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0" cy="905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0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462" w:after="434"/>
        <w:ind w:left="0" w:right="0" w:firstLine="0"/>
        <w:jc w:val="center"/>
      </w:pPr>
      <w:r>
        <w:rPr>
          <w:w w:val="98.4000015258789"/>
          <w:rFonts w:ascii="Times" w:hAnsi="Times" w:eastAsia="Times"/>
          <w:b/>
          <w:i w:val="0"/>
          <w:color w:val="000000"/>
          <w:sz w:val="25"/>
        </w:rPr>
        <w:t>NOTULEN SIDANG SKRIPSI / TUGAS AKHIR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537"/>
        <w:gridCol w:w="3537"/>
        <w:gridCol w:w="3537"/>
      </w:tblGrid>
      <w:tr>
        <w:trPr>
          <w:trHeight w:hRule="exact" w:val="758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NIM</w:t>
            </w:r>
          </w:p>
          <w:p>
            <w:pPr>
              <w:autoSpaceDN w:val="0"/>
              <w:autoSpaceDE w:val="0"/>
              <w:widowControl/>
              <w:spacing w:line="280" w:lineRule="exact" w:before="3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Nama</w:t>
            </w:r>
          </w:p>
          <w:p>
            <w:pPr>
              <w:autoSpaceDN w:val="0"/>
              <w:autoSpaceDE w:val="0"/>
              <w:widowControl/>
              <w:spacing w:line="280" w:lineRule="exact" w:before="48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Judul</w:t>
            </w:r>
          </w:p>
          <w:p>
            <w:pPr>
              <w:autoSpaceDN w:val="0"/>
              <w:autoSpaceDE w:val="0"/>
              <w:widowControl/>
              <w:spacing w:line="282" w:lineRule="exact" w:before="48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Pembimbing</w:t>
            </w:r>
          </w:p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0" w:after="0"/>
              <w:ind w:left="206" w:right="705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: 20232102005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: VIRDI GUNAWAN</w:t>
            </w:r>
          </w:p>
        </w:tc>
      </w:tr>
      <w:tr>
        <w:trPr>
          <w:trHeight w:hRule="exact" w:val="1020"/>
        </w:trPr>
        <w:tc>
          <w:tcPr>
            <w:tcW w:type="dxa" w:w="3537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0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: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0" w:after="0"/>
              <w:ind w:left="66" w:right="4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ANALISIS PENGARUH PELATIHAN, WORK-LIFE BALANCE, DAN BEBAN KERJA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TERHADAP PRODUKTIVITAS KARYAWAN DENGAN DIGITALISASI SEBAGAI VARIABEL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MODERASI PADA KARYAWAN MANUFAKTUR DI TANGERANG RAYA</w:t>
            </w:r>
          </w:p>
        </w:tc>
      </w:tr>
      <w:tr>
        <w:trPr>
          <w:trHeight w:hRule="exact" w:val="470"/>
        </w:trPr>
        <w:tc>
          <w:tcPr>
            <w:tcW w:type="dxa" w:w="3537"/>
            <w:vMerge/>
            <w:tcBorders/>
          </w:tcPr>
          <w:p/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8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: Agustinus Priyowidodo, S.Pd., M.M.</w:t>
            </w:r>
          </w:p>
        </w:tc>
      </w:tr>
    </w:tbl>
    <w:p>
      <w:pPr>
        <w:autoSpaceDN w:val="0"/>
        <w:autoSpaceDE w:val="0"/>
        <w:widowControl/>
        <w:spacing w:line="280" w:lineRule="exact" w:before="164" w:after="192"/>
        <w:ind w:left="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Catatan dari Penguji II: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610"/>
      </w:tblGrid>
      <w:tr>
        <w:trPr>
          <w:trHeight w:hRule="exact" w:val="6016"/>
        </w:trPr>
        <w:tc>
          <w:tcPr>
            <w:tcW w:type="dxa" w:w="1056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84" w:after="0"/>
              <w:ind w:left="206" w:right="20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1. Di Bab 3, model penelitian belum dibuat 2. Di rumusan masalah tidak perlu lagi ditulis "Perusahaan Manufaktur di Tangerang Raya", di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judul sudah ada 3. Hipotesis ada 7 hipotesis, di kesimpulan hanya ada 5, perlu diperbaiki 4. Daftar pustaka harap di perbaiki, judul referensi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tidak huruf besar semua. 5. Singkatan untuk variable di jelaskan pada saat pembuatan kerangka penelitian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5305"/>
        <w:gridCol w:w="5305"/>
      </w:tblGrid>
      <w:tr>
        <w:trPr>
          <w:trHeight w:hRule="exact" w:val="57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4" w:after="0"/>
              <w:ind w:left="20" w:right="345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Mengetahui,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Notulen,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4" w:after="0"/>
              <w:ind w:left="5118" w:right="0" w:hanging="1608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Tangerang, 01 February 2026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Penguji II,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970"/>
        <w:ind w:left="0" w:right="0"/>
      </w:pPr>
    </w:p>
    <w:p>
      <w:pPr>
        <w:sectPr>
          <w:pgSz w:w="11906" w:h="16838"/>
          <w:pgMar w:top="340" w:right="624" w:bottom="1172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Andy, S.E., M.M.</w:t>
      </w:r>
    </w:p>
    <w:p>
      <w:pPr>
        <w:autoSpaceDN w:val="0"/>
        <w:autoSpaceDE w:val="0"/>
        <w:widowControl/>
        <w:spacing w:line="290" w:lineRule="exact" w:before="0" w:after="0"/>
        <w:ind w:left="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NUPTK: 6959759660130162</w:t>
      </w:r>
    </w:p>
    <w:p>
      <w:pPr>
        <w:sectPr>
          <w:type w:val="continuous"/>
          <w:pgSz w:w="11906" w:h="16838"/>
          <w:pgMar w:top="340" w:right="624" w:bottom="1172" w:left="672" w:header="720" w:footer="720" w:gutter="0"/>
          <w:cols w:num="2" w:equalWidth="0">
            <w:col w:w="5280" w:space="0"/>
            <w:col w:w="5330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0" w:right="56" w:firstLine="0"/>
        <w:jc w:val="right"/>
      </w:pPr>
      <w:r>
        <w:rPr>
          <w:rFonts w:ascii="Times" w:hAnsi="Times" w:eastAsia="Times"/>
          <w:b/>
          <w:i w:val="0"/>
          <w:color w:val="000000"/>
          <w:sz w:val="21"/>
        </w:rPr>
        <w:t>Dr. Suhendra, S.E.,M.M.</w:t>
      </w:r>
    </w:p>
    <w:p>
      <w:pPr>
        <w:autoSpaceDN w:val="0"/>
        <w:autoSpaceDE w:val="0"/>
        <w:widowControl/>
        <w:spacing w:line="290" w:lineRule="exact" w:before="0" w:after="0"/>
        <w:ind w:left="0" w:right="56" w:firstLine="0"/>
        <w:jc w:val="right"/>
      </w:pPr>
      <w:r>
        <w:rPr>
          <w:rFonts w:ascii="Times" w:hAnsi="Times" w:eastAsia="Times"/>
          <w:b/>
          <w:i w:val="0"/>
          <w:color w:val="000000"/>
          <w:sz w:val="21"/>
        </w:rPr>
        <w:t>NUPTK: 7033750651130163</w:t>
      </w:r>
    </w:p>
    <w:sectPr w:rsidR="00FC693F" w:rsidRPr="0006063C" w:rsidSect="00034616">
      <w:type w:val="nextColumn"/>
      <w:pgSz w:w="11906" w:h="16838"/>
      <w:pgMar w:top="340" w:right="624" w:bottom="1172" w:left="672" w:header="720" w:footer="720" w:gutter="0"/>
      <w:cols w:num="2" w:equalWidth="0">
        <w:col w:w="5280" w:space="0"/>
        <w:col w:w="533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