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6CD9B" w14:textId="1B42E797" w:rsidR="005669C7" w:rsidRPr="005669C7" w:rsidRDefault="005669C7" w:rsidP="005669C7">
      <w:pPr>
        <w:jc w:val="center"/>
        <w:rPr>
          <w:b/>
        </w:rPr>
      </w:pPr>
      <w:bookmarkStart w:id="0" w:name="_Toc186220462"/>
      <w:r w:rsidRPr="005669C7">
        <w:rPr>
          <w:b/>
        </w:rPr>
        <w:t>PENGARUH PELATIHAN, WORK-LIFE BALANCE, DAN BEBAN KERJA TERHADAP PRODUKTIVITAS KARYAWAN DENGAN DIGITALISASI SEBAGAI VARIABEL MODERASI</w:t>
      </w:r>
      <w:r w:rsidRPr="005669C7">
        <w:rPr>
          <w:b/>
        </w:rPr>
        <w:t xml:space="preserve"> </w:t>
      </w:r>
      <w:r w:rsidRPr="005669C7">
        <w:rPr>
          <w:b/>
        </w:rPr>
        <w:t>PADA KARYAWAN MANUFAKTUR DI KOTA TANGERANG</w:t>
      </w:r>
    </w:p>
    <w:p w14:paraId="443A5EB1" w14:textId="77777777" w:rsidR="005669C7" w:rsidRPr="005669C7" w:rsidRDefault="005669C7" w:rsidP="005669C7">
      <w:pPr>
        <w:jc w:val="center"/>
        <w:rPr>
          <w:b/>
        </w:rPr>
      </w:pPr>
    </w:p>
    <w:p w14:paraId="0E4F8CA9" w14:textId="77777777" w:rsidR="005669C7" w:rsidRPr="005669C7" w:rsidRDefault="005669C7" w:rsidP="005669C7">
      <w:pPr>
        <w:jc w:val="center"/>
        <w:rPr>
          <w:b/>
        </w:rPr>
      </w:pPr>
      <w:r w:rsidRPr="005669C7">
        <w:rPr>
          <w:b/>
        </w:rPr>
        <w:t>PROPOSAL TESIS</w:t>
      </w:r>
    </w:p>
    <w:p w14:paraId="1CD3F980" w14:textId="2B3DE752" w:rsidR="005669C7" w:rsidRPr="005669C7" w:rsidRDefault="005669C7" w:rsidP="005669C7">
      <w:pPr>
        <w:jc w:val="center"/>
        <w:rPr>
          <w:b/>
        </w:rPr>
      </w:pPr>
      <w:r w:rsidRPr="005669C7">
        <w:drawing>
          <wp:anchor distT="0" distB="0" distL="114300" distR="114300" simplePos="0" relativeHeight="251659264" behindDoc="1" locked="0" layoutInCell="1" allowOverlap="1" wp14:anchorId="5FE2918E" wp14:editId="3BE715D9">
            <wp:simplePos x="0" y="0"/>
            <wp:positionH relativeFrom="column">
              <wp:posOffset>1763395</wp:posOffset>
            </wp:positionH>
            <wp:positionV relativeFrom="paragraph">
              <wp:posOffset>195580</wp:posOffset>
            </wp:positionV>
            <wp:extent cx="1799590" cy="1799590"/>
            <wp:effectExtent l="0" t="0" r="0" b="0"/>
            <wp:wrapNone/>
            <wp:docPr id="786824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pic:spPr>
                </pic:pic>
              </a:graphicData>
            </a:graphic>
            <wp14:sizeRelH relativeFrom="page">
              <wp14:pctWidth>0</wp14:pctWidth>
            </wp14:sizeRelH>
            <wp14:sizeRelV relativeFrom="page">
              <wp14:pctHeight>0</wp14:pctHeight>
            </wp14:sizeRelV>
          </wp:anchor>
        </w:drawing>
      </w:r>
    </w:p>
    <w:p w14:paraId="0B176FA1" w14:textId="77777777" w:rsidR="005669C7" w:rsidRPr="005669C7" w:rsidRDefault="005669C7" w:rsidP="005669C7">
      <w:pPr>
        <w:jc w:val="center"/>
        <w:rPr>
          <w:b/>
        </w:rPr>
      </w:pPr>
    </w:p>
    <w:p w14:paraId="1D223BF2" w14:textId="77777777" w:rsidR="005669C7" w:rsidRPr="005669C7" w:rsidRDefault="005669C7" w:rsidP="005669C7">
      <w:pPr>
        <w:jc w:val="center"/>
        <w:rPr>
          <w:b/>
        </w:rPr>
      </w:pPr>
    </w:p>
    <w:p w14:paraId="45627F31" w14:textId="77777777" w:rsidR="005669C7" w:rsidRPr="005669C7" w:rsidRDefault="005669C7" w:rsidP="005669C7">
      <w:pPr>
        <w:jc w:val="center"/>
        <w:rPr>
          <w:b/>
        </w:rPr>
      </w:pPr>
    </w:p>
    <w:p w14:paraId="6EB65131" w14:textId="77777777" w:rsidR="005669C7" w:rsidRPr="005669C7" w:rsidRDefault="005669C7" w:rsidP="005669C7">
      <w:pPr>
        <w:jc w:val="center"/>
        <w:rPr>
          <w:b/>
        </w:rPr>
      </w:pPr>
    </w:p>
    <w:p w14:paraId="6355AF32" w14:textId="77777777" w:rsidR="005669C7" w:rsidRPr="005669C7" w:rsidRDefault="005669C7" w:rsidP="005669C7">
      <w:pPr>
        <w:jc w:val="center"/>
        <w:rPr>
          <w:b/>
        </w:rPr>
      </w:pPr>
    </w:p>
    <w:p w14:paraId="692F0EAB" w14:textId="70CC897C" w:rsidR="005669C7" w:rsidRPr="005669C7" w:rsidRDefault="005669C7" w:rsidP="005669C7">
      <w:pPr>
        <w:jc w:val="center"/>
        <w:rPr>
          <w:b/>
        </w:rPr>
      </w:pPr>
      <w:r w:rsidRPr="005669C7">
        <w:rPr>
          <w:b/>
        </w:rPr>
        <w:t>Oleh:</w:t>
      </w:r>
    </w:p>
    <w:p w14:paraId="4D52997A" w14:textId="5318EA82" w:rsidR="005669C7" w:rsidRPr="005669C7" w:rsidRDefault="005669C7" w:rsidP="005669C7">
      <w:pPr>
        <w:ind w:left="1134"/>
        <w:rPr>
          <w:b/>
        </w:rPr>
      </w:pPr>
      <w:r w:rsidRPr="005669C7">
        <w:rPr>
          <w:b/>
        </w:rPr>
        <w:t xml:space="preserve">NAMA </w:t>
      </w:r>
      <w:r w:rsidRPr="005669C7">
        <w:rPr>
          <w:b/>
        </w:rPr>
        <w:tab/>
        <w:t xml:space="preserve">: </w:t>
      </w:r>
      <w:r>
        <w:rPr>
          <w:b/>
        </w:rPr>
        <w:t>Virdi Gunawan</w:t>
      </w:r>
    </w:p>
    <w:p w14:paraId="74D6B19D" w14:textId="421CE186" w:rsidR="005669C7" w:rsidRPr="005669C7" w:rsidRDefault="005669C7" w:rsidP="005669C7">
      <w:pPr>
        <w:ind w:left="1134"/>
        <w:rPr>
          <w:b/>
        </w:rPr>
      </w:pPr>
      <w:r w:rsidRPr="005669C7">
        <w:rPr>
          <w:b/>
        </w:rPr>
        <w:t>NIM</w:t>
      </w:r>
      <w:r w:rsidRPr="005669C7">
        <w:rPr>
          <w:b/>
        </w:rPr>
        <w:tab/>
        <w:t>: 202321020</w:t>
      </w:r>
      <w:r>
        <w:rPr>
          <w:b/>
        </w:rPr>
        <w:t>05</w:t>
      </w:r>
    </w:p>
    <w:p w14:paraId="6B68BB22" w14:textId="77777777" w:rsidR="005669C7" w:rsidRPr="005669C7" w:rsidRDefault="005669C7" w:rsidP="005669C7">
      <w:pPr>
        <w:jc w:val="center"/>
        <w:rPr>
          <w:b/>
        </w:rPr>
      </w:pPr>
    </w:p>
    <w:p w14:paraId="2BE00528" w14:textId="77777777" w:rsidR="005669C7" w:rsidRPr="005669C7" w:rsidRDefault="005669C7" w:rsidP="005669C7">
      <w:pPr>
        <w:jc w:val="center"/>
        <w:rPr>
          <w:b/>
        </w:rPr>
      </w:pPr>
      <w:r w:rsidRPr="005669C7">
        <w:rPr>
          <w:b/>
        </w:rPr>
        <w:t>PROGRAM STUDI MAGISTER (MANAJEMEN)</w:t>
      </w:r>
    </w:p>
    <w:p w14:paraId="4C32A879" w14:textId="77777777" w:rsidR="005669C7" w:rsidRPr="005669C7" w:rsidRDefault="005669C7" w:rsidP="005669C7">
      <w:pPr>
        <w:jc w:val="center"/>
        <w:rPr>
          <w:b/>
        </w:rPr>
      </w:pPr>
      <w:r w:rsidRPr="005669C7">
        <w:rPr>
          <w:b/>
        </w:rPr>
        <w:t>PROGRAM PASCASARJANA</w:t>
      </w:r>
    </w:p>
    <w:p w14:paraId="4E75F4BC" w14:textId="77777777" w:rsidR="005669C7" w:rsidRPr="005669C7" w:rsidRDefault="005669C7" w:rsidP="005669C7">
      <w:pPr>
        <w:jc w:val="center"/>
        <w:rPr>
          <w:b/>
        </w:rPr>
      </w:pPr>
      <w:r w:rsidRPr="005669C7">
        <w:rPr>
          <w:b/>
        </w:rPr>
        <w:t>UNIVERSITAS BUDDHI DHARMA TANGERANG</w:t>
      </w:r>
    </w:p>
    <w:p w14:paraId="1E3AB4C7" w14:textId="77777777" w:rsidR="005669C7" w:rsidRPr="005669C7" w:rsidRDefault="005669C7" w:rsidP="005669C7">
      <w:pPr>
        <w:jc w:val="center"/>
        <w:rPr>
          <w:b/>
        </w:rPr>
      </w:pPr>
      <w:r w:rsidRPr="005669C7">
        <w:rPr>
          <w:b/>
        </w:rPr>
        <w:t>202</w:t>
      </w:r>
    </w:p>
    <w:p w14:paraId="59889940" w14:textId="4D360006" w:rsidR="005669C7" w:rsidRDefault="005669C7">
      <w:pPr>
        <w:rPr>
          <w:rFonts w:eastAsiaTheme="majorEastAsia" w:cstheme="majorBidi"/>
          <w:b/>
          <w:color w:val="000000" w:themeColor="text1"/>
          <w:sz w:val="28"/>
          <w:szCs w:val="40"/>
        </w:rPr>
      </w:pPr>
    </w:p>
    <w:p w14:paraId="32700658" w14:textId="0581A44C" w:rsidR="00103245" w:rsidRDefault="005F1DB7" w:rsidP="00216B32">
      <w:pPr>
        <w:pStyle w:val="Heading1"/>
      </w:pPr>
      <w:r>
        <w:lastRenderedPageBreak/>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E437BE">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7A612E">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7A612E">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7A612E">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7A612E">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7A612E">
            <w:pPr>
              <w:jc w:val="both"/>
              <w:rPr>
                <w:rFonts w:cs="Times New Roman"/>
                <w:lang w:eastAsia="id-ID"/>
              </w:rPr>
            </w:pPr>
            <w:r>
              <w:rPr>
                <w:rFonts w:cs="Times New Roman"/>
                <w:lang w:eastAsia="id-ID"/>
              </w:rPr>
              <w:t>No</w:t>
            </w:r>
          </w:p>
        </w:tc>
        <w:tc>
          <w:tcPr>
            <w:tcW w:w="3542" w:type="dxa"/>
          </w:tcPr>
          <w:p w14:paraId="64219039" w14:textId="5CD7BAF2" w:rsidR="004C0DE9" w:rsidRDefault="004C0DE9" w:rsidP="007A612E">
            <w:pPr>
              <w:jc w:val="both"/>
              <w:rPr>
                <w:rFonts w:cs="Times New Roman"/>
                <w:lang w:eastAsia="id-ID"/>
              </w:rPr>
            </w:pPr>
            <w:r>
              <w:rPr>
                <w:rFonts w:cs="Times New Roman"/>
                <w:lang w:eastAsia="id-ID"/>
              </w:rPr>
              <w:t>Negara</w:t>
            </w:r>
          </w:p>
        </w:tc>
        <w:tc>
          <w:tcPr>
            <w:tcW w:w="2039" w:type="dxa"/>
          </w:tcPr>
          <w:p w14:paraId="76A6C361" w14:textId="503CB3F0" w:rsidR="004C0DE9" w:rsidRDefault="004C0DE9" w:rsidP="007A612E">
            <w:pPr>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7A612E">
            <w:pPr>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7A612E">
            <w:pPr>
              <w:jc w:val="both"/>
              <w:rPr>
                <w:rFonts w:cs="Times New Roman"/>
                <w:lang w:eastAsia="id-ID"/>
              </w:rPr>
            </w:pPr>
            <w:r>
              <w:rPr>
                <w:rFonts w:cs="Times New Roman"/>
                <w:lang w:eastAsia="id-ID"/>
              </w:rPr>
              <w:t>1</w:t>
            </w:r>
          </w:p>
        </w:tc>
        <w:tc>
          <w:tcPr>
            <w:tcW w:w="3542" w:type="dxa"/>
          </w:tcPr>
          <w:p w14:paraId="28FB7BEE" w14:textId="7AD8C035" w:rsidR="004C0DE9" w:rsidRDefault="004C0DE9" w:rsidP="007A612E">
            <w:pPr>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7A612E">
            <w:pPr>
              <w:jc w:val="both"/>
              <w:rPr>
                <w:rFonts w:cs="Times New Roman"/>
                <w:lang w:eastAsia="id-ID"/>
              </w:rPr>
            </w:pPr>
            <w:r>
              <w:rPr>
                <w:rFonts w:cs="Times New Roman"/>
                <w:lang w:eastAsia="id-ID"/>
              </w:rPr>
              <w:t>10</w:t>
            </w:r>
          </w:p>
        </w:tc>
        <w:tc>
          <w:tcPr>
            <w:tcW w:w="2039" w:type="dxa"/>
          </w:tcPr>
          <w:p w14:paraId="46E158B4" w14:textId="140489CD" w:rsidR="004C0DE9" w:rsidRDefault="004C0DE9" w:rsidP="007A612E">
            <w:pPr>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7A612E">
            <w:pPr>
              <w:jc w:val="both"/>
              <w:rPr>
                <w:rFonts w:cs="Times New Roman"/>
                <w:lang w:eastAsia="id-ID"/>
              </w:rPr>
            </w:pPr>
            <w:r>
              <w:rPr>
                <w:rFonts w:cs="Times New Roman"/>
                <w:lang w:eastAsia="id-ID"/>
              </w:rPr>
              <w:t>2</w:t>
            </w:r>
          </w:p>
        </w:tc>
        <w:tc>
          <w:tcPr>
            <w:tcW w:w="3542" w:type="dxa"/>
          </w:tcPr>
          <w:p w14:paraId="26D08353" w14:textId="4D2518E7" w:rsidR="004C0DE9" w:rsidRDefault="004C0DE9" w:rsidP="007A612E">
            <w:pPr>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7A612E">
            <w:pPr>
              <w:jc w:val="both"/>
              <w:rPr>
                <w:rFonts w:cs="Times New Roman"/>
                <w:lang w:eastAsia="id-ID"/>
              </w:rPr>
            </w:pPr>
            <w:r>
              <w:rPr>
                <w:rFonts w:cs="Times New Roman"/>
                <w:lang w:eastAsia="id-ID"/>
              </w:rPr>
              <w:t>34</w:t>
            </w:r>
          </w:p>
        </w:tc>
        <w:tc>
          <w:tcPr>
            <w:tcW w:w="2039" w:type="dxa"/>
          </w:tcPr>
          <w:p w14:paraId="56C3DA33" w14:textId="2C08BFCA" w:rsidR="004C0DE9" w:rsidRDefault="004C0DE9" w:rsidP="007A612E">
            <w:pPr>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7A612E">
            <w:pPr>
              <w:jc w:val="both"/>
              <w:rPr>
                <w:rFonts w:cs="Times New Roman"/>
                <w:lang w:eastAsia="id-ID"/>
              </w:rPr>
            </w:pPr>
            <w:r>
              <w:rPr>
                <w:rFonts w:cs="Times New Roman"/>
                <w:lang w:eastAsia="id-ID"/>
              </w:rPr>
              <w:t>3</w:t>
            </w:r>
          </w:p>
        </w:tc>
        <w:tc>
          <w:tcPr>
            <w:tcW w:w="3542" w:type="dxa"/>
          </w:tcPr>
          <w:p w14:paraId="516E3A8D" w14:textId="0C2A7876" w:rsidR="004C0DE9" w:rsidRDefault="004C0DE9" w:rsidP="007A612E">
            <w:pPr>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7A612E">
            <w:pPr>
              <w:jc w:val="both"/>
              <w:rPr>
                <w:rFonts w:cs="Times New Roman"/>
                <w:lang w:eastAsia="id-ID"/>
              </w:rPr>
            </w:pPr>
            <w:r>
              <w:rPr>
                <w:rFonts w:cs="Times New Roman"/>
                <w:lang w:eastAsia="id-ID"/>
              </w:rPr>
              <w:t>67</w:t>
            </w:r>
          </w:p>
        </w:tc>
        <w:tc>
          <w:tcPr>
            <w:tcW w:w="2039" w:type="dxa"/>
          </w:tcPr>
          <w:p w14:paraId="19A4DDDD" w14:textId="5AD15D32" w:rsidR="004C0DE9" w:rsidRDefault="004C0DE9" w:rsidP="007A612E">
            <w:pPr>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7A612E">
            <w:pPr>
              <w:jc w:val="both"/>
              <w:rPr>
                <w:rFonts w:cs="Times New Roman"/>
                <w:lang w:eastAsia="id-ID"/>
              </w:rPr>
            </w:pPr>
            <w:r>
              <w:rPr>
                <w:rFonts w:cs="Times New Roman"/>
                <w:lang w:eastAsia="id-ID"/>
              </w:rPr>
              <w:t>4</w:t>
            </w:r>
          </w:p>
        </w:tc>
        <w:tc>
          <w:tcPr>
            <w:tcW w:w="3542" w:type="dxa"/>
          </w:tcPr>
          <w:p w14:paraId="59328DE5" w14:textId="617E11B3" w:rsidR="004C0DE9" w:rsidRDefault="004C0DE9" w:rsidP="007A612E">
            <w:pPr>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7A612E">
            <w:pPr>
              <w:jc w:val="both"/>
              <w:rPr>
                <w:rFonts w:cs="Times New Roman"/>
                <w:lang w:eastAsia="id-ID"/>
              </w:rPr>
            </w:pPr>
            <w:r>
              <w:rPr>
                <w:rFonts w:cs="Times New Roman"/>
                <w:lang w:eastAsia="id-ID"/>
              </w:rPr>
              <w:t>107</w:t>
            </w:r>
          </w:p>
        </w:tc>
        <w:tc>
          <w:tcPr>
            <w:tcW w:w="2039" w:type="dxa"/>
          </w:tcPr>
          <w:p w14:paraId="0B0E650E" w14:textId="4AECDD82" w:rsidR="004C0DE9" w:rsidRDefault="004C0DE9" w:rsidP="007A612E">
            <w:pPr>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7A612E">
            <w:pPr>
              <w:jc w:val="both"/>
              <w:rPr>
                <w:rFonts w:cs="Times New Roman"/>
                <w:lang w:eastAsia="id-ID"/>
              </w:rPr>
            </w:pPr>
            <w:r>
              <w:rPr>
                <w:rFonts w:cs="Times New Roman"/>
                <w:lang w:eastAsia="id-ID"/>
              </w:rPr>
              <w:t>5</w:t>
            </w:r>
          </w:p>
        </w:tc>
        <w:tc>
          <w:tcPr>
            <w:tcW w:w="3542" w:type="dxa"/>
          </w:tcPr>
          <w:p w14:paraId="635E39F2" w14:textId="46AFBDAF" w:rsidR="004C0DE9" w:rsidRDefault="004C0DE9" w:rsidP="007A612E">
            <w:pPr>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7A612E">
            <w:pPr>
              <w:jc w:val="both"/>
              <w:rPr>
                <w:rFonts w:cs="Times New Roman"/>
                <w:lang w:eastAsia="id-ID"/>
              </w:rPr>
            </w:pPr>
            <w:r>
              <w:rPr>
                <w:rFonts w:cs="Times New Roman"/>
                <w:lang w:eastAsia="id-ID"/>
              </w:rPr>
              <w:t>111</w:t>
            </w:r>
          </w:p>
        </w:tc>
        <w:tc>
          <w:tcPr>
            <w:tcW w:w="2039" w:type="dxa"/>
          </w:tcPr>
          <w:p w14:paraId="6572A459" w14:textId="2ED1A17A" w:rsidR="004C0DE9" w:rsidRDefault="004C0DE9" w:rsidP="007A612E">
            <w:pPr>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7A612E">
            <w:pPr>
              <w:jc w:val="both"/>
              <w:rPr>
                <w:rFonts w:cs="Times New Roman"/>
                <w:lang w:eastAsia="id-ID"/>
              </w:rPr>
            </w:pPr>
            <w:r>
              <w:rPr>
                <w:rFonts w:cs="Times New Roman"/>
                <w:lang w:eastAsia="id-ID"/>
              </w:rPr>
              <w:t>6</w:t>
            </w:r>
          </w:p>
        </w:tc>
        <w:tc>
          <w:tcPr>
            <w:tcW w:w="3542" w:type="dxa"/>
          </w:tcPr>
          <w:p w14:paraId="5D2A9651" w14:textId="6D1F354E" w:rsidR="004C0DE9" w:rsidRDefault="004C0DE9" w:rsidP="007A612E">
            <w:pPr>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7A612E">
            <w:pPr>
              <w:jc w:val="both"/>
              <w:rPr>
                <w:rFonts w:cs="Times New Roman"/>
                <w:lang w:eastAsia="id-ID"/>
              </w:rPr>
            </w:pPr>
            <w:r>
              <w:rPr>
                <w:rFonts w:cs="Times New Roman"/>
                <w:lang w:eastAsia="id-ID"/>
              </w:rPr>
              <w:t>123</w:t>
            </w:r>
          </w:p>
        </w:tc>
        <w:tc>
          <w:tcPr>
            <w:tcW w:w="2039" w:type="dxa"/>
          </w:tcPr>
          <w:p w14:paraId="299ED49C" w14:textId="5B1A78B4" w:rsidR="004C0DE9" w:rsidRDefault="004C0DE9" w:rsidP="007A612E">
            <w:pPr>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7A612E">
            <w:pPr>
              <w:jc w:val="both"/>
              <w:rPr>
                <w:rFonts w:cs="Times New Roman"/>
                <w:lang w:eastAsia="id-ID"/>
              </w:rPr>
            </w:pPr>
            <w:r>
              <w:rPr>
                <w:rFonts w:cs="Times New Roman"/>
                <w:lang w:eastAsia="id-ID"/>
              </w:rPr>
              <w:t>7</w:t>
            </w:r>
          </w:p>
        </w:tc>
        <w:tc>
          <w:tcPr>
            <w:tcW w:w="3542" w:type="dxa"/>
          </w:tcPr>
          <w:p w14:paraId="5B06BA3D" w14:textId="3BDF2AD2" w:rsidR="004C0DE9" w:rsidRDefault="004C0DE9" w:rsidP="007A612E">
            <w:pPr>
              <w:jc w:val="both"/>
              <w:rPr>
                <w:rFonts w:cs="Times New Roman"/>
                <w:lang w:eastAsia="id-ID"/>
              </w:rPr>
            </w:pPr>
            <w:r>
              <w:rPr>
                <w:rFonts w:cs="Times New Roman"/>
                <w:lang w:eastAsia="id-ID"/>
              </w:rPr>
              <w:t>Vietnam</w:t>
            </w:r>
          </w:p>
        </w:tc>
        <w:tc>
          <w:tcPr>
            <w:tcW w:w="2039" w:type="dxa"/>
          </w:tcPr>
          <w:p w14:paraId="2C23ABE0" w14:textId="0F857AEB" w:rsidR="004C0DE9" w:rsidRDefault="004C0DE9" w:rsidP="007A612E">
            <w:pPr>
              <w:jc w:val="both"/>
              <w:rPr>
                <w:rFonts w:cs="Times New Roman"/>
                <w:lang w:eastAsia="id-ID"/>
              </w:rPr>
            </w:pPr>
            <w:r>
              <w:rPr>
                <w:rFonts w:cs="Times New Roman"/>
                <w:lang w:eastAsia="id-ID"/>
              </w:rPr>
              <w:t>124</w:t>
            </w:r>
          </w:p>
        </w:tc>
        <w:tc>
          <w:tcPr>
            <w:tcW w:w="2039" w:type="dxa"/>
          </w:tcPr>
          <w:p w14:paraId="6F85718F" w14:textId="5706B25A" w:rsidR="004C0DE9" w:rsidRDefault="004C0DE9" w:rsidP="007A612E">
            <w:pPr>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7A612E">
            <w:pPr>
              <w:jc w:val="both"/>
              <w:rPr>
                <w:rFonts w:cs="Times New Roman"/>
                <w:lang w:eastAsia="id-ID"/>
              </w:rPr>
            </w:pPr>
            <w:r>
              <w:rPr>
                <w:rFonts w:cs="Times New Roman"/>
                <w:lang w:eastAsia="id-ID"/>
              </w:rPr>
              <w:t>8</w:t>
            </w:r>
          </w:p>
        </w:tc>
        <w:tc>
          <w:tcPr>
            <w:tcW w:w="3542" w:type="dxa"/>
          </w:tcPr>
          <w:p w14:paraId="7B39ABC4" w14:textId="37C7E9D5" w:rsidR="004C0DE9" w:rsidRDefault="004C0DE9" w:rsidP="007A612E">
            <w:pPr>
              <w:jc w:val="both"/>
              <w:rPr>
                <w:rFonts w:cs="Times New Roman"/>
                <w:lang w:eastAsia="id-ID"/>
              </w:rPr>
            </w:pPr>
            <w:r>
              <w:rPr>
                <w:rFonts w:cs="Times New Roman"/>
                <w:lang w:eastAsia="id-ID"/>
              </w:rPr>
              <w:t>Laos</w:t>
            </w:r>
          </w:p>
        </w:tc>
        <w:tc>
          <w:tcPr>
            <w:tcW w:w="2039" w:type="dxa"/>
          </w:tcPr>
          <w:p w14:paraId="6E7F7FE7" w14:textId="126C7C8C" w:rsidR="004C0DE9" w:rsidRDefault="004C0DE9" w:rsidP="007A612E">
            <w:pPr>
              <w:jc w:val="both"/>
              <w:rPr>
                <w:rFonts w:cs="Times New Roman"/>
                <w:lang w:eastAsia="id-ID"/>
              </w:rPr>
            </w:pPr>
            <w:r>
              <w:rPr>
                <w:rFonts w:cs="Times New Roman"/>
                <w:lang w:eastAsia="id-ID"/>
              </w:rPr>
              <w:t>126</w:t>
            </w:r>
          </w:p>
        </w:tc>
        <w:tc>
          <w:tcPr>
            <w:tcW w:w="2039" w:type="dxa"/>
          </w:tcPr>
          <w:p w14:paraId="2C5AAAF1" w14:textId="701127DA" w:rsidR="004C0DE9" w:rsidRDefault="004C0DE9" w:rsidP="007A612E">
            <w:pPr>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7A612E">
            <w:pPr>
              <w:jc w:val="both"/>
              <w:rPr>
                <w:rFonts w:cs="Times New Roman"/>
                <w:lang w:eastAsia="id-ID"/>
              </w:rPr>
            </w:pPr>
            <w:r>
              <w:rPr>
                <w:rFonts w:cs="Times New Roman"/>
                <w:lang w:eastAsia="id-ID"/>
              </w:rPr>
              <w:t>9</w:t>
            </w:r>
          </w:p>
        </w:tc>
        <w:tc>
          <w:tcPr>
            <w:tcW w:w="3542" w:type="dxa"/>
          </w:tcPr>
          <w:p w14:paraId="05503CB3" w14:textId="26DD203D" w:rsidR="004C0DE9" w:rsidRDefault="004C0DE9" w:rsidP="007A612E">
            <w:pPr>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7A612E">
            <w:pPr>
              <w:jc w:val="both"/>
              <w:rPr>
                <w:rFonts w:cs="Times New Roman"/>
                <w:lang w:eastAsia="id-ID"/>
              </w:rPr>
            </w:pPr>
            <w:r>
              <w:rPr>
                <w:rFonts w:cs="Times New Roman"/>
                <w:lang w:eastAsia="id-ID"/>
              </w:rPr>
              <w:t>141</w:t>
            </w:r>
          </w:p>
        </w:tc>
        <w:tc>
          <w:tcPr>
            <w:tcW w:w="2039" w:type="dxa"/>
          </w:tcPr>
          <w:p w14:paraId="02CA8F1E" w14:textId="0091AD3D" w:rsidR="004C0DE9" w:rsidRDefault="004C0DE9" w:rsidP="007A612E">
            <w:pPr>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7A612E">
            <w:pPr>
              <w:jc w:val="both"/>
              <w:rPr>
                <w:rFonts w:cs="Times New Roman"/>
                <w:lang w:eastAsia="id-ID"/>
              </w:rPr>
            </w:pPr>
            <w:r>
              <w:rPr>
                <w:rFonts w:cs="Times New Roman"/>
                <w:lang w:eastAsia="id-ID"/>
              </w:rPr>
              <w:t>10</w:t>
            </w:r>
          </w:p>
        </w:tc>
        <w:tc>
          <w:tcPr>
            <w:tcW w:w="3542" w:type="dxa"/>
          </w:tcPr>
          <w:p w14:paraId="6AAB5109" w14:textId="2B145A7A" w:rsidR="004C0DE9" w:rsidRDefault="004C0DE9" w:rsidP="007A612E">
            <w:pPr>
              <w:jc w:val="both"/>
              <w:rPr>
                <w:rFonts w:cs="Times New Roman"/>
                <w:lang w:eastAsia="id-ID"/>
              </w:rPr>
            </w:pPr>
            <w:r>
              <w:rPr>
                <w:rFonts w:cs="Times New Roman"/>
                <w:lang w:eastAsia="id-ID"/>
              </w:rPr>
              <w:t>Myanmar</w:t>
            </w:r>
          </w:p>
        </w:tc>
        <w:tc>
          <w:tcPr>
            <w:tcW w:w="2039" w:type="dxa"/>
          </w:tcPr>
          <w:p w14:paraId="4950BB75" w14:textId="0D9E7245" w:rsidR="004C0DE9" w:rsidRDefault="004C0DE9" w:rsidP="007A612E">
            <w:pPr>
              <w:jc w:val="both"/>
              <w:rPr>
                <w:rFonts w:cs="Times New Roman"/>
                <w:lang w:eastAsia="id-ID"/>
              </w:rPr>
            </w:pPr>
            <w:r>
              <w:rPr>
                <w:rFonts w:cs="Times New Roman"/>
                <w:lang w:eastAsia="id-ID"/>
              </w:rPr>
              <w:t>157</w:t>
            </w:r>
          </w:p>
        </w:tc>
        <w:tc>
          <w:tcPr>
            <w:tcW w:w="2039" w:type="dxa"/>
          </w:tcPr>
          <w:p w14:paraId="393454A4" w14:textId="42EA0572" w:rsidR="004C0DE9" w:rsidRDefault="004C0DE9" w:rsidP="007A612E">
            <w:pPr>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7A612E">
            <w:pPr>
              <w:jc w:val="both"/>
              <w:rPr>
                <w:rFonts w:cs="Times New Roman"/>
                <w:lang w:eastAsia="id-ID"/>
              </w:rPr>
            </w:pPr>
            <w:r>
              <w:rPr>
                <w:rFonts w:cs="Times New Roman"/>
                <w:lang w:eastAsia="id-ID"/>
              </w:rPr>
              <w:t>11</w:t>
            </w:r>
          </w:p>
        </w:tc>
        <w:tc>
          <w:tcPr>
            <w:tcW w:w="3542" w:type="dxa"/>
          </w:tcPr>
          <w:p w14:paraId="3578D9A7" w14:textId="19184636" w:rsidR="004C0DE9" w:rsidRDefault="004C0DE9" w:rsidP="007A612E">
            <w:pPr>
              <w:jc w:val="both"/>
              <w:rPr>
                <w:rFonts w:cs="Times New Roman"/>
                <w:lang w:eastAsia="id-ID"/>
              </w:rPr>
            </w:pPr>
            <w:r>
              <w:rPr>
                <w:rFonts w:cs="Times New Roman"/>
                <w:lang w:eastAsia="id-ID"/>
              </w:rPr>
              <w:t>Kamboja</w:t>
            </w:r>
          </w:p>
        </w:tc>
        <w:tc>
          <w:tcPr>
            <w:tcW w:w="2039" w:type="dxa"/>
          </w:tcPr>
          <w:p w14:paraId="78429BBB" w14:textId="7627C7B8" w:rsidR="004C0DE9" w:rsidRDefault="004C0DE9" w:rsidP="007A612E">
            <w:pPr>
              <w:jc w:val="both"/>
              <w:rPr>
                <w:rFonts w:cs="Times New Roman"/>
                <w:lang w:eastAsia="id-ID"/>
              </w:rPr>
            </w:pPr>
            <w:r>
              <w:rPr>
                <w:rFonts w:cs="Times New Roman"/>
                <w:lang w:eastAsia="id-ID"/>
              </w:rPr>
              <w:t>163</w:t>
            </w:r>
          </w:p>
        </w:tc>
        <w:tc>
          <w:tcPr>
            <w:tcW w:w="2039" w:type="dxa"/>
          </w:tcPr>
          <w:p w14:paraId="2E5D3A63" w14:textId="7374718A" w:rsidR="004C0DE9" w:rsidRDefault="004C0DE9" w:rsidP="007A612E">
            <w:pPr>
              <w:jc w:val="both"/>
              <w:rPr>
                <w:rFonts w:cs="Times New Roman"/>
                <w:lang w:eastAsia="id-ID"/>
              </w:rPr>
            </w:pPr>
            <w:r>
              <w:rPr>
                <w:rFonts w:cs="Times New Roman"/>
                <w:lang w:eastAsia="id-ID"/>
              </w:rPr>
              <w:t>$4</w:t>
            </w:r>
          </w:p>
        </w:tc>
      </w:tr>
    </w:tbl>
    <w:p w14:paraId="008B8926" w14:textId="413EE927" w:rsidR="004C0DE9" w:rsidRDefault="00D50C6F" w:rsidP="007A612E">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D50C6F">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lastRenderedPageBreak/>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F38DB">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lastRenderedPageBreak/>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F38DB">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F38DB">
      <w:pPr>
        <w:ind w:firstLine="576"/>
        <w:jc w:val="both"/>
        <w:rPr>
          <w:rFonts w:cs="Times New Roman"/>
          <w:lang w:val="en-ID" w:eastAsia="id-ID"/>
        </w:rPr>
      </w:pPr>
      <w:r>
        <w:rPr>
          <w:noProof/>
        </w:rPr>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F38DB">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C0F87">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lastRenderedPageBreak/>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F38DB">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2A6CF5">
      <w:pPr>
        <w:ind w:firstLine="576"/>
        <w:jc w:val="both"/>
        <w:rPr>
          <w:rFonts w:cs="Times New Roman"/>
          <w:lang w:eastAsia="id-ID"/>
        </w:rPr>
      </w:pPr>
      <w:proofErr w:type="spellStart"/>
      <w:r w:rsidRPr="002A6CF5">
        <w:rPr>
          <w:rFonts w:cs="Times New Roman"/>
          <w:lang w:eastAsia="id-ID"/>
        </w:rPr>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6101C1">
        <w:rPr>
          <w:rFonts w:cs="Times New Roman"/>
          <w:b/>
          <w:bCs/>
          <w:lang w:val="en-ID" w:eastAsia="id-ID"/>
        </w:rPr>
        <w:t>Pengaruh</w:t>
      </w:r>
      <w:proofErr w:type="spellEnd"/>
      <w:r w:rsidRPr="006101C1">
        <w:rPr>
          <w:rFonts w:cs="Times New Roman"/>
          <w:b/>
          <w:bCs/>
          <w:lang w:val="en-ID" w:eastAsia="id-ID"/>
        </w:rPr>
        <w:t xml:space="preserve"> </w:t>
      </w:r>
      <w:proofErr w:type="spellStart"/>
      <w:r w:rsidRPr="006101C1">
        <w:rPr>
          <w:rFonts w:cs="Times New Roman"/>
          <w:b/>
          <w:bCs/>
          <w:lang w:val="en-ID" w:eastAsia="id-ID"/>
        </w:rPr>
        <w:t>Pelatihan</w:t>
      </w:r>
      <w:proofErr w:type="spellEnd"/>
      <w:r w:rsidRPr="006101C1">
        <w:rPr>
          <w:rFonts w:cs="Times New Roman"/>
          <w:b/>
          <w:bCs/>
          <w:lang w:val="en-ID" w:eastAsia="id-ID"/>
        </w:rPr>
        <w:t xml:space="preserve">, </w:t>
      </w:r>
      <w:r w:rsidRPr="006101C1">
        <w:rPr>
          <w:rFonts w:cs="Times New Roman"/>
          <w:b/>
          <w:bCs/>
          <w:i/>
          <w:iCs/>
          <w:lang w:val="en-ID" w:eastAsia="id-ID"/>
        </w:rPr>
        <w:t>Work-Life Balance</w:t>
      </w:r>
      <w:r w:rsidRPr="006101C1">
        <w:rPr>
          <w:rFonts w:cs="Times New Roman"/>
          <w:b/>
          <w:bCs/>
          <w:lang w:val="en-ID" w:eastAsia="id-ID"/>
        </w:rPr>
        <w:t xml:space="preserve">, dan Beban </w:t>
      </w:r>
      <w:proofErr w:type="spellStart"/>
      <w:r w:rsidRPr="006101C1">
        <w:rPr>
          <w:rFonts w:cs="Times New Roman"/>
          <w:b/>
          <w:bCs/>
          <w:lang w:val="en-ID" w:eastAsia="id-ID"/>
        </w:rPr>
        <w:t>Kerja</w:t>
      </w:r>
      <w:proofErr w:type="spellEnd"/>
      <w:r w:rsidRPr="006101C1">
        <w:rPr>
          <w:rFonts w:cs="Times New Roman"/>
          <w:b/>
          <w:bCs/>
          <w:lang w:val="en-ID" w:eastAsia="id-ID"/>
        </w:rPr>
        <w:t xml:space="preserve"> </w:t>
      </w:r>
      <w:proofErr w:type="spellStart"/>
      <w:r w:rsidRPr="006101C1">
        <w:rPr>
          <w:rFonts w:cs="Times New Roman"/>
          <w:b/>
          <w:bCs/>
          <w:lang w:val="en-ID" w:eastAsia="id-ID"/>
        </w:rPr>
        <w:t>terhadap</w:t>
      </w:r>
      <w:proofErr w:type="spellEnd"/>
      <w:r w:rsidRPr="006101C1">
        <w:rPr>
          <w:rFonts w:cs="Times New Roman"/>
          <w:b/>
          <w:bCs/>
          <w:lang w:val="en-ID" w:eastAsia="id-ID"/>
        </w:rPr>
        <w:t xml:space="preserve"> </w:t>
      </w:r>
      <w:proofErr w:type="spellStart"/>
      <w:r w:rsidRPr="006101C1">
        <w:rPr>
          <w:rFonts w:cs="Times New Roman"/>
          <w:b/>
          <w:bCs/>
          <w:lang w:val="en-ID" w:eastAsia="id-ID"/>
        </w:rPr>
        <w:t>Produktivitas</w:t>
      </w:r>
      <w:proofErr w:type="spellEnd"/>
      <w:r w:rsidRPr="006101C1">
        <w:rPr>
          <w:rFonts w:cs="Times New Roman"/>
          <w:b/>
          <w:bCs/>
          <w:lang w:val="en-ID" w:eastAsia="id-ID"/>
        </w:rPr>
        <w:t xml:space="preserve"> </w:t>
      </w:r>
      <w:proofErr w:type="spellStart"/>
      <w:r w:rsidRPr="006101C1">
        <w:rPr>
          <w:rFonts w:cs="Times New Roman"/>
          <w:b/>
          <w:bCs/>
          <w:lang w:val="en-ID" w:eastAsia="id-ID"/>
        </w:rPr>
        <w:t>Karyawan</w:t>
      </w:r>
      <w:proofErr w:type="spellEnd"/>
      <w:r w:rsidRPr="006101C1">
        <w:rPr>
          <w:rFonts w:cs="Times New Roman"/>
          <w:b/>
          <w:bCs/>
          <w:lang w:val="en-ID" w:eastAsia="id-ID"/>
        </w:rPr>
        <w:t xml:space="preserve"> </w:t>
      </w:r>
      <w:proofErr w:type="spellStart"/>
      <w:r w:rsidRPr="006101C1">
        <w:rPr>
          <w:rFonts w:cs="Times New Roman"/>
          <w:b/>
          <w:bCs/>
          <w:lang w:val="en-ID" w:eastAsia="id-ID"/>
        </w:rPr>
        <w:t>dengan</w:t>
      </w:r>
      <w:proofErr w:type="spellEnd"/>
      <w:r w:rsidRPr="006101C1">
        <w:rPr>
          <w:rFonts w:cs="Times New Roman"/>
          <w:b/>
          <w:bCs/>
          <w:lang w:val="en-ID" w:eastAsia="id-ID"/>
        </w:rPr>
        <w:t xml:space="preserve"> Digitalisasi </w:t>
      </w:r>
      <w:proofErr w:type="spellStart"/>
      <w:r w:rsidRPr="006101C1">
        <w:rPr>
          <w:rFonts w:cs="Times New Roman"/>
          <w:b/>
          <w:bCs/>
          <w:lang w:val="en-ID" w:eastAsia="id-ID"/>
        </w:rPr>
        <w:t>sebagai</w:t>
      </w:r>
      <w:proofErr w:type="spellEnd"/>
      <w:r w:rsidRPr="006101C1">
        <w:rPr>
          <w:rFonts w:cs="Times New Roman"/>
          <w:b/>
          <w:bCs/>
          <w:lang w:val="en-ID" w:eastAsia="id-ID"/>
        </w:rPr>
        <w:t xml:space="preserve"> </w:t>
      </w:r>
      <w:proofErr w:type="spellStart"/>
      <w:r w:rsidRPr="006101C1">
        <w:rPr>
          <w:rFonts w:cs="Times New Roman"/>
          <w:b/>
          <w:bCs/>
          <w:lang w:val="en-ID" w:eastAsia="id-ID"/>
        </w:rPr>
        <w:t>Variabel</w:t>
      </w:r>
      <w:proofErr w:type="spellEnd"/>
      <w:r w:rsidRPr="006101C1">
        <w:rPr>
          <w:rFonts w:cs="Times New Roman"/>
          <w:b/>
          <w:bCs/>
          <w:lang w:val="en-ID" w:eastAsia="id-ID"/>
        </w:rPr>
        <w:t xml:space="preserve"> </w:t>
      </w:r>
      <w:proofErr w:type="spellStart"/>
      <w:r w:rsidRPr="006101C1">
        <w:rPr>
          <w:rFonts w:cs="Times New Roman"/>
          <w:b/>
          <w:bCs/>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lastRenderedPageBreak/>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6475A9">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6475A9">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6475A9">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Digitalisasi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6475A9">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lastRenderedPageBreak/>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6475A9">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627A4B">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5817DF2A" w:rsidR="00627A4B" w:rsidRDefault="00627A4B" w:rsidP="0019651F">
      <w:pPr>
        <w:pStyle w:val="ListParagraph"/>
        <w:numPr>
          <w:ilvl w:val="0"/>
          <w:numId w:val="3"/>
        </w:numPr>
        <w:jc w:val="both"/>
      </w:pPr>
      <w:proofErr w:type="spellStart"/>
      <w:r>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1499779" w14:textId="0194E35F" w:rsidR="00627A4B" w:rsidRDefault="00627A4B" w:rsidP="00627A4B">
      <w:pPr>
        <w:pStyle w:val="ListParagraph"/>
        <w:numPr>
          <w:ilvl w:val="0"/>
          <w:numId w:val="3"/>
        </w:numPr>
        <w:jc w:val="both"/>
      </w:pPr>
      <w:proofErr w:type="spellStart"/>
      <w:r>
        <w:t>Apakah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787F724" w14:textId="7AE78F4D" w:rsidR="00627A4B" w:rsidRDefault="00627A4B" w:rsidP="00627A4B">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43BA07C2" w14:textId="54F0921C" w:rsidR="00627A4B" w:rsidRDefault="00627A4B" w:rsidP="00627A4B">
      <w:pPr>
        <w:pStyle w:val="ListParagraph"/>
        <w:numPr>
          <w:ilvl w:val="0"/>
          <w:numId w:val="3"/>
        </w:numPr>
        <w:jc w:val="both"/>
      </w:pPr>
      <w:proofErr w:type="spellStart"/>
      <w:r>
        <w:t>Apakah</w:t>
      </w:r>
      <w:proofErr w:type="spellEnd"/>
      <w:r>
        <w:t xml:space="preserve"> </w:t>
      </w:r>
      <w:r w:rsidR="00140708">
        <w:t>D</w:t>
      </w:r>
      <w:r>
        <w:t xml:space="preserve">igitalisasi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70D8219C" w14:textId="284899FE" w:rsidR="00627A4B" w:rsidRDefault="00627A4B" w:rsidP="00627A4B">
      <w:pPr>
        <w:pStyle w:val="ListParagraph"/>
        <w:numPr>
          <w:ilvl w:val="0"/>
          <w:numId w:val="3"/>
        </w:numPr>
        <w:jc w:val="both"/>
      </w:pPr>
      <w:proofErr w:type="spellStart"/>
      <w:r>
        <w:lastRenderedPageBreak/>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2674EEF8" w14:textId="663DB530" w:rsidR="00627A4B" w:rsidRDefault="00627A4B" w:rsidP="00627A4B">
      <w:pPr>
        <w:pStyle w:val="ListParagraph"/>
        <w:numPr>
          <w:ilvl w:val="0"/>
          <w:numId w:val="3"/>
        </w:numPr>
        <w:jc w:val="both"/>
      </w:pPr>
      <w:proofErr w:type="spellStart"/>
      <w:r>
        <w:t>Apakah</w:t>
      </w:r>
      <w:proofErr w:type="spellEnd"/>
      <w:r>
        <w:t xml:space="preserve"> </w:t>
      </w:r>
      <w:r w:rsidR="00140708">
        <w:t>W</w:t>
      </w:r>
      <w:r w:rsidRPr="004C0F87">
        <w:rPr>
          <w:i/>
          <w:iCs/>
        </w:rPr>
        <w:t xml:space="preserve">ork-life </w:t>
      </w:r>
      <w:r w:rsidR="00140708">
        <w:rPr>
          <w:i/>
          <w:iCs/>
        </w:rPr>
        <w:t>B</w:t>
      </w:r>
      <w:r w:rsidRPr="004C0F87">
        <w:rPr>
          <w:i/>
          <w:iCs/>
        </w:rPr>
        <w:t>alance</w:t>
      </w:r>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0190AD35" w14:textId="4DF9475B" w:rsidR="00E562EB" w:rsidRPr="009C095F" w:rsidRDefault="00627A4B" w:rsidP="00934D95">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r w:rsidR="00140708">
        <w:t>D</w:t>
      </w:r>
      <w:r>
        <w:t>igitalisasi</w:t>
      </w:r>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3F4DC157" w14:textId="45392ECC" w:rsidR="00103245" w:rsidRDefault="00103245" w:rsidP="003A426C">
      <w:pPr>
        <w:pStyle w:val="Heading2"/>
        <w:numPr>
          <w:ilvl w:val="0"/>
          <w:numId w:val="7"/>
        </w:numPr>
        <w:ind w:left="567" w:hanging="567"/>
        <w:rPr>
          <w:rStyle w:val="fontstyle01"/>
        </w:rPr>
      </w:pPr>
      <w:bookmarkStart w:id="5" w:name="_Toc186220467"/>
      <w:r>
        <w:rPr>
          <w:rStyle w:val="fontstyle01"/>
        </w:rPr>
        <w:t xml:space="preserve">Tujuan </w:t>
      </w:r>
      <w:proofErr w:type="spellStart"/>
      <w:r>
        <w:rPr>
          <w:rStyle w:val="fontstyle01"/>
        </w:rPr>
        <w:t>Penelitian</w:t>
      </w:r>
      <w:bookmarkEnd w:id="5"/>
      <w:proofErr w:type="spellEnd"/>
    </w:p>
    <w:p w14:paraId="19E1E3C9" w14:textId="2A2E4DB7" w:rsidR="004037C9" w:rsidRDefault="004037C9" w:rsidP="004037C9">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3C11AD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7218D59F" w14:textId="3F4274BF"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Pr="004C0F87">
        <w:rPr>
          <w:i/>
          <w:iCs/>
        </w:rPr>
        <w:t xml:space="preserve">ork-life </w:t>
      </w:r>
      <w:r w:rsidR="00140708">
        <w:rPr>
          <w:i/>
          <w:iCs/>
        </w:rPr>
        <w:t>B</w:t>
      </w:r>
      <w:r w:rsidRPr="004C0F87">
        <w:rPr>
          <w:i/>
          <w:iCs/>
        </w:rPr>
        <w:t>alance</w:t>
      </w:r>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3C48391" w14:textId="04E87A6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B</w:t>
      </w:r>
      <w:r>
        <w:t xml:space="preserve">eban </w:t>
      </w:r>
      <w:proofErr w:type="spellStart"/>
      <w:r w:rsidR="00140708">
        <w:t>K</w:t>
      </w:r>
      <w:r>
        <w:t>erja</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1D123680" w14:textId="5A1C35DE"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D</w:t>
      </w:r>
      <w:r>
        <w:t xml:space="preserve">igitalisasi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4F4D657" w14:textId="117F5C77"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5A82CED2" w14:textId="5BF9BB79"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rPr>
          <w:i/>
          <w:iCs/>
        </w:rPr>
        <w:t>W</w:t>
      </w:r>
      <w:r w:rsidR="00140708" w:rsidRPr="004C0F87">
        <w:rPr>
          <w:i/>
          <w:iCs/>
        </w:rPr>
        <w:t xml:space="preserve">ork-life </w:t>
      </w:r>
      <w:r w:rsidR="00140708">
        <w:rPr>
          <w:i/>
          <w:iCs/>
        </w:rPr>
        <w:t>B</w:t>
      </w:r>
      <w:r w:rsidR="00140708" w:rsidRPr="004C0F87">
        <w:rPr>
          <w:i/>
          <w:iCs/>
        </w:rPr>
        <w:t>alance</w:t>
      </w:r>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2535B06" w14:textId="078F740C" w:rsidR="00E562EB" w:rsidRPr="00E562E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 xml:space="preserve">Beban </w:t>
      </w:r>
      <w:proofErr w:type="spellStart"/>
      <w:r w:rsidR="00140708">
        <w:t>Kerja</w:t>
      </w:r>
      <w:proofErr w:type="spellEnd"/>
      <w:r w:rsidR="00140708">
        <w:t xml:space="preserve"> </w:t>
      </w:r>
      <w:proofErr w:type="spellStart"/>
      <w:r>
        <w:t>terhadap</w:t>
      </w:r>
      <w:proofErr w:type="spellEnd"/>
      <w:r>
        <w:t xml:space="preserve"> </w:t>
      </w:r>
      <w:r w:rsidR="00140708">
        <w:t>D</w:t>
      </w:r>
      <w:r>
        <w:t>igitalisasi</w:t>
      </w:r>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66BF59E0" w14:textId="41918158" w:rsidR="00103245" w:rsidRDefault="00103245" w:rsidP="003A426C">
      <w:pPr>
        <w:pStyle w:val="Heading2"/>
        <w:numPr>
          <w:ilvl w:val="0"/>
          <w:numId w:val="7"/>
        </w:numPr>
        <w:ind w:left="567" w:hanging="567"/>
        <w:rPr>
          <w:rStyle w:val="fontstyle01"/>
        </w:rPr>
      </w:pPr>
      <w:bookmarkStart w:id="6" w:name="_Toc186220468"/>
      <w:r>
        <w:rPr>
          <w:rStyle w:val="fontstyle01"/>
        </w:rPr>
        <w:lastRenderedPageBreak/>
        <w:t xml:space="preserve">Manfaat </w:t>
      </w:r>
      <w:proofErr w:type="spellStart"/>
      <w:r>
        <w:rPr>
          <w:rStyle w:val="fontstyle01"/>
        </w:rPr>
        <w:t>Penelitian</w:t>
      </w:r>
      <w:bookmarkEnd w:id="6"/>
      <w:proofErr w:type="spellEnd"/>
    </w:p>
    <w:p w14:paraId="65AE894E" w14:textId="5685D411" w:rsidR="00627A4B" w:rsidRPr="00627A4B" w:rsidRDefault="00627A4B" w:rsidP="00627A4B">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3A426C">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897177">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3A426C">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037C9">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3A426C">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lastRenderedPageBreak/>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3A426C">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63741E">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C0F87">
      <w:pPr>
        <w:rPr>
          <w:rFonts w:ascii="TimesNewRomanPSMT" w:hAnsi="TimesNewRomanPSMT"/>
          <w:color w:val="000000"/>
          <w:szCs w:val="24"/>
        </w:rPr>
      </w:pPr>
    </w:p>
    <w:p w14:paraId="542007B6" w14:textId="77777777" w:rsidR="004C0F87" w:rsidRPr="0063741E" w:rsidRDefault="004C0F87" w:rsidP="004C0F87">
      <w:pPr>
        <w:rPr>
          <w:rStyle w:val="fontstyle01"/>
        </w:rPr>
      </w:pPr>
    </w:p>
    <w:p w14:paraId="1C0F7791" w14:textId="77777777" w:rsidR="0063741E" w:rsidRPr="0063741E" w:rsidRDefault="0063741E" w:rsidP="0063741E">
      <w:pPr>
        <w:jc w:val="both"/>
        <w:rPr>
          <w:rStyle w:val="fontstyle01"/>
          <w:b/>
        </w:rPr>
      </w:pPr>
      <w:r w:rsidRPr="0063741E">
        <w:rPr>
          <w:rStyle w:val="fontstyle01"/>
          <w:b/>
        </w:rPr>
        <w:t>BAB I PENDAHULUAN</w:t>
      </w:r>
    </w:p>
    <w:p w14:paraId="186AB179" w14:textId="3449BE49" w:rsidR="0063741E" w:rsidRPr="0063741E" w:rsidRDefault="004C0F87" w:rsidP="0063741E">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3F0D3C9B" w:rsidR="0063741E" w:rsidRPr="0063741E" w:rsidRDefault="004C0F87" w:rsidP="0063741E">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0D1F8B70" w:rsidR="0063741E" w:rsidRPr="0063741E" w:rsidRDefault="004C0F87" w:rsidP="0063741E">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046F88B3" w:rsidR="0063741E" w:rsidRPr="0063741E" w:rsidRDefault="004C0F87" w:rsidP="0063741E">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1E078A55" w:rsidR="00103245" w:rsidRDefault="004C0F87" w:rsidP="0063741E">
      <w:pPr>
        <w:jc w:val="both"/>
        <w:rPr>
          <w:rStyle w:val="fontstyle01"/>
          <w:rFonts w:eastAsiaTheme="majorEastAsia" w:cstheme="majorBidi"/>
          <w:b/>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931AA" w14:textId="77777777" w:rsidR="00554D81" w:rsidRDefault="00554D81" w:rsidP="001475AC">
      <w:pPr>
        <w:spacing w:line="240" w:lineRule="auto"/>
      </w:pPr>
      <w:r>
        <w:separator/>
      </w:r>
    </w:p>
  </w:endnote>
  <w:endnote w:type="continuationSeparator" w:id="0">
    <w:p w14:paraId="03D57B4E" w14:textId="77777777" w:rsidR="00554D81" w:rsidRDefault="00554D81"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F1834" w14:textId="77777777" w:rsidR="00554D81" w:rsidRDefault="00554D81" w:rsidP="001475AC">
      <w:pPr>
        <w:spacing w:line="240" w:lineRule="auto"/>
      </w:pPr>
      <w:r>
        <w:separator/>
      </w:r>
    </w:p>
  </w:footnote>
  <w:footnote w:type="continuationSeparator" w:id="0">
    <w:p w14:paraId="13A26077" w14:textId="77777777" w:rsidR="00554D81" w:rsidRDefault="00554D81"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2"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29"/>
  </w:num>
  <w:num w:numId="3" w16cid:durableId="1191380352">
    <w:abstractNumId w:val="45"/>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7"/>
  </w:num>
  <w:num w:numId="9" w16cid:durableId="245456552">
    <w:abstractNumId w:val="44"/>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0"/>
  </w:num>
  <w:num w:numId="16" w16cid:durableId="1589725602">
    <w:abstractNumId w:val="36"/>
  </w:num>
  <w:num w:numId="17" w16cid:durableId="1504667539">
    <w:abstractNumId w:val="11"/>
  </w:num>
  <w:num w:numId="18" w16cid:durableId="306057035">
    <w:abstractNumId w:val="33"/>
  </w:num>
  <w:num w:numId="19" w16cid:durableId="17005518">
    <w:abstractNumId w:val="14"/>
  </w:num>
  <w:num w:numId="20" w16cid:durableId="1747415060">
    <w:abstractNumId w:val="21"/>
  </w:num>
  <w:num w:numId="21" w16cid:durableId="775709030">
    <w:abstractNumId w:val="4"/>
  </w:num>
  <w:num w:numId="22" w16cid:durableId="772943881">
    <w:abstractNumId w:val="35"/>
  </w:num>
  <w:num w:numId="23" w16cid:durableId="1923710830">
    <w:abstractNumId w:val="18"/>
  </w:num>
  <w:num w:numId="24" w16cid:durableId="73818700">
    <w:abstractNumId w:val="34"/>
  </w:num>
  <w:num w:numId="25" w16cid:durableId="1909225190">
    <w:abstractNumId w:val="43"/>
  </w:num>
  <w:num w:numId="26" w16cid:durableId="1670327711">
    <w:abstractNumId w:val="1"/>
  </w:num>
  <w:num w:numId="27" w16cid:durableId="758450576">
    <w:abstractNumId w:val="10"/>
  </w:num>
  <w:num w:numId="28" w16cid:durableId="1838957254">
    <w:abstractNumId w:val="37"/>
  </w:num>
  <w:num w:numId="29" w16cid:durableId="1017119548">
    <w:abstractNumId w:val="25"/>
  </w:num>
  <w:num w:numId="30" w16cid:durableId="391126657">
    <w:abstractNumId w:val="27"/>
  </w:num>
  <w:num w:numId="31" w16cid:durableId="1295061041">
    <w:abstractNumId w:val="41"/>
  </w:num>
  <w:num w:numId="32" w16cid:durableId="1098908529">
    <w:abstractNumId w:val="30"/>
  </w:num>
  <w:num w:numId="33" w16cid:durableId="1143351906">
    <w:abstractNumId w:val="38"/>
  </w:num>
  <w:num w:numId="34" w16cid:durableId="642926055">
    <w:abstractNumId w:val="48"/>
  </w:num>
  <w:num w:numId="35" w16cid:durableId="316962786">
    <w:abstractNumId w:val="42"/>
  </w:num>
  <w:num w:numId="36" w16cid:durableId="171729248">
    <w:abstractNumId w:val="51"/>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1"/>
  </w:num>
  <w:num w:numId="42" w16cid:durableId="1393887858">
    <w:abstractNumId w:val="8"/>
  </w:num>
  <w:num w:numId="43" w16cid:durableId="166482354">
    <w:abstractNumId w:val="16"/>
  </w:num>
  <w:num w:numId="44" w16cid:durableId="1529223405">
    <w:abstractNumId w:val="52"/>
  </w:num>
  <w:num w:numId="45" w16cid:durableId="580718710">
    <w:abstractNumId w:val="22"/>
  </w:num>
  <w:num w:numId="46" w16cid:durableId="61027062">
    <w:abstractNumId w:val="49"/>
  </w:num>
  <w:num w:numId="47" w16cid:durableId="829366025">
    <w:abstractNumId w:val="40"/>
  </w:num>
  <w:num w:numId="48" w16cid:durableId="1107846391">
    <w:abstractNumId w:val="28"/>
  </w:num>
  <w:num w:numId="49" w16cid:durableId="1877768648">
    <w:abstractNumId w:val="39"/>
  </w:num>
  <w:num w:numId="50" w16cid:durableId="1077094725">
    <w:abstractNumId w:val="32"/>
  </w:num>
  <w:num w:numId="51" w16cid:durableId="2103723299">
    <w:abstractNumId w:val="46"/>
  </w:num>
  <w:num w:numId="52" w16cid:durableId="1529490226">
    <w:abstractNumId w:val="12"/>
  </w:num>
  <w:num w:numId="53" w16cid:durableId="45209251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708"/>
    <w:rsid w:val="001409CF"/>
    <w:rsid w:val="00141ADB"/>
    <w:rsid w:val="00142DBA"/>
    <w:rsid w:val="001432A7"/>
    <w:rsid w:val="0014750C"/>
    <w:rsid w:val="001475AC"/>
    <w:rsid w:val="001609E8"/>
    <w:rsid w:val="00161CDC"/>
    <w:rsid w:val="001658A9"/>
    <w:rsid w:val="00170F50"/>
    <w:rsid w:val="00172BEE"/>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42393"/>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4D81"/>
    <w:rsid w:val="00555878"/>
    <w:rsid w:val="00563CF8"/>
    <w:rsid w:val="00565188"/>
    <w:rsid w:val="005663CD"/>
    <w:rsid w:val="005669C7"/>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1C1"/>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6EC3"/>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315A"/>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07834"/>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28DA"/>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D7987"/>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763A"/>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4630455">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89498995">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26395</TotalTime>
  <Pages>14</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9</cp:revision>
  <cp:lastPrinted>2024-08-10T14:00:00Z</cp:lastPrinted>
  <dcterms:created xsi:type="dcterms:W3CDTF">2024-04-19T02:16:00Z</dcterms:created>
  <dcterms:modified xsi:type="dcterms:W3CDTF">2025-07-16T14:47:00Z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