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30546158" w14:textId="6F30AABF" w:rsidR="00EB3193" w:rsidRPr="00D95AF8" w:rsidRDefault="006762B3" w:rsidP="00D95AF8">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171754CE"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sidR="00BC14E9">
        <w:rPr>
          <w:lang w:val="en-ID"/>
        </w:rPr>
        <w:fldChar w:fldCharType="begin" w:fldLock="1"/>
      </w:r>
      <w:r w:rsidR="00C72BF8">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sidR="00BC14E9">
        <w:rPr>
          <w:lang w:val="en-ID"/>
        </w:rPr>
        <w:fldChar w:fldCharType="separate"/>
      </w:r>
      <w:r w:rsidR="00BC14E9" w:rsidRPr="00BC14E9">
        <w:rPr>
          <w:noProof/>
          <w:lang w:val="en-ID"/>
        </w:rPr>
        <w:t xml:space="preserve">Maslow </w:t>
      </w:r>
      <w:r w:rsidR="00BC14E9">
        <w:rPr>
          <w:noProof/>
          <w:lang w:val="en-ID"/>
        </w:rPr>
        <w:t>(</w:t>
      </w:r>
      <w:r w:rsidR="00BC14E9" w:rsidRPr="00BC14E9">
        <w:rPr>
          <w:noProof/>
          <w:lang w:val="en-ID"/>
        </w:rPr>
        <w:t>1943)</w:t>
      </w:r>
      <w:r w:rsidR="00BC14E9">
        <w:rPr>
          <w:lang w:val="en-ID"/>
        </w:rPr>
        <w:fldChar w:fldCharType="end"/>
      </w:r>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6FD912FE" w14:textId="7A0BD27A" w:rsidR="00214A94" w:rsidRDefault="006D6782" w:rsidP="00214A94">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7AFE52D7" w14:textId="66A58305" w:rsidR="00214A94" w:rsidRPr="00214A94" w:rsidRDefault="00214A94" w:rsidP="00214A94">
      <w:pPr>
        <w:ind w:firstLine="576"/>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Teori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57755CD5" w14:textId="77777777" w:rsidR="007557D6" w:rsidRPr="00214A94" w:rsidRDefault="00214A94" w:rsidP="007557D6">
      <w:pPr>
        <w:pStyle w:val="ListParagraph"/>
        <w:numPr>
          <w:ilvl w:val="0"/>
          <w:numId w:val="67"/>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33A6BB85" w14:textId="3D846D1F" w:rsidR="00214A94" w:rsidRPr="007557D6" w:rsidRDefault="007557D6" w:rsidP="007557D6">
      <w:pPr>
        <w:pStyle w:val="ListParagraph"/>
        <w:numPr>
          <w:ilvl w:val="0"/>
          <w:numId w:val="67"/>
        </w:numPr>
        <w:jc w:val="both"/>
        <w:rPr>
          <w:rStyle w:val="fontstyle01"/>
          <w:rFonts w:ascii="Times New Roman" w:hAnsi="Times New Roman"/>
          <w:color w:val="auto"/>
          <w:szCs w:val="22"/>
          <w:lang w:val="en-ID"/>
        </w:rPr>
      </w:pPr>
      <w:r w:rsidRPr="007557D6">
        <w:rPr>
          <w:rStyle w:val="fontstyle01"/>
          <w:rFonts w:ascii="Times New Roman" w:hAnsi="Times New Roman"/>
          <w:i/>
          <w:iCs/>
          <w:color w:val="auto"/>
          <w:szCs w:val="22"/>
          <w:lang w:val="en-ID"/>
        </w:rPr>
        <w:t>Work-Life Balance</w:t>
      </w:r>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Mendukung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pekerjaan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melalui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kebijakan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fleksibel</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dukungan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sosial</w:t>
      </w:r>
      <w:proofErr w:type="spellEnd"/>
      <w:r w:rsidRPr="00214A94">
        <w:rPr>
          <w:rStyle w:val="fontstyle01"/>
          <w:rFonts w:ascii="Times New Roman" w:hAnsi="Times New Roman"/>
          <w:color w:val="auto"/>
          <w:szCs w:val="22"/>
          <w:lang w:val="en-ID"/>
        </w:rPr>
        <w:t xml:space="preserve">, yang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meningkatkan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kepuasan</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loyalitas</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w:t>
      </w:r>
    </w:p>
    <w:p w14:paraId="4CE6F62F" w14:textId="2F4A3392" w:rsidR="00214A94" w:rsidRPr="00214A94" w:rsidRDefault="00214A94" w:rsidP="007557D6">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537F3A25" w14:textId="77777777" w:rsidR="00214A94" w:rsidRPr="00214A94" w:rsidRDefault="00214A94" w:rsidP="00214A94">
      <w:pPr>
        <w:pStyle w:val="ListParagraph"/>
        <w:numPr>
          <w:ilvl w:val="0"/>
          <w:numId w:val="67"/>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Digitalisasi: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52E68BCF" w14:textId="77777777" w:rsidR="00214A94" w:rsidRPr="00214A94" w:rsidRDefault="00214A94" w:rsidP="00214A94">
      <w:pPr>
        <w:jc w:val="both"/>
        <w:rPr>
          <w:rStyle w:val="fontstyle01"/>
          <w:rFonts w:ascii="Times New Roman" w:hAnsi="Times New Roman"/>
          <w:color w:val="auto"/>
          <w:szCs w:val="22"/>
          <w:lang w:val="en-ID"/>
        </w:rPr>
      </w:pPr>
    </w:p>
    <w:p w14:paraId="11C65627" w14:textId="718E7364" w:rsidR="00214A94" w:rsidRPr="00837ED2" w:rsidRDefault="00214A94" w:rsidP="00E43F09">
      <w:pPr>
        <w:ind w:firstLine="567"/>
        <w:jc w:val="both"/>
        <w:rPr>
          <w:rStyle w:val="fontstyle01"/>
          <w:rFonts w:ascii="Times New Roman" w:hAnsi="Times New Roman"/>
          <w:color w:val="auto"/>
          <w:szCs w:val="22"/>
          <w:lang w:val="en-ID"/>
        </w:rPr>
        <w:sectPr w:rsidR="00214A94" w:rsidRPr="00837ED2" w:rsidSect="00B82B03">
          <w:footerReference w:type="default" r:id="rId9"/>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w:t>
            </w:r>
            <w:proofErr w:type="gramStart"/>
            <w:r w:rsidRPr="00601BD8">
              <w:rPr>
                <w:i/>
                <w:iCs/>
              </w:rPr>
              <w:t>From</w:t>
            </w:r>
            <w:proofErr w:type="gramEnd"/>
            <w:r w:rsidRPr="00601BD8">
              <w:rPr>
                <w:i/>
                <w:iCs/>
              </w:rPr>
              <w:t xml:space="preserve">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53A26372" w:rsidR="00930D9A" w:rsidRPr="00FE2182" w:rsidRDefault="005A0792" w:rsidP="00316B44">
            <w:pPr>
              <w:rPr>
                <w:rFonts w:cs="Times New Roman"/>
                <w:szCs w:val="24"/>
              </w:rPr>
            </w:pPr>
            <w:r>
              <w:t>202</w:t>
            </w:r>
            <w:r w:rsidR="00754B96">
              <w:t>2</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25A0F5F5" w:rsidR="00930D9A" w:rsidRPr="00FE2182" w:rsidRDefault="005A0792" w:rsidP="00316B44">
            <w:pPr>
              <w:rPr>
                <w:rFonts w:cs="Times New Roman"/>
                <w:szCs w:val="24"/>
              </w:rPr>
            </w:pPr>
            <w:r>
              <w:t>202</w:t>
            </w:r>
            <w:r w:rsidR="003D161E">
              <w:t>1</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1C6A4B88" w:rsidR="00D6082C" w:rsidRPr="009742D6" w:rsidRDefault="00912552" w:rsidP="003A426C">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sidR="00571761">
        <w:rPr>
          <w:rStyle w:val="fontstyle01"/>
          <w:b/>
          <w:iCs/>
        </w:rPr>
        <w:t xml:space="preserve"> </w:t>
      </w:r>
      <w:proofErr w:type="spellStart"/>
      <w:r w:rsidR="00571761">
        <w:rPr>
          <w:rStyle w:val="fontstyle01"/>
          <w:b/>
          <w:iCs/>
        </w:rPr>
        <w:t>Karyawan</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6400511F"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AB05AC" w:rsidRPr="0067265E">
        <w:rPr>
          <w:rFonts w:cs="Times New Roman"/>
          <w:b/>
          <w:lang w:eastAsia="id-ID"/>
        </w:rPr>
        <w:t>Produktivitas</w:t>
      </w:r>
      <w:proofErr w:type="spellEnd"/>
      <w:r w:rsidR="00AB05AC" w:rsidRPr="0067265E">
        <w:rPr>
          <w:rFonts w:cs="Times New Roman"/>
          <w:b/>
          <w:lang w:eastAsia="id-ID"/>
        </w:rPr>
        <w:t xml:space="preserve"> </w:t>
      </w:r>
      <w:proofErr w:type="spellStart"/>
      <w:r w:rsidR="00AB05AC" w:rsidRPr="0067265E">
        <w:rPr>
          <w:rFonts w:cs="Times New Roman"/>
          <w:b/>
          <w:lang w:eastAsia="id-ID"/>
        </w:rPr>
        <w:t>Karyawan</w:t>
      </w:r>
      <w:proofErr w:type="spellEnd"/>
    </w:p>
    <w:p w14:paraId="741B351B" w14:textId="2BE7ADEF" w:rsidR="003B6214" w:rsidRPr="009742D6" w:rsidRDefault="00D52C86" w:rsidP="003A426C">
      <w:pPr>
        <w:pStyle w:val="Heading3"/>
        <w:numPr>
          <w:ilvl w:val="0"/>
          <w:numId w:val="25"/>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0F51F92A" w:rsidR="008A017A" w:rsidRPr="00707A89" w:rsidRDefault="008A017A" w:rsidP="00707A89">
      <w:pPr>
        <w:ind w:firstLine="576"/>
        <w:jc w:val="both"/>
        <w:rPr>
          <w:b/>
          <w:iCs/>
        </w:rPr>
      </w:pPr>
      <w:r w:rsidRPr="008A017A">
        <w:rPr>
          <w:b/>
        </w:rPr>
        <w:lastRenderedPageBreak/>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8C6BDA" w:rsidRPr="0067265E">
        <w:rPr>
          <w:rFonts w:cs="Times New Roman"/>
          <w:b/>
          <w:lang w:eastAsia="id-ID"/>
        </w:rPr>
        <w:t>Produktivitas</w:t>
      </w:r>
      <w:proofErr w:type="spellEnd"/>
      <w:r w:rsidR="008C6BDA" w:rsidRPr="0067265E">
        <w:rPr>
          <w:rFonts w:cs="Times New Roman"/>
          <w:b/>
          <w:lang w:eastAsia="id-ID"/>
        </w:rPr>
        <w:t xml:space="preserve"> </w:t>
      </w:r>
      <w:proofErr w:type="spellStart"/>
      <w:r w:rsidR="008C6BDA" w:rsidRPr="0067265E">
        <w:rPr>
          <w:rFonts w:cs="Times New Roman"/>
          <w:b/>
          <w:lang w:eastAsia="id-ID"/>
        </w:rPr>
        <w:t>Karyawan</w:t>
      </w:r>
      <w:proofErr w:type="spellEnd"/>
    </w:p>
    <w:p w14:paraId="339C1D45" w14:textId="53C9AB5E" w:rsidR="003B6214" w:rsidRPr="009742D6" w:rsidRDefault="005A527C" w:rsidP="003A426C">
      <w:pPr>
        <w:pStyle w:val="Heading3"/>
        <w:numPr>
          <w:ilvl w:val="0"/>
          <w:numId w:val="25"/>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76C04E51"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232344">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2CFC3EC2" w:rsidR="008A017A" w:rsidRDefault="008A017A" w:rsidP="005C37E4">
      <w:pPr>
        <w:ind w:firstLine="576"/>
        <w:jc w:val="both"/>
        <w:rPr>
          <w:b/>
        </w:rPr>
      </w:pPr>
      <w:r w:rsidRPr="008A017A">
        <w:rPr>
          <w:b/>
        </w:rPr>
        <w:lastRenderedPageBreak/>
        <w:t xml:space="preserve">H3: </w:t>
      </w:r>
      <w:r w:rsidR="0067265E" w:rsidRPr="0067265E">
        <w:rPr>
          <w:rFonts w:cs="Times New Roman"/>
          <w:b/>
          <w:lang w:eastAsia="id-ID"/>
        </w:rPr>
        <w:t xml:space="preserve">Beban </w:t>
      </w:r>
      <w:proofErr w:type="spellStart"/>
      <w:r w:rsidR="0067265E" w:rsidRPr="0067265E">
        <w:rPr>
          <w:rFonts w:cs="Times New Roman"/>
          <w:b/>
          <w:lang w:eastAsia="id-ID"/>
        </w:rPr>
        <w:t>Kerja</w:t>
      </w:r>
      <w:proofErr w:type="spellEnd"/>
      <w:r w:rsidR="0067265E" w:rsidRPr="0067265E">
        <w:rPr>
          <w:rFonts w:cs="Times New Roman"/>
          <w:b/>
          <w:lang w:eastAsia="id-ID"/>
        </w:rPr>
        <w:t xml:space="preserve"> </w:t>
      </w:r>
      <w:proofErr w:type="spellStart"/>
      <w:r w:rsidR="00AB05AC" w:rsidRPr="00296393">
        <w:rPr>
          <w:rFonts w:cs="Times New Roman"/>
          <w:b/>
          <w:lang w:eastAsia="id-ID"/>
        </w:rPr>
        <w:t>berpengaruh</w:t>
      </w:r>
      <w:proofErr w:type="spellEnd"/>
      <w:r w:rsidR="00AB05AC" w:rsidRPr="00296393">
        <w:rPr>
          <w:rFonts w:cs="Times New Roman"/>
          <w:b/>
          <w:lang w:eastAsia="id-ID"/>
        </w:rPr>
        <w:t xml:space="preserve"> </w:t>
      </w:r>
      <w:proofErr w:type="spellStart"/>
      <w:r w:rsidR="00AB05AC" w:rsidRPr="00296393">
        <w:rPr>
          <w:rFonts w:cs="Times New Roman"/>
          <w:b/>
          <w:lang w:eastAsia="id-ID"/>
        </w:rPr>
        <w:t>positif</w:t>
      </w:r>
      <w:proofErr w:type="spellEnd"/>
      <w:r w:rsidR="00156B27">
        <w:rPr>
          <w:rFonts w:cs="Times New Roman"/>
          <w:b/>
          <w:lang w:eastAsia="id-ID"/>
        </w:rPr>
        <w:t xml:space="preserve"> </w:t>
      </w:r>
      <w:proofErr w:type="spellStart"/>
      <w:r w:rsidR="0067265E" w:rsidRPr="0067265E">
        <w:rPr>
          <w:rFonts w:cs="Times New Roman"/>
          <w:b/>
          <w:lang w:eastAsia="id-ID"/>
        </w:rPr>
        <w:t>terhadap</w:t>
      </w:r>
      <w:proofErr w:type="spellEnd"/>
      <w:r w:rsidR="0067265E" w:rsidRPr="0067265E">
        <w:rPr>
          <w:rFonts w:cs="Times New Roman"/>
          <w:b/>
          <w:lang w:eastAsia="id-ID"/>
        </w:rPr>
        <w:t xml:space="preserve"> </w:t>
      </w:r>
      <w:proofErr w:type="spellStart"/>
      <w:r w:rsidR="0067265E" w:rsidRPr="0067265E">
        <w:rPr>
          <w:rFonts w:cs="Times New Roman"/>
          <w:b/>
          <w:lang w:eastAsia="id-ID"/>
        </w:rPr>
        <w:t>Produktivitas</w:t>
      </w:r>
      <w:proofErr w:type="spellEnd"/>
      <w:r w:rsidR="0067265E" w:rsidRPr="0067265E">
        <w:rPr>
          <w:rFonts w:cs="Times New Roman"/>
          <w:b/>
          <w:lang w:eastAsia="id-ID"/>
        </w:rPr>
        <w:t xml:space="preserve"> </w:t>
      </w:r>
      <w:proofErr w:type="spellStart"/>
      <w:r w:rsidR="0067265E" w:rsidRPr="0067265E">
        <w:rPr>
          <w:rFonts w:cs="Times New Roman"/>
          <w:b/>
          <w:lang w:eastAsia="id-ID"/>
        </w:rPr>
        <w:t>Karyawan</w:t>
      </w:r>
      <w:proofErr w:type="spellEnd"/>
    </w:p>
    <w:p w14:paraId="48E6D0A8" w14:textId="03668A22" w:rsidR="003B6214" w:rsidRPr="009742D6" w:rsidRDefault="0067265E" w:rsidP="003A426C">
      <w:pPr>
        <w:pStyle w:val="Heading3"/>
        <w:numPr>
          <w:ilvl w:val="0"/>
          <w:numId w:val="25"/>
        </w:numPr>
        <w:rPr>
          <w:rStyle w:val="fontstyle01"/>
          <w:rFonts w:ascii="Times New Roman" w:hAnsi="Times New Roman"/>
          <w:b/>
          <w:i/>
          <w:color w:val="auto"/>
        </w:rPr>
      </w:pPr>
      <w:bookmarkStart w:id="11" w:name="_Toc186220493"/>
      <w:r>
        <w:rPr>
          <w:rStyle w:val="fontstyle01"/>
          <w:b/>
          <w:iCs/>
        </w:rPr>
        <w:t xml:space="preserve">Digitalisasi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P</w:t>
      </w:r>
      <w:bookmarkEnd w:id="11"/>
      <w:r>
        <w:rPr>
          <w:rStyle w:val="fontstyle01"/>
          <w:b/>
        </w:rPr>
        <w:t>roduktivitas</w:t>
      </w:r>
      <w:proofErr w:type="spellEnd"/>
      <w:r>
        <w:rPr>
          <w:rStyle w:val="fontstyle01"/>
          <w:b/>
        </w:rPr>
        <w:t xml:space="preserve"> </w:t>
      </w:r>
      <w:proofErr w:type="spellStart"/>
      <w:r>
        <w:rPr>
          <w:rStyle w:val="fontstyle01"/>
          <w:b/>
        </w:rPr>
        <w:t>Karyawan</w:t>
      </w:r>
      <w:proofErr w:type="spellEnd"/>
    </w:p>
    <w:p w14:paraId="478ABA30" w14:textId="5AE6F339" w:rsidR="008158A2" w:rsidRPr="008158A2" w:rsidRDefault="008158A2" w:rsidP="008158A2">
      <w:pPr>
        <w:ind w:firstLine="720"/>
        <w:jc w:val="both"/>
        <w:rPr>
          <w:rFonts w:cs="Times New Roman"/>
          <w:lang w:eastAsia="id-ID"/>
        </w:rPr>
      </w:pPr>
      <w:r w:rsidRPr="008158A2">
        <w:rPr>
          <w:rFonts w:cs="Times New Roman"/>
          <w:lang w:eastAsia="id-ID"/>
        </w:rPr>
        <w:t xml:space="preserve">Digitalisasi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Dalam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4A814478" w14:textId="2706EBA1" w:rsidR="008158A2" w:rsidRPr="008158A2" w:rsidRDefault="008158A2" w:rsidP="008158A2">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sidR="008A309D">
        <w:rPr>
          <w:rFonts w:cs="Times New Roman"/>
          <w:lang w:eastAsia="id-ID"/>
        </w:rPr>
        <w:fldChar w:fldCharType="begin" w:fldLock="1"/>
      </w:r>
      <w:r w:rsidR="00BC14E9">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sidR="008A309D">
        <w:rPr>
          <w:rFonts w:cs="Times New Roman"/>
          <w:lang w:eastAsia="id-ID"/>
        </w:rPr>
        <w:fldChar w:fldCharType="separate"/>
      </w:r>
      <w:r w:rsidR="008A309D" w:rsidRPr="008A309D">
        <w:rPr>
          <w:rFonts w:cs="Times New Roman"/>
          <w:noProof/>
          <w:lang w:eastAsia="id-ID"/>
        </w:rPr>
        <w:t xml:space="preserve">Cette et al. </w:t>
      </w:r>
      <w:r w:rsidR="008A309D">
        <w:rPr>
          <w:rFonts w:cs="Times New Roman"/>
          <w:noProof/>
          <w:lang w:eastAsia="id-ID"/>
        </w:rPr>
        <w:t>(</w:t>
      </w:r>
      <w:r w:rsidR="008A309D" w:rsidRPr="008A309D">
        <w:rPr>
          <w:rFonts w:cs="Times New Roman"/>
          <w:noProof/>
          <w:lang w:eastAsia="id-ID"/>
        </w:rPr>
        <w:t>2022)</w:t>
      </w:r>
      <w:r w:rsidR="008A309D">
        <w:rPr>
          <w:rFonts w:cs="Times New Roman"/>
          <w:lang w:eastAsia="id-ID"/>
        </w:rPr>
        <w:fldChar w:fldCharType="end"/>
      </w:r>
      <w:r w:rsidR="008A309D">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35E8BEBE" w14:textId="592C0C51" w:rsidR="008158A2" w:rsidRPr="008158A2" w:rsidRDefault="008158A2" w:rsidP="00CF3ECC">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sidR="00232344">
        <w:rPr>
          <w:rFonts w:cs="Times New Roman"/>
          <w:lang w:eastAsia="id-ID"/>
        </w:rPr>
        <w:fldChar w:fldCharType="begin" w:fldLock="1"/>
      </w:r>
      <w:r w:rsidR="00BC14E9">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sidR="00232344">
        <w:rPr>
          <w:rFonts w:cs="Times New Roman"/>
          <w:lang w:eastAsia="id-ID"/>
        </w:rPr>
        <w:fldChar w:fldCharType="separate"/>
      </w:r>
      <w:r w:rsidR="00232344" w:rsidRPr="00232344">
        <w:rPr>
          <w:rFonts w:cs="Times New Roman"/>
          <w:noProof/>
          <w:lang w:eastAsia="id-ID"/>
        </w:rPr>
        <w:t xml:space="preserve">Kharlamov </w:t>
      </w:r>
      <w:r w:rsidR="0011724D">
        <w:rPr>
          <w:rFonts w:cs="Times New Roman"/>
          <w:noProof/>
          <w:lang w:eastAsia="id-ID"/>
        </w:rPr>
        <w:t>&amp;</w:t>
      </w:r>
      <w:r w:rsidR="00232344" w:rsidRPr="00232344">
        <w:rPr>
          <w:rFonts w:cs="Times New Roman"/>
          <w:noProof/>
          <w:lang w:eastAsia="id-ID"/>
        </w:rPr>
        <w:t xml:space="preserve"> Parry </w:t>
      </w:r>
      <w:r w:rsidR="00232344">
        <w:rPr>
          <w:rFonts w:cs="Times New Roman"/>
          <w:noProof/>
          <w:lang w:eastAsia="id-ID"/>
        </w:rPr>
        <w:t>(</w:t>
      </w:r>
      <w:r w:rsidR="00232344" w:rsidRPr="00232344">
        <w:rPr>
          <w:rFonts w:cs="Times New Roman"/>
          <w:noProof/>
          <w:lang w:eastAsia="id-ID"/>
        </w:rPr>
        <w:t>2021)</w:t>
      </w:r>
      <w:r w:rsidR="00232344">
        <w:rPr>
          <w:rFonts w:cs="Times New Roman"/>
          <w:lang w:eastAsia="id-ID"/>
        </w:rPr>
        <w:fldChar w:fldCharType="end"/>
      </w:r>
      <w:r w:rsidR="00232344">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strategi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strategi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7DE6CDD9" w14:textId="77777777" w:rsidR="00CF3ECC" w:rsidRDefault="008158A2" w:rsidP="00CF3ECC">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242E38E4" w14:textId="374C1C4F" w:rsidR="008A017A" w:rsidRDefault="008A017A" w:rsidP="00CF3ECC">
      <w:pPr>
        <w:ind w:firstLine="720"/>
        <w:jc w:val="both"/>
        <w:rPr>
          <w:rFonts w:cs="Times New Roman"/>
          <w:b/>
          <w:lang w:eastAsia="id-ID"/>
        </w:rPr>
      </w:pPr>
      <w:r w:rsidRPr="008A017A">
        <w:rPr>
          <w:rFonts w:cs="Times New Roman"/>
          <w:b/>
          <w:lang w:eastAsia="id-ID"/>
        </w:rPr>
        <w:t xml:space="preserve">H4: </w:t>
      </w:r>
      <w:r w:rsidR="00AC5A66">
        <w:rPr>
          <w:rStyle w:val="fontstyle01"/>
          <w:b/>
          <w:iCs/>
        </w:rPr>
        <w:t xml:space="preserve">Digitalisasi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AC5A66">
        <w:rPr>
          <w:rFonts w:cs="Times New Roman"/>
          <w:b/>
          <w:iCs/>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AC5A66" w:rsidRPr="00B518D2">
        <w:rPr>
          <w:rStyle w:val="fontstyle01"/>
          <w:b/>
        </w:rPr>
        <w:t>P</w:t>
      </w:r>
      <w:r w:rsidR="00AC5A66">
        <w:rPr>
          <w:rStyle w:val="fontstyle01"/>
          <w:b/>
        </w:rPr>
        <w:t>roduktivitas</w:t>
      </w:r>
      <w:proofErr w:type="spellEnd"/>
      <w:r w:rsidR="00AC5A66">
        <w:rPr>
          <w:rStyle w:val="fontstyle01"/>
          <w:b/>
        </w:rPr>
        <w:t xml:space="preserve"> </w:t>
      </w:r>
      <w:proofErr w:type="spellStart"/>
      <w:r w:rsidR="00AC5A66">
        <w:rPr>
          <w:rStyle w:val="fontstyle01"/>
          <w:b/>
        </w:rPr>
        <w:t>Karyawan</w:t>
      </w:r>
      <w:proofErr w:type="spellEnd"/>
    </w:p>
    <w:p w14:paraId="4D18D50A" w14:textId="66BE7448" w:rsidR="003B6214" w:rsidRPr="009742D6" w:rsidRDefault="00571761" w:rsidP="003A426C">
      <w:pPr>
        <w:pStyle w:val="Heading3"/>
        <w:numPr>
          <w:ilvl w:val="0"/>
          <w:numId w:val="25"/>
        </w:numPr>
        <w:rPr>
          <w:rStyle w:val="fontstyle01"/>
          <w:rFonts w:ascii="Times New Roman" w:hAnsi="Times New Roman"/>
          <w:b/>
          <w:i/>
          <w:color w:val="auto"/>
        </w:rPr>
      </w:pPr>
      <w:bookmarkStart w:id="12" w:name="_Toc186220494"/>
      <w:proofErr w:type="spellStart"/>
      <w:r>
        <w:rPr>
          <w:rStyle w:val="fontstyle01"/>
          <w:b/>
          <w:iCs/>
        </w:rPr>
        <w:t>Pelatihan</w:t>
      </w:r>
      <w:proofErr w:type="spellEnd"/>
      <w:r>
        <w:rPr>
          <w:rStyle w:val="fontstyle01"/>
          <w:b/>
          <w:iCs/>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2"/>
      <w:proofErr w:type="spellStart"/>
      <w:r w:rsidR="006D284B" w:rsidRPr="00B518D2">
        <w:rPr>
          <w:rStyle w:val="fontstyle01"/>
          <w:b/>
        </w:rPr>
        <w:t>P</w:t>
      </w:r>
      <w:r w:rsidR="006D284B">
        <w:rPr>
          <w:rStyle w:val="fontstyle01"/>
          <w:b/>
        </w:rPr>
        <w:t>roduktivitas</w:t>
      </w:r>
      <w:proofErr w:type="spellEnd"/>
      <w:r w:rsidR="006D284B">
        <w:rPr>
          <w:rStyle w:val="fontstyle01"/>
          <w:b/>
        </w:rPr>
        <w:t xml:space="preserve"> </w:t>
      </w:r>
      <w:proofErr w:type="spellStart"/>
      <w:r w:rsidR="006D284B">
        <w:rPr>
          <w:rStyle w:val="fontstyle01"/>
          <w:b/>
        </w:rPr>
        <w:t>Karyawan</w:t>
      </w:r>
      <w:proofErr w:type="spellEnd"/>
      <w:r w:rsidR="006D284B">
        <w:rPr>
          <w:rStyle w:val="fontstyle01"/>
          <w:b/>
        </w:rPr>
        <w:t xml:space="preserve"> </w:t>
      </w:r>
      <w:proofErr w:type="spellStart"/>
      <w:r w:rsidR="006D284B">
        <w:rPr>
          <w:rStyle w:val="fontstyle01"/>
          <w:b/>
        </w:rPr>
        <w:t>dengan</w:t>
      </w:r>
      <w:proofErr w:type="spellEnd"/>
      <w:r w:rsidR="006D284B">
        <w:rPr>
          <w:rStyle w:val="fontstyle01"/>
          <w:b/>
        </w:rPr>
        <w:t xml:space="preserve"> Digitalisasi </w:t>
      </w:r>
      <w:proofErr w:type="spellStart"/>
      <w:r w:rsidR="006D284B">
        <w:rPr>
          <w:rStyle w:val="fontstyle01"/>
          <w:b/>
        </w:rPr>
        <w:t>sebagai</w:t>
      </w:r>
      <w:proofErr w:type="spellEnd"/>
      <w:r w:rsidR="006D284B">
        <w:rPr>
          <w:rStyle w:val="fontstyle01"/>
          <w:b/>
        </w:rPr>
        <w:t xml:space="preserve"> </w:t>
      </w:r>
      <w:proofErr w:type="spellStart"/>
      <w:r w:rsidR="006D284B">
        <w:rPr>
          <w:rStyle w:val="fontstyle01"/>
          <w:b/>
        </w:rPr>
        <w:t>Pemoderasi</w:t>
      </w:r>
      <w:proofErr w:type="spellEnd"/>
    </w:p>
    <w:p w14:paraId="11B7E3E1" w14:textId="491F4497" w:rsidR="00C72BF8" w:rsidRPr="00C72BF8" w:rsidRDefault="00C72BF8" w:rsidP="00C72BF8">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lain,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Dalam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56ADDC25" w14:textId="77777777" w:rsidR="00C72BF8" w:rsidRPr="00C72BF8" w:rsidRDefault="00C72BF8" w:rsidP="00C72BF8">
      <w:pPr>
        <w:ind w:firstLine="576"/>
        <w:jc w:val="both"/>
        <w:rPr>
          <w:rFonts w:cs="Times New Roman"/>
          <w:lang w:val="en-ID" w:eastAsia="id-ID"/>
        </w:rPr>
      </w:pPr>
      <w:r w:rsidRPr="00C72BF8">
        <w:rPr>
          <w:rFonts w:cs="Times New Roman"/>
          <w:lang w:val="en-ID" w:eastAsia="id-ID"/>
        </w:rPr>
        <w:t xml:space="preserve">Jika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Digitalisasi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66E35420" w14:textId="2928DB4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sidR="001907EE">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sidR="00BB7022">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sangat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A1F43EA" w14:textId="77777777" w:rsidR="00C72BF8" w:rsidRPr="00C72BF8" w:rsidRDefault="00C72BF8" w:rsidP="00C72BF8">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4F7CD34D" w14:textId="3CFBE20D" w:rsidR="005C1081" w:rsidRDefault="005C1081" w:rsidP="00C72BF8">
      <w:pPr>
        <w:ind w:firstLine="576"/>
        <w:jc w:val="both"/>
        <w:rPr>
          <w:rFonts w:cs="Times New Roman"/>
          <w:b/>
          <w:lang w:eastAsia="id-ID"/>
        </w:rPr>
      </w:pPr>
      <w:r w:rsidRPr="005C1081">
        <w:rPr>
          <w:rFonts w:cs="Times New Roman"/>
          <w:b/>
          <w:lang w:eastAsia="id-ID"/>
        </w:rPr>
        <w:t xml:space="preserve">H5: </w:t>
      </w:r>
      <w:r w:rsidR="00F81EE3" w:rsidRPr="00F81EE3">
        <w:rPr>
          <w:b/>
          <w:iCs/>
        </w:rPr>
        <w:t xml:space="preserve">Digitalisasi </w:t>
      </w:r>
      <w:proofErr w:type="spellStart"/>
      <w:r w:rsidR="00F81EE3" w:rsidRPr="00F81EE3">
        <w:rPr>
          <w:b/>
          <w:iCs/>
        </w:rPr>
        <w:t>memoderasi</w:t>
      </w:r>
      <w:proofErr w:type="spellEnd"/>
      <w:r w:rsidR="00F81EE3" w:rsidRPr="00F81EE3">
        <w:rPr>
          <w:b/>
          <w:iCs/>
        </w:rPr>
        <w:t xml:space="preserve"> </w:t>
      </w:r>
      <w:proofErr w:type="spellStart"/>
      <w:r w:rsidR="00F81EE3" w:rsidRPr="00F81EE3">
        <w:rPr>
          <w:b/>
          <w:iCs/>
        </w:rPr>
        <w:t>hubungan</w:t>
      </w:r>
      <w:proofErr w:type="spellEnd"/>
      <w:r w:rsidR="00F81EE3" w:rsidRPr="00F81EE3">
        <w:rPr>
          <w:b/>
          <w:iCs/>
        </w:rPr>
        <w:t xml:space="preserve"> </w:t>
      </w:r>
      <w:proofErr w:type="spellStart"/>
      <w:r w:rsidR="00F81EE3" w:rsidRPr="00F81EE3">
        <w:rPr>
          <w:b/>
          <w:iCs/>
        </w:rPr>
        <w:t>antara</w:t>
      </w:r>
      <w:proofErr w:type="spellEnd"/>
      <w:r w:rsidR="00F81EE3" w:rsidRPr="00F81EE3">
        <w:rPr>
          <w:b/>
          <w:iCs/>
        </w:rPr>
        <w:t xml:space="preserve"> </w:t>
      </w:r>
      <w:proofErr w:type="spellStart"/>
      <w:r w:rsidR="00F81EE3" w:rsidRPr="00F81EE3">
        <w:rPr>
          <w:b/>
          <w:iCs/>
        </w:rPr>
        <w:t>Pelatihan</w:t>
      </w:r>
      <w:proofErr w:type="spellEnd"/>
      <w:r w:rsidR="00F81EE3" w:rsidRPr="00F81EE3">
        <w:rPr>
          <w:b/>
          <w:iCs/>
        </w:rPr>
        <w:t xml:space="preserve"> dan </w:t>
      </w:r>
      <w:proofErr w:type="spellStart"/>
      <w:r w:rsidR="00F81EE3" w:rsidRPr="00F81EE3">
        <w:rPr>
          <w:b/>
          <w:iCs/>
        </w:rPr>
        <w:t>Produktivitas</w:t>
      </w:r>
      <w:proofErr w:type="spellEnd"/>
      <w:r w:rsidR="00F81EE3" w:rsidRPr="00F81EE3">
        <w:rPr>
          <w:b/>
          <w:iCs/>
        </w:rPr>
        <w:t xml:space="preserve"> </w:t>
      </w:r>
      <w:proofErr w:type="spellStart"/>
      <w:r w:rsidR="00F81EE3" w:rsidRPr="00F81EE3">
        <w:rPr>
          <w:b/>
          <w:iCs/>
        </w:rPr>
        <w:t>Karyawan</w:t>
      </w:r>
      <w:proofErr w:type="spellEnd"/>
    </w:p>
    <w:p w14:paraId="3B55D72D" w14:textId="168AF318" w:rsidR="003B6214" w:rsidRPr="00C12A36" w:rsidRDefault="00C12A36" w:rsidP="003A426C">
      <w:pPr>
        <w:pStyle w:val="Heading3"/>
        <w:numPr>
          <w:ilvl w:val="0"/>
          <w:numId w:val="25"/>
        </w:numPr>
        <w:rPr>
          <w:rStyle w:val="fontstyle01"/>
          <w:rFonts w:ascii="Times New Roman" w:hAnsi="Times New Roman"/>
          <w:b/>
          <w:iCs/>
          <w:color w:val="auto"/>
        </w:rPr>
      </w:pPr>
      <w:r w:rsidRPr="00C12A36">
        <w:rPr>
          <w:rStyle w:val="fontstyle01"/>
          <w:b/>
          <w:i/>
        </w:rPr>
        <w:t>Work-life Balance</w:t>
      </w:r>
      <w:r>
        <w:rPr>
          <w:rStyle w:val="fontstyle01"/>
          <w:b/>
          <w:iCs/>
        </w:rPr>
        <w:t xml:space="preserve"> </w:t>
      </w:r>
      <w:proofErr w:type="spellStart"/>
      <w:r w:rsidRPr="008A017A">
        <w:rPr>
          <w:rStyle w:val="fontstyle01"/>
          <w:b/>
        </w:rPr>
        <w:t>terhadap</w:t>
      </w:r>
      <w:proofErr w:type="spellEnd"/>
      <w:r w:rsidRPr="008A017A">
        <w:rPr>
          <w:rStyle w:val="fontstyle01"/>
          <w:b/>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r>
        <w:rPr>
          <w:rStyle w:val="fontstyle01"/>
          <w:b/>
        </w:rPr>
        <w:t xml:space="preserve"> </w:t>
      </w:r>
      <w:proofErr w:type="spellStart"/>
      <w:r>
        <w:rPr>
          <w:rStyle w:val="fontstyle01"/>
          <w:b/>
        </w:rPr>
        <w:t>dengan</w:t>
      </w:r>
      <w:proofErr w:type="spellEnd"/>
      <w:r>
        <w:rPr>
          <w:rStyle w:val="fontstyle01"/>
          <w:b/>
        </w:rPr>
        <w:t xml:space="preserve"> Digitalisasi </w:t>
      </w:r>
      <w:proofErr w:type="spellStart"/>
      <w:r>
        <w:rPr>
          <w:rStyle w:val="fontstyle01"/>
          <w:b/>
        </w:rPr>
        <w:t>sebagai</w:t>
      </w:r>
      <w:proofErr w:type="spellEnd"/>
      <w:r>
        <w:rPr>
          <w:rStyle w:val="fontstyle01"/>
          <w:b/>
        </w:rPr>
        <w:t xml:space="preserve"> </w:t>
      </w:r>
      <w:proofErr w:type="spellStart"/>
      <w:r>
        <w:rPr>
          <w:rStyle w:val="fontstyle01"/>
          <w:b/>
        </w:rPr>
        <w:t>Pemoderasi</w:t>
      </w:r>
      <w:proofErr w:type="spellEnd"/>
    </w:p>
    <w:p w14:paraId="43400C29" w14:textId="450B4C5F" w:rsidR="00E763C8" w:rsidRPr="00E763C8" w:rsidRDefault="00E763C8" w:rsidP="00E763C8">
      <w:pPr>
        <w:ind w:firstLine="576"/>
        <w:jc w:val="both"/>
        <w:rPr>
          <w:lang w:val="en-ID"/>
        </w:rPr>
      </w:pPr>
      <w:r w:rsidRPr="00E763C8">
        <w:rPr>
          <w:rStyle w:val="fontstyle01"/>
          <w:bCs/>
          <w:i/>
        </w:rPr>
        <w:t>Work-life Balance</w:t>
      </w:r>
      <w:r>
        <w:rPr>
          <w:rStyle w:val="fontstyle01"/>
          <w:b/>
          <w:iCs/>
        </w:rPr>
        <w:t xml:space="preserve"> </w:t>
      </w:r>
      <w:proofErr w:type="spellStart"/>
      <w:r w:rsidRPr="00E763C8">
        <w:rPr>
          <w:lang w:val="en-ID"/>
        </w:rPr>
        <w:t>merupakan</w:t>
      </w:r>
      <w:proofErr w:type="spellEnd"/>
      <w:r w:rsidRPr="00E763C8">
        <w:rPr>
          <w:lang w:val="en-ID"/>
        </w:rPr>
        <w:t xml:space="preserve"> </w:t>
      </w:r>
      <w:proofErr w:type="spellStart"/>
      <w:r w:rsidRPr="00E763C8">
        <w:rPr>
          <w:lang w:val="en-ID"/>
        </w:rPr>
        <w:t>faktor</w:t>
      </w:r>
      <w:proofErr w:type="spellEnd"/>
      <w:r w:rsidRPr="00E763C8">
        <w:rPr>
          <w:lang w:val="en-ID"/>
        </w:rPr>
        <w:t xml:space="preserve"> </w:t>
      </w:r>
      <w:proofErr w:type="spellStart"/>
      <w:r w:rsidRPr="00E763C8">
        <w:rPr>
          <w:lang w:val="en-ID"/>
        </w:rPr>
        <w:t>penting</w:t>
      </w:r>
      <w:proofErr w:type="spellEnd"/>
      <w:r w:rsidRPr="00E763C8">
        <w:rPr>
          <w:lang w:val="en-ID"/>
        </w:rPr>
        <w:t xml:space="preserve"> yang </w:t>
      </w:r>
      <w:proofErr w:type="spellStart"/>
      <w:r w:rsidRPr="00E763C8">
        <w:rPr>
          <w:lang w:val="en-ID"/>
        </w:rPr>
        <w:t>dapat</w:t>
      </w:r>
      <w:proofErr w:type="spellEnd"/>
      <w:r w:rsidRPr="00E763C8">
        <w:rPr>
          <w:lang w:val="en-ID"/>
        </w:rPr>
        <w:t xml:space="preserve"> </w:t>
      </w:r>
      <w:proofErr w:type="spellStart"/>
      <w:r w:rsidRPr="00E763C8">
        <w:rPr>
          <w:lang w:val="en-ID"/>
        </w:rPr>
        <w:t>memengaruhi</w:t>
      </w:r>
      <w:proofErr w:type="spellEnd"/>
      <w:r w:rsidRPr="00E763C8">
        <w:rPr>
          <w:lang w:val="en-ID"/>
        </w:rPr>
        <w:t xml:space="preserve"> </w:t>
      </w:r>
      <w:proofErr w:type="spellStart"/>
      <w:r w:rsidRPr="00E763C8">
        <w:rPr>
          <w:lang w:val="en-ID"/>
        </w:rPr>
        <w:t>produktivitas</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secara</w:t>
      </w:r>
      <w:proofErr w:type="spellEnd"/>
      <w:r w:rsidRPr="00E763C8">
        <w:rPr>
          <w:lang w:val="en-ID"/>
        </w:rPr>
        <w:t xml:space="preserve"> </w:t>
      </w:r>
      <w:proofErr w:type="spellStart"/>
      <w:r w:rsidRPr="00E763C8">
        <w:rPr>
          <w:lang w:val="en-ID"/>
        </w:rPr>
        <w:t>langsung</w:t>
      </w:r>
      <w:proofErr w:type="spellEnd"/>
      <w:r w:rsidRPr="00E763C8">
        <w:rPr>
          <w:lang w:val="en-ID"/>
        </w:rPr>
        <w:t xml:space="preserve">. </w:t>
      </w:r>
      <w:proofErr w:type="spellStart"/>
      <w:r w:rsidRPr="00E763C8">
        <w:rPr>
          <w:lang w:val="en-ID"/>
        </w:rPr>
        <w:t>Keseimbangan</w:t>
      </w:r>
      <w:proofErr w:type="spellEnd"/>
      <w:r w:rsidRPr="00E763C8">
        <w:rPr>
          <w:lang w:val="en-ID"/>
        </w:rPr>
        <w:t xml:space="preserve"> </w:t>
      </w:r>
      <w:proofErr w:type="spellStart"/>
      <w:r w:rsidRPr="00E763C8">
        <w:rPr>
          <w:lang w:val="en-ID"/>
        </w:rPr>
        <w:t>antara</w:t>
      </w:r>
      <w:proofErr w:type="spellEnd"/>
      <w:r w:rsidRPr="00E763C8">
        <w:rPr>
          <w:lang w:val="en-ID"/>
        </w:rPr>
        <w:t xml:space="preserve"> </w:t>
      </w:r>
      <w:proofErr w:type="spellStart"/>
      <w:r w:rsidRPr="00E763C8">
        <w:rPr>
          <w:lang w:val="en-ID"/>
        </w:rPr>
        <w:t>kehidupan</w:t>
      </w:r>
      <w:proofErr w:type="spellEnd"/>
      <w:r w:rsidRPr="00E763C8">
        <w:rPr>
          <w:lang w:val="en-ID"/>
        </w:rPr>
        <w:t xml:space="preserve"> </w:t>
      </w:r>
      <w:proofErr w:type="spellStart"/>
      <w:r w:rsidRPr="00E763C8">
        <w:rPr>
          <w:lang w:val="en-ID"/>
        </w:rPr>
        <w:t>pribadi</w:t>
      </w:r>
      <w:proofErr w:type="spellEnd"/>
      <w:r w:rsidRPr="00E763C8">
        <w:rPr>
          <w:lang w:val="en-ID"/>
        </w:rPr>
        <w:t xml:space="preserve"> dan </w:t>
      </w:r>
      <w:proofErr w:type="spellStart"/>
      <w:r w:rsidRPr="00E763C8">
        <w:rPr>
          <w:lang w:val="en-ID"/>
        </w:rPr>
        <w:t>profesional</w:t>
      </w:r>
      <w:proofErr w:type="spellEnd"/>
      <w:r w:rsidRPr="00E763C8">
        <w:rPr>
          <w:lang w:val="en-ID"/>
        </w:rPr>
        <w:t xml:space="preserve"> </w:t>
      </w:r>
      <w:proofErr w:type="spellStart"/>
      <w:r w:rsidRPr="00E763C8">
        <w:rPr>
          <w:lang w:val="en-ID"/>
        </w:rPr>
        <w:t>memungkinkan</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untuk</w:t>
      </w:r>
      <w:proofErr w:type="spellEnd"/>
      <w:r w:rsidRPr="00E763C8">
        <w:rPr>
          <w:lang w:val="en-ID"/>
        </w:rPr>
        <w:t xml:space="preserve"> </w:t>
      </w:r>
      <w:proofErr w:type="spellStart"/>
      <w:r w:rsidRPr="00E763C8">
        <w:rPr>
          <w:lang w:val="en-ID"/>
        </w:rPr>
        <w:t>menjalankan</w:t>
      </w:r>
      <w:proofErr w:type="spellEnd"/>
      <w:r w:rsidRPr="00E763C8">
        <w:rPr>
          <w:lang w:val="en-ID"/>
        </w:rPr>
        <w:t xml:space="preserve"> </w:t>
      </w:r>
      <w:proofErr w:type="spellStart"/>
      <w:r w:rsidRPr="00E763C8">
        <w:rPr>
          <w:lang w:val="en-ID"/>
        </w:rPr>
        <w:t>tugas</w:t>
      </w:r>
      <w:proofErr w:type="spellEnd"/>
      <w:r w:rsidRPr="00E763C8">
        <w:rPr>
          <w:lang w:val="en-ID"/>
        </w:rPr>
        <w:t xml:space="preserve"> </w:t>
      </w:r>
      <w:proofErr w:type="spellStart"/>
      <w:r w:rsidRPr="00E763C8">
        <w:rPr>
          <w:lang w:val="en-ID"/>
        </w:rPr>
        <w:t>pekerjaan</w:t>
      </w:r>
      <w:proofErr w:type="spellEnd"/>
      <w:r w:rsidRPr="00E763C8">
        <w:rPr>
          <w:lang w:val="en-ID"/>
        </w:rPr>
        <w:t xml:space="preserve"> </w:t>
      </w:r>
      <w:proofErr w:type="spellStart"/>
      <w:r w:rsidRPr="00E763C8">
        <w:rPr>
          <w:lang w:val="en-ID"/>
        </w:rPr>
        <w:t>dengan</w:t>
      </w:r>
      <w:proofErr w:type="spellEnd"/>
      <w:r w:rsidRPr="00E763C8">
        <w:rPr>
          <w:lang w:val="en-ID"/>
        </w:rPr>
        <w:t xml:space="preserve"> </w:t>
      </w:r>
      <w:proofErr w:type="spellStart"/>
      <w:r w:rsidRPr="00E763C8">
        <w:rPr>
          <w:lang w:val="en-ID"/>
        </w:rPr>
        <w:t>lebih</w:t>
      </w:r>
      <w:proofErr w:type="spellEnd"/>
      <w:r w:rsidRPr="00E763C8">
        <w:rPr>
          <w:lang w:val="en-ID"/>
        </w:rPr>
        <w:t xml:space="preserve"> </w:t>
      </w:r>
      <w:proofErr w:type="spellStart"/>
      <w:r w:rsidRPr="00E763C8">
        <w:rPr>
          <w:lang w:val="en-ID"/>
        </w:rPr>
        <w:t>fokus</w:t>
      </w:r>
      <w:proofErr w:type="spellEnd"/>
      <w:r w:rsidRPr="00E763C8">
        <w:rPr>
          <w:lang w:val="en-ID"/>
        </w:rPr>
        <w:t xml:space="preserve">, </w:t>
      </w:r>
      <w:proofErr w:type="spellStart"/>
      <w:r w:rsidRPr="00E763C8">
        <w:rPr>
          <w:lang w:val="en-ID"/>
        </w:rPr>
        <w:t>tanpa</w:t>
      </w:r>
      <w:proofErr w:type="spellEnd"/>
      <w:r w:rsidRPr="00E763C8">
        <w:rPr>
          <w:lang w:val="en-ID"/>
        </w:rPr>
        <w:t xml:space="preserve"> </w:t>
      </w:r>
      <w:proofErr w:type="spellStart"/>
      <w:r w:rsidRPr="00E763C8">
        <w:rPr>
          <w:lang w:val="en-ID"/>
        </w:rPr>
        <w:t>mengorbankan</w:t>
      </w:r>
      <w:proofErr w:type="spellEnd"/>
      <w:r w:rsidRPr="00E763C8">
        <w:rPr>
          <w:lang w:val="en-ID"/>
        </w:rPr>
        <w:t xml:space="preserve"> </w:t>
      </w:r>
      <w:proofErr w:type="spellStart"/>
      <w:r w:rsidRPr="00E763C8">
        <w:rPr>
          <w:lang w:val="en-ID"/>
        </w:rPr>
        <w:t>aspek</w:t>
      </w:r>
      <w:proofErr w:type="spellEnd"/>
      <w:r w:rsidRPr="00E763C8">
        <w:rPr>
          <w:lang w:val="en-ID"/>
        </w:rPr>
        <w:t xml:space="preserve"> </w:t>
      </w:r>
      <w:proofErr w:type="spellStart"/>
      <w:r w:rsidRPr="00E763C8">
        <w:rPr>
          <w:lang w:val="en-ID"/>
        </w:rPr>
        <w:t>kesejahteraan</w:t>
      </w:r>
      <w:proofErr w:type="spellEnd"/>
      <w:r w:rsidRPr="00E763C8">
        <w:rPr>
          <w:lang w:val="en-ID"/>
        </w:rPr>
        <w:t xml:space="preserve"> </w:t>
      </w:r>
      <w:proofErr w:type="spellStart"/>
      <w:r w:rsidRPr="00E763C8">
        <w:rPr>
          <w:lang w:val="en-ID"/>
        </w:rPr>
        <w:t>pribadi</w:t>
      </w:r>
      <w:proofErr w:type="spellEnd"/>
      <w:r w:rsidRPr="00E763C8">
        <w:rPr>
          <w:lang w:val="en-ID"/>
        </w:rPr>
        <w:t xml:space="preserve">. Ketika </w:t>
      </w:r>
      <w:r w:rsidRPr="002F28D1">
        <w:rPr>
          <w:i/>
          <w:iCs/>
          <w:lang w:val="en-ID"/>
        </w:rPr>
        <w:t>work-life balance</w:t>
      </w:r>
      <w:r w:rsidRPr="00E763C8">
        <w:rPr>
          <w:lang w:val="en-ID"/>
        </w:rPr>
        <w:t xml:space="preserve"> </w:t>
      </w:r>
      <w:proofErr w:type="spellStart"/>
      <w:r w:rsidRPr="00E763C8">
        <w:rPr>
          <w:lang w:val="en-ID"/>
        </w:rPr>
        <w:t>terjaga</w:t>
      </w:r>
      <w:proofErr w:type="spellEnd"/>
      <w:r w:rsidRPr="00E763C8">
        <w:rPr>
          <w:lang w:val="en-ID"/>
        </w:rPr>
        <w:t xml:space="preserve">, </w:t>
      </w:r>
      <w:proofErr w:type="spellStart"/>
      <w:r w:rsidRPr="00E763C8">
        <w:rPr>
          <w:lang w:val="en-ID"/>
        </w:rPr>
        <w:t>karyawan</w:t>
      </w:r>
      <w:proofErr w:type="spellEnd"/>
      <w:r w:rsidRPr="00E763C8">
        <w:rPr>
          <w:lang w:val="en-ID"/>
        </w:rPr>
        <w:t xml:space="preserve"> </w:t>
      </w:r>
      <w:proofErr w:type="spellStart"/>
      <w:r w:rsidRPr="00E763C8">
        <w:rPr>
          <w:lang w:val="en-ID"/>
        </w:rPr>
        <w:t>cenderung</w:t>
      </w:r>
      <w:proofErr w:type="spellEnd"/>
      <w:r w:rsidRPr="00E763C8">
        <w:rPr>
          <w:lang w:val="en-ID"/>
        </w:rPr>
        <w:t xml:space="preserve"> </w:t>
      </w:r>
      <w:proofErr w:type="spellStart"/>
      <w:r w:rsidRPr="00E763C8">
        <w:rPr>
          <w:lang w:val="en-ID"/>
        </w:rPr>
        <w:t>memiliki</w:t>
      </w:r>
      <w:proofErr w:type="spellEnd"/>
      <w:r w:rsidRPr="00E763C8">
        <w:rPr>
          <w:lang w:val="en-ID"/>
        </w:rPr>
        <w:t xml:space="preserve"> </w:t>
      </w:r>
      <w:proofErr w:type="spellStart"/>
      <w:r w:rsidRPr="00E763C8">
        <w:rPr>
          <w:lang w:val="en-ID"/>
        </w:rPr>
        <w:t>tingkat</w:t>
      </w:r>
      <w:proofErr w:type="spellEnd"/>
      <w:r w:rsidRPr="00E763C8">
        <w:rPr>
          <w:lang w:val="en-ID"/>
        </w:rPr>
        <w:t xml:space="preserve"> </w:t>
      </w:r>
      <w:proofErr w:type="spellStart"/>
      <w:r w:rsidRPr="00E763C8">
        <w:rPr>
          <w:lang w:val="en-ID"/>
        </w:rPr>
        <w:t>stres</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rendah</w:t>
      </w:r>
      <w:proofErr w:type="spellEnd"/>
      <w:r w:rsidRPr="00E763C8">
        <w:rPr>
          <w:lang w:val="en-ID"/>
        </w:rPr>
        <w:t xml:space="preserve">, </w:t>
      </w:r>
      <w:proofErr w:type="spellStart"/>
      <w:r w:rsidRPr="00E763C8">
        <w:rPr>
          <w:lang w:val="en-ID"/>
        </w:rPr>
        <w:t>kepuasan</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lebih</w:t>
      </w:r>
      <w:proofErr w:type="spellEnd"/>
      <w:r w:rsidRPr="00E763C8">
        <w:rPr>
          <w:lang w:val="en-ID"/>
        </w:rPr>
        <w:t xml:space="preserve"> </w:t>
      </w:r>
      <w:proofErr w:type="spellStart"/>
      <w:r w:rsidRPr="00E763C8">
        <w:rPr>
          <w:lang w:val="en-ID"/>
        </w:rPr>
        <w:t>tinggi</w:t>
      </w:r>
      <w:proofErr w:type="spellEnd"/>
      <w:r w:rsidRPr="00E763C8">
        <w:rPr>
          <w:lang w:val="en-ID"/>
        </w:rPr>
        <w:t xml:space="preserve">, </w:t>
      </w:r>
      <w:proofErr w:type="spellStart"/>
      <w:r w:rsidRPr="00E763C8">
        <w:rPr>
          <w:lang w:val="en-ID"/>
        </w:rPr>
        <w:t>serta</w:t>
      </w:r>
      <w:proofErr w:type="spellEnd"/>
      <w:r w:rsidRPr="00E763C8">
        <w:rPr>
          <w:lang w:val="en-ID"/>
        </w:rPr>
        <w:t xml:space="preserve"> </w:t>
      </w:r>
      <w:proofErr w:type="spellStart"/>
      <w:r w:rsidRPr="00E763C8">
        <w:rPr>
          <w:lang w:val="en-ID"/>
        </w:rPr>
        <w:t>motivasi</w:t>
      </w:r>
      <w:proofErr w:type="spellEnd"/>
      <w:r w:rsidRPr="00E763C8">
        <w:rPr>
          <w:lang w:val="en-ID"/>
        </w:rPr>
        <w:t xml:space="preserve"> </w:t>
      </w:r>
      <w:proofErr w:type="spellStart"/>
      <w:r w:rsidRPr="00E763C8">
        <w:rPr>
          <w:lang w:val="en-ID"/>
        </w:rPr>
        <w:t>kerja</w:t>
      </w:r>
      <w:proofErr w:type="spellEnd"/>
      <w:r w:rsidRPr="00E763C8">
        <w:rPr>
          <w:lang w:val="en-ID"/>
        </w:rPr>
        <w:t xml:space="preserve"> yang </w:t>
      </w:r>
      <w:proofErr w:type="spellStart"/>
      <w:r w:rsidRPr="00E763C8">
        <w:rPr>
          <w:lang w:val="en-ID"/>
        </w:rPr>
        <w:t>meningkat</w:t>
      </w:r>
      <w:proofErr w:type="spellEnd"/>
      <w:r>
        <w:rPr>
          <w:lang w:val="en-ID"/>
        </w:rPr>
        <w:t>,</w:t>
      </w:r>
      <w:r w:rsidRPr="00E763C8">
        <w:rPr>
          <w:lang w:val="en-ID"/>
        </w:rPr>
        <w:t xml:space="preserve"> yang pada </w:t>
      </w:r>
      <w:proofErr w:type="spellStart"/>
      <w:r w:rsidRPr="00E763C8">
        <w:rPr>
          <w:lang w:val="en-ID"/>
        </w:rPr>
        <w:t>akhirnya</w:t>
      </w:r>
      <w:proofErr w:type="spellEnd"/>
      <w:r w:rsidRPr="00E763C8">
        <w:rPr>
          <w:lang w:val="en-ID"/>
        </w:rPr>
        <w:t xml:space="preserve"> </w:t>
      </w:r>
      <w:proofErr w:type="spellStart"/>
      <w:r w:rsidRPr="00E763C8">
        <w:rPr>
          <w:lang w:val="en-ID"/>
        </w:rPr>
        <w:t>berdampak</w:t>
      </w:r>
      <w:proofErr w:type="spellEnd"/>
      <w:r w:rsidRPr="00E763C8">
        <w:rPr>
          <w:lang w:val="en-ID"/>
        </w:rPr>
        <w:t xml:space="preserve"> </w:t>
      </w:r>
      <w:proofErr w:type="spellStart"/>
      <w:r w:rsidRPr="00E763C8">
        <w:rPr>
          <w:lang w:val="en-ID"/>
        </w:rPr>
        <w:t>positif</w:t>
      </w:r>
      <w:proofErr w:type="spellEnd"/>
      <w:r w:rsidRPr="00E763C8">
        <w:rPr>
          <w:lang w:val="en-ID"/>
        </w:rPr>
        <w:t xml:space="preserve"> </w:t>
      </w:r>
      <w:proofErr w:type="spellStart"/>
      <w:r w:rsidRPr="00E763C8">
        <w:rPr>
          <w:lang w:val="en-ID"/>
        </w:rPr>
        <w:t>terhadap</w:t>
      </w:r>
      <w:proofErr w:type="spellEnd"/>
      <w:r w:rsidRPr="00E763C8">
        <w:rPr>
          <w:lang w:val="en-ID"/>
        </w:rPr>
        <w:t xml:space="preserve"> </w:t>
      </w:r>
      <w:proofErr w:type="spellStart"/>
      <w:r w:rsidRPr="00E763C8">
        <w:rPr>
          <w:lang w:val="en-ID"/>
        </w:rPr>
        <w:t>produktivitas</w:t>
      </w:r>
      <w:proofErr w:type="spellEnd"/>
      <w:r w:rsidRPr="00E763C8">
        <w:rPr>
          <w:lang w:val="en-ID"/>
        </w:rPr>
        <w:t>.</w:t>
      </w:r>
    </w:p>
    <w:p w14:paraId="0B1F55F1"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work-life balance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Dalam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Digitalisasi,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Ketika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4C30B83F"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proofErr w:type="spellStart"/>
      <w:r w:rsidRPr="00E763C8">
        <w:rPr>
          <w:rFonts w:cs="Times New Roman"/>
          <w:b/>
          <w:bCs/>
          <w:lang w:val="en-ID" w:eastAsia="id-ID"/>
        </w:rPr>
        <w:t>Mistur</w:t>
      </w:r>
      <w:proofErr w:type="spellEnd"/>
      <w:r w:rsidRPr="00E763C8">
        <w:rPr>
          <w:rFonts w:cs="Times New Roman"/>
          <w:b/>
          <w:bCs/>
          <w:lang w:val="en-ID" w:eastAsia="id-ID"/>
        </w:rPr>
        <w:t xml:space="preserve">, </w:t>
      </w:r>
      <w:proofErr w:type="spellStart"/>
      <w:r w:rsidRPr="00E763C8">
        <w:rPr>
          <w:rFonts w:cs="Times New Roman"/>
          <w:b/>
          <w:bCs/>
          <w:lang w:val="en-ID" w:eastAsia="id-ID"/>
        </w:rPr>
        <w:t>Febriyanti</w:t>
      </w:r>
      <w:proofErr w:type="spellEnd"/>
      <w:r w:rsidRPr="00E763C8">
        <w:rPr>
          <w:rFonts w:cs="Times New Roman"/>
          <w:b/>
          <w:bCs/>
          <w:lang w:val="en-ID" w:eastAsia="id-ID"/>
        </w:rPr>
        <w:t>, dan Jati (2025)</w:t>
      </w:r>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survei</w:t>
      </w:r>
      <w:proofErr w:type="spellEnd"/>
      <w:r w:rsidRPr="00E763C8">
        <w:rPr>
          <w:rFonts w:cs="Times New Roman"/>
          <w:lang w:val="en-ID" w:eastAsia="id-ID"/>
        </w:rPr>
        <w:t xml:space="preserve"> </w:t>
      </w:r>
      <w:proofErr w:type="spellStart"/>
      <w:r w:rsidRPr="00E763C8">
        <w:rPr>
          <w:rFonts w:cs="Times New Roman"/>
          <w:lang w:val="en-ID" w:eastAsia="id-ID"/>
        </w:rPr>
        <w:t>kuantitatif</w:t>
      </w:r>
      <w:proofErr w:type="spellEnd"/>
      <w:r w:rsidRPr="00E763C8">
        <w:rPr>
          <w:rFonts w:cs="Times New Roman"/>
          <w:lang w:val="en-ID" w:eastAsia="id-ID"/>
        </w:rPr>
        <w:t xml:space="preserve"> </w:t>
      </w:r>
      <w:proofErr w:type="spellStart"/>
      <w:r w:rsidRPr="00E763C8">
        <w:rPr>
          <w:rFonts w:cs="Times New Roman"/>
          <w:lang w:val="en-ID" w:eastAsia="id-ID"/>
        </w:rPr>
        <w:t>terhadap</w:t>
      </w:r>
      <w:proofErr w:type="spellEnd"/>
      <w:r w:rsidRPr="00E763C8">
        <w:rPr>
          <w:rFonts w:cs="Times New Roman"/>
          <w:lang w:val="en-ID" w:eastAsia="id-ID"/>
        </w:rPr>
        <w:t xml:space="preserve"> 30 </w:t>
      </w:r>
      <w:proofErr w:type="spellStart"/>
      <w:r w:rsidRPr="00E763C8">
        <w:rPr>
          <w:rFonts w:cs="Times New Roman"/>
          <w:lang w:val="en-ID" w:eastAsia="id-ID"/>
        </w:rPr>
        <w:t>responden</w:t>
      </w:r>
      <w:proofErr w:type="spellEnd"/>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work-life balance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Studi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strategi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work-life balance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Dalam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4191D7C" w14:textId="77777777" w:rsidR="00E763C8" w:rsidRPr="00E763C8" w:rsidRDefault="00E763C8" w:rsidP="00E763C8">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3E30A349" w14:textId="528CD44B" w:rsidR="00F73C7A" w:rsidRDefault="00F73C7A" w:rsidP="00E763C8">
      <w:pPr>
        <w:ind w:firstLine="576"/>
        <w:jc w:val="both"/>
        <w:rPr>
          <w:rFonts w:cs="Times New Roman"/>
          <w:lang w:eastAsia="id-ID"/>
        </w:rPr>
      </w:pPr>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3"/>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lastRenderedPageBreak/>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4" w:name="_Toc186220497"/>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4"/>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5" w:name="_Toc186220498"/>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5"/>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6"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9AEA" w14:textId="77777777" w:rsidR="00E835B1" w:rsidRDefault="00E835B1" w:rsidP="001475AC">
      <w:pPr>
        <w:spacing w:line="240" w:lineRule="auto"/>
      </w:pPr>
      <w:r>
        <w:separator/>
      </w:r>
    </w:p>
  </w:endnote>
  <w:endnote w:type="continuationSeparator" w:id="0">
    <w:p w14:paraId="711F47E1" w14:textId="77777777" w:rsidR="00E835B1" w:rsidRDefault="00E835B1"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387B1" w14:textId="77777777" w:rsidR="00E835B1" w:rsidRDefault="00E835B1" w:rsidP="001475AC">
      <w:pPr>
        <w:spacing w:line="240" w:lineRule="auto"/>
      </w:pPr>
      <w:r>
        <w:separator/>
      </w:r>
    </w:p>
  </w:footnote>
  <w:footnote w:type="continuationSeparator" w:id="0">
    <w:p w14:paraId="38DDE3EC" w14:textId="77777777" w:rsidR="00E835B1" w:rsidRDefault="00E835B1"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40"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5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4"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5"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9"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733245C"/>
    <w:multiLevelType w:val="hybridMultilevel"/>
    <w:tmpl w:val="4CB66950"/>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4"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1"/>
  </w:num>
  <w:num w:numId="3" w16cid:durableId="1191380352">
    <w:abstractNumId w:val="59"/>
  </w:num>
  <w:num w:numId="4" w16cid:durableId="450437918">
    <w:abstractNumId w:val="9"/>
  </w:num>
  <w:num w:numId="5" w16cid:durableId="1837526249">
    <w:abstractNumId w:val="12"/>
  </w:num>
  <w:num w:numId="6" w16cid:durableId="804274267">
    <w:abstractNumId w:val="33"/>
  </w:num>
  <w:num w:numId="7" w16cid:durableId="937448999">
    <w:abstractNumId w:val="5"/>
  </w:num>
  <w:num w:numId="8" w16cid:durableId="1289314049">
    <w:abstractNumId w:val="61"/>
  </w:num>
  <w:num w:numId="9" w16cid:durableId="245456552">
    <w:abstractNumId w:val="57"/>
  </w:num>
  <w:num w:numId="10" w16cid:durableId="499782569">
    <w:abstractNumId w:val="21"/>
  </w:num>
  <w:num w:numId="11" w16cid:durableId="485897849">
    <w:abstractNumId w:val="4"/>
  </w:num>
  <w:num w:numId="12" w16cid:durableId="543098360">
    <w:abstractNumId w:val="26"/>
  </w:num>
  <w:num w:numId="13" w16cid:durableId="1876118570">
    <w:abstractNumId w:val="28"/>
  </w:num>
  <w:num w:numId="14" w16cid:durableId="1876849357">
    <w:abstractNumId w:val="34"/>
  </w:num>
  <w:num w:numId="15" w16cid:durableId="189805651">
    <w:abstractNumId w:val="64"/>
  </w:num>
  <w:num w:numId="16" w16cid:durableId="1589725602">
    <w:abstractNumId w:val="48"/>
  </w:num>
  <w:num w:numId="17" w16cid:durableId="1504667539">
    <w:abstractNumId w:val="17"/>
  </w:num>
  <w:num w:numId="18" w16cid:durableId="306057035">
    <w:abstractNumId w:val="45"/>
  </w:num>
  <w:num w:numId="19" w16cid:durableId="17005518">
    <w:abstractNumId w:val="20"/>
  </w:num>
  <w:num w:numId="20" w16cid:durableId="1747415060">
    <w:abstractNumId w:val="30"/>
  </w:num>
  <w:num w:numId="21" w16cid:durableId="775709030">
    <w:abstractNumId w:val="6"/>
  </w:num>
  <w:num w:numId="22" w16cid:durableId="772943881">
    <w:abstractNumId w:val="47"/>
  </w:num>
  <w:num w:numId="23" w16cid:durableId="1923710830">
    <w:abstractNumId w:val="27"/>
  </w:num>
  <w:num w:numId="24" w16cid:durableId="73818700">
    <w:abstractNumId w:val="46"/>
  </w:num>
  <w:num w:numId="25" w16cid:durableId="1909225190">
    <w:abstractNumId w:val="56"/>
  </w:num>
  <w:num w:numId="26" w16cid:durableId="1670327711">
    <w:abstractNumId w:val="2"/>
  </w:num>
  <w:num w:numId="27" w16cid:durableId="758450576">
    <w:abstractNumId w:val="14"/>
  </w:num>
  <w:num w:numId="28" w16cid:durableId="1838957254">
    <w:abstractNumId w:val="49"/>
  </w:num>
  <w:num w:numId="29" w16cid:durableId="1017119548">
    <w:abstractNumId w:val="36"/>
  </w:num>
  <w:num w:numId="30" w16cid:durableId="391126657">
    <w:abstractNumId w:val="38"/>
  </w:num>
  <w:num w:numId="31" w16cid:durableId="1295061041">
    <w:abstractNumId w:val="53"/>
  </w:num>
  <w:num w:numId="32" w16cid:durableId="1098908529">
    <w:abstractNumId w:val="42"/>
  </w:num>
  <w:num w:numId="33" w16cid:durableId="1143351906">
    <w:abstractNumId w:val="50"/>
  </w:num>
  <w:num w:numId="34" w16cid:durableId="642926055">
    <w:abstractNumId w:val="62"/>
  </w:num>
  <w:num w:numId="35" w16cid:durableId="316962786">
    <w:abstractNumId w:val="55"/>
  </w:num>
  <w:num w:numId="36" w16cid:durableId="171729248">
    <w:abstractNumId w:val="65"/>
  </w:num>
  <w:num w:numId="37" w16cid:durableId="1657955257">
    <w:abstractNumId w:val="10"/>
  </w:num>
  <w:num w:numId="38" w16cid:durableId="1732575933">
    <w:abstractNumId w:val="1"/>
  </w:num>
  <w:num w:numId="39" w16cid:durableId="991830804">
    <w:abstractNumId w:val="37"/>
  </w:num>
  <w:num w:numId="40" w16cid:durableId="2057897151">
    <w:abstractNumId w:val="29"/>
  </w:num>
  <w:num w:numId="41" w16cid:durableId="976181917">
    <w:abstractNumId w:val="43"/>
  </w:num>
  <w:num w:numId="42" w16cid:durableId="1393887858">
    <w:abstractNumId w:val="11"/>
  </w:num>
  <w:num w:numId="43" w16cid:durableId="166482354">
    <w:abstractNumId w:val="25"/>
  </w:num>
  <w:num w:numId="44" w16cid:durableId="1529223405">
    <w:abstractNumId w:val="66"/>
  </w:num>
  <w:num w:numId="45" w16cid:durableId="580718710">
    <w:abstractNumId w:val="31"/>
  </w:num>
  <w:num w:numId="46" w16cid:durableId="61027062">
    <w:abstractNumId w:val="63"/>
  </w:num>
  <w:num w:numId="47" w16cid:durableId="829366025">
    <w:abstractNumId w:val="52"/>
  </w:num>
  <w:num w:numId="48" w16cid:durableId="1107846391">
    <w:abstractNumId w:val="40"/>
  </w:num>
  <w:num w:numId="49" w16cid:durableId="1877768648">
    <w:abstractNumId w:val="51"/>
  </w:num>
  <w:num w:numId="50" w16cid:durableId="1077094725">
    <w:abstractNumId w:val="44"/>
  </w:num>
  <w:num w:numId="51" w16cid:durableId="2103723299">
    <w:abstractNumId w:val="60"/>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8"/>
  </w:num>
  <w:num w:numId="57" w16cid:durableId="1021204871">
    <w:abstractNumId w:val="16"/>
  </w:num>
  <w:num w:numId="58" w16cid:durableId="1852986864">
    <w:abstractNumId w:val="13"/>
  </w:num>
  <w:num w:numId="59" w16cid:durableId="914708806">
    <w:abstractNumId w:val="35"/>
  </w:num>
  <w:num w:numId="60" w16cid:durableId="1743985259">
    <w:abstractNumId w:val="15"/>
  </w:num>
  <w:num w:numId="61" w16cid:durableId="400565484">
    <w:abstractNumId w:val="0"/>
  </w:num>
  <w:num w:numId="62" w16cid:durableId="1627466077">
    <w:abstractNumId w:val="3"/>
  </w:num>
  <w:num w:numId="63" w16cid:durableId="2089381723">
    <w:abstractNumId w:val="39"/>
  </w:num>
  <w:num w:numId="64" w16cid:durableId="518130851">
    <w:abstractNumId w:val="24"/>
  </w:num>
  <w:num w:numId="65" w16cid:durableId="1802767461">
    <w:abstractNumId w:val="54"/>
  </w:num>
  <w:num w:numId="66" w16cid:durableId="676155616">
    <w:abstractNumId w:val="32"/>
  </w:num>
  <w:num w:numId="67" w16cid:durableId="122174853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30D0"/>
    <w:rsid w:val="000063F5"/>
    <w:rsid w:val="0000685F"/>
    <w:rsid w:val="00011038"/>
    <w:rsid w:val="00011E5A"/>
    <w:rsid w:val="00017261"/>
    <w:rsid w:val="0001750A"/>
    <w:rsid w:val="00023F07"/>
    <w:rsid w:val="000247D6"/>
    <w:rsid w:val="000250A1"/>
    <w:rsid w:val="0002529F"/>
    <w:rsid w:val="00027DF7"/>
    <w:rsid w:val="00030A92"/>
    <w:rsid w:val="00031914"/>
    <w:rsid w:val="00033445"/>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0DE3"/>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1724D"/>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56B27"/>
    <w:rsid w:val="001609E8"/>
    <w:rsid w:val="00161CDC"/>
    <w:rsid w:val="0016236E"/>
    <w:rsid w:val="001658A9"/>
    <w:rsid w:val="00170A1A"/>
    <w:rsid w:val="00170F50"/>
    <w:rsid w:val="00182A22"/>
    <w:rsid w:val="0018354C"/>
    <w:rsid w:val="00183CFE"/>
    <w:rsid w:val="00186183"/>
    <w:rsid w:val="00187B5F"/>
    <w:rsid w:val="001907EE"/>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4A94"/>
    <w:rsid w:val="00216B32"/>
    <w:rsid w:val="00217021"/>
    <w:rsid w:val="00222FBD"/>
    <w:rsid w:val="00231330"/>
    <w:rsid w:val="00232344"/>
    <w:rsid w:val="00232984"/>
    <w:rsid w:val="002337A4"/>
    <w:rsid w:val="002351B1"/>
    <w:rsid w:val="00235F15"/>
    <w:rsid w:val="00241AE9"/>
    <w:rsid w:val="002467A9"/>
    <w:rsid w:val="00247171"/>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28D1"/>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161E"/>
    <w:rsid w:val="003D21F4"/>
    <w:rsid w:val="003D450B"/>
    <w:rsid w:val="003E5FA2"/>
    <w:rsid w:val="003E6364"/>
    <w:rsid w:val="003F0E4E"/>
    <w:rsid w:val="003F4342"/>
    <w:rsid w:val="003F560F"/>
    <w:rsid w:val="003F60CC"/>
    <w:rsid w:val="00401533"/>
    <w:rsid w:val="0040216B"/>
    <w:rsid w:val="00402C7A"/>
    <w:rsid w:val="004030E3"/>
    <w:rsid w:val="004037C9"/>
    <w:rsid w:val="0040574B"/>
    <w:rsid w:val="00405B02"/>
    <w:rsid w:val="00405FEB"/>
    <w:rsid w:val="004071AC"/>
    <w:rsid w:val="00414886"/>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0F71"/>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A48"/>
    <w:rsid w:val="004C6BCA"/>
    <w:rsid w:val="004C70EF"/>
    <w:rsid w:val="004D0B15"/>
    <w:rsid w:val="004D0B86"/>
    <w:rsid w:val="004D1A41"/>
    <w:rsid w:val="004D4D59"/>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4033"/>
    <w:rsid w:val="005270E3"/>
    <w:rsid w:val="00534B30"/>
    <w:rsid w:val="00540B0E"/>
    <w:rsid w:val="005421F5"/>
    <w:rsid w:val="00543B9B"/>
    <w:rsid w:val="00545091"/>
    <w:rsid w:val="00552373"/>
    <w:rsid w:val="00555878"/>
    <w:rsid w:val="00563CF8"/>
    <w:rsid w:val="00565188"/>
    <w:rsid w:val="005663CD"/>
    <w:rsid w:val="00571761"/>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265E"/>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284B"/>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1AEE"/>
    <w:rsid w:val="00754B96"/>
    <w:rsid w:val="00755219"/>
    <w:rsid w:val="007557D6"/>
    <w:rsid w:val="00755BF5"/>
    <w:rsid w:val="00755DDB"/>
    <w:rsid w:val="00757545"/>
    <w:rsid w:val="007626FA"/>
    <w:rsid w:val="007704FB"/>
    <w:rsid w:val="00772548"/>
    <w:rsid w:val="00776B01"/>
    <w:rsid w:val="00781693"/>
    <w:rsid w:val="00781CDD"/>
    <w:rsid w:val="00783360"/>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158A2"/>
    <w:rsid w:val="008203EA"/>
    <w:rsid w:val="00820694"/>
    <w:rsid w:val="00822300"/>
    <w:rsid w:val="008230E6"/>
    <w:rsid w:val="008240A3"/>
    <w:rsid w:val="008247A6"/>
    <w:rsid w:val="00825206"/>
    <w:rsid w:val="00827401"/>
    <w:rsid w:val="0083002F"/>
    <w:rsid w:val="00830778"/>
    <w:rsid w:val="00832347"/>
    <w:rsid w:val="00837ED2"/>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309D"/>
    <w:rsid w:val="008A454F"/>
    <w:rsid w:val="008A5427"/>
    <w:rsid w:val="008A61B1"/>
    <w:rsid w:val="008A7183"/>
    <w:rsid w:val="008A765D"/>
    <w:rsid w:val="008B5313"/>
    <w:rsid w:val="008B621A"/>
    <w:rsid w:val="008B740D"/>
    <w:rsid w:val="008B79E0"/>
    <w:rsid w:val="008C0C17"/>
    <w:rsid w:val="008C4412"/>
    <w:rsid w:val="008C510D"/>
    <w:rsid w:val="008C6BDA"/>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3F7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4371"/>
    <w:rsid w:val="00A95B3E"/>
    <w:rsid w:val="00AB05AC"/>
    <w:rsid w:val="00AB0F84"/>
    <w:rsid w:val="00AB3D38"/>
    <w:rsid w:val="00AB54A1"/>
    <w:rsid w:val="00AB68EE"/>
    <w:rsid w:val="00AC1BD3"/>
    <w:rsid w:val="00AC5173"/>
    <w:rsid w:val="00AC5A66"/>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B7022"/>
    <w:rsid w:val="00BC01E5"/>
    <w:rsid w:val="00BC14E9"/>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2A3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3B2D"/>
    <w:rsid w:val="00C64706"/>
    <w:rsid w:val="00C669A8"/>
    <w:rsid w:val="00C719B3"/>
    <w:rsid w:val="00C72727"/>
    <w:rsid w:val="00C72BF8"/>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3ECC"/>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5AF8"/>
    <w:rsid w:val="00D9676E"/>
    <w:rsid w:val="00DA112C"/>
    <w:rsid w:val="00DA6674"/>
    <w:rsid w:val="00DB1923"/>
    <w:rsid w:val="00DB1A34"/>
    <w:rsid w:val="00DC0989"/>
    <w:rsid w:val="00DC24D1"/>
    <w:rsid w:val="00DC42BF"/>
    <w:rsid w:val="00DC5011"/>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15A94"/>
    <w:rsid w:val="00E25F95"/>
    <w:rsid w:val="00E262D9"/>
    <w:rsid w:val="00E26F4F"/>
    <w:rsid w:val="00E34D87"/>
    <w:rsid w:val="00E42AA9"/>
    <w:rsid w:val="00E437BE"/>
    <w:rsid w:val="00E43F09"/>
    <w:rsid w:val="00E44397"/>
    <w:rsid w:val="00E50540"/>
    <w:rsid w:val="00E51AED"/>
    <w:rsid w:val="00E5254D"/>
    <w:rsid w:val="00E54B71"/>
    <w:rsid w:val="00E54E72"/>
    <w:rsid w:val="00E550E7"/>
    <w:rsid w:val="00E55383"/>
    <w:rsid w:val="00E562EB"/>
    <w:rsid w:val="00E60263"/>
    <w:rsid w:val="00E604CD"/>
    <w:rsid w:val="00E617E2"/>
    <w:rsid w:val="00E763C8"/>
    <w:rsid w:val="00E80536"/>
    <w:rsid w:val="00E808EF"/>
    <w:rsid w:val="00E835B1"/>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1EE3"/>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57247306">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32441329">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4687759">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69177145">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87410286">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27267</TotalTime>
  <Pages>27</Pages>
  <Words>11570</Words>
  <Characters>65955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77371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186</cp:revision>
  <cp:lastPrinted>2024-08-10T14:00:00Z</cp:lastPrinted>
  <dcterms:created xsi:type="dcterms:W3CDTF">2024-04-19T02:16:00Z</dcterms:created>
  <dcterms:modified xsi:type="dcterms:W3CDTF">2025-06-02T13:01:00Z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