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lastRenderedPageBreak/>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lastRenderedPageBreak/>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lastRenderedPageBreak/>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lastRenderedPageBreak/>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lastRenderedPageBreak/>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34DC046"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0F1D30">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5EF9A8AE" w14:textId="68D6165E" w:rsidR="005D527C" w:rsidRDefault="00C270AF" w:rsidP="000F1D30">
      <w:pPr>
        <w:ind w:firstLine="576"/>
        <w:jc w:val="both"/>
      </w:pPr>
      <w:proofErr w:type="spellStart"/>
      <w:r w:rsidRPr="00C270AF">
        <w:lastRenderedPageBreak/>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34BF0BF4" w14:textId="06CDE741" w:rsidR="003569E6" w:rsidRDefault="003569E6" w:rsidP="000F1D30">
      <w:pPr>
        <w:ind w:firstLine="576"/>
        <w:jc w:val="both"/>
      </w:pPr>
      <w:r>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lastRenderedPageBreak/>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lastRenderedPageBreak/>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lastRenderedPageBreak/>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072AC1" w:rsidRDefault="00CF2F58" w:rsidP="001658A9">
            <w:pPr>
              <w:jc w:val="both"/>
            </w:pPr>
            <w:r>
              <w:fldChar w:fldCharType="begin" w:fldLock="1"/>
            </w:r>
            <w:r w:rsidR="00FF3C89">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lastRenderedPageBreak/>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lastRenderedPageBreak/>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730B64A4" w14:textId="77777777" w:rsidR="006F1666" w:rsidRPr="006F1666" w:rsidRDefault="006F1666" w:rsidP="006F1666">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1720E037" w14:textId="77777777" w:rsidR="006F1666" w:rsidRPr="006F1666" w:rsidRDefault="006F1666" w:rsidP="006F1666">
      <w:pPr>
        <w:ind w:firstLine="576"/>
        <w:jc w:val="both"/>
        <w:rPr>
          <w:rFonts w:cs="Times New Roman"/>
          <w:lang w:eastAsia="id-ID"/>
        </w:rPr>
      </w:pP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lastRenderedPageBreak/>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Work-Life Balance,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3379B963" w14:textId="65930ED8"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lastRenderedPageBreak/>
        <w:t>Pelatihan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proses </w:t>
      </w:r>
      <w:proofErr w:type="spellStart"/>
      <w:r w:rsidRPr="00BB2015">
        <w:rPr>
          <w:rFonts w:cs="Times New Roman"/>
          <w:lang w:eastAsia="id-ID"/>
        </w:rPr>
        <w:t>peningkatan</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program yang </w:t>
      </w:r>
      <w:proofErr w:type="spellStart"/>
      <w:r w:rsidRPr="00BB2015">
        <w:rPr>
          <w:rFonts w:cs="Times New Roman"/>
          <w:lang w:eastAsia="id-ID"/>
        </w:rPr>
        <w:t>terstruktur</w:t>
      </w:r>
      <w:proofErr w:type="spellEnd"/>
      <w:r w:rsidRPr="00BB2015">
        <w:rPr>
          <w:rFonts w:cs="Times New Roman"/>
          <w:lang w:eastAsia="id-ID"/>
        </w:rPr>
        <w:t xml:space="preserve">, dan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seperti</w:t>
      </w:r>
      <w:proofErr w:type="spellEnd"/>
      <w:r w:rsidRPr="00BB2015">
        <w:rPr>
          <w:rFonts w:cs="Times New Roman"/>
          <w:lang w:eastAsia="id-ID"/>
        </w:rPr>
        <w:t xml:space="preserve"> </w:t>
      </w:r>
      <w:proofErr w:type="spellStart"/>
      <w:r w:rsidRPr="00BB2015">
        <w:rPr>
          <w:rFonts w:cs="Times New Roman"/>
          <w:lang w:eastAsia="id-ID"/>
        </w:rPr>
        <w:t>materi</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konten</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metode</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peserta</w:t>
      </w:r>
      <w:proofErr w:type="spellEnd"/>
      <w:r w:rsidRPr="00BB2015">
        <w:rPr>
          <w:rFonts w:cs="Times New Roman"/>
          <w:lang w:eastAsia="id-ID"/>
        </w:rPr>
        <w:t xml:space="preserve">, dan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pelatih</w:t>
      </w:r>
      <w:proofErr w:type="spellEnd"/>
      <w:r w:rsidRPr="00BB2015">
        <w:rPr>
          <w:rFonts w:cs="Times New Roman"/>
          <w:lang w:eastAsia="id-ID"/>
        </w:rPr>
        <w:t>.</w:t>
      </w:r>
    </w:p>
    <w:p w14:paraId="5C59272A" w14:textId="2061DE1F"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Work-Life Balance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sejauh</w:t>
      </w:r>
      <w:proofErr w:type="spellEnd"/>
      <w:r w:rsidRPr="00BB2015">
        <w:rPr>
          <w:rFonts w:cs="Times New Roman"/>
          <w:lang w:eastAsia="id-ID"/>
        </w:rPr>
        <w:t xml:space="preserve"> mana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menyeimbangkan</w:t>
      </w:r>
      <w:proofErr w:type="spellEnd"/>
      <w:r w:rsidRPr="00BB2015">
        <w:rPr>
          <w:rFonts w:cs="Times New Roman"/>
          <w:lang w:eastAsia="id-ID"/>
        </w:rPr>
        <w:t xml:space="preserve"> </w:t>
      </w:r>
      <w:proofErr w:type="spellStart"/>
      <w:r w:rsidRPr="00BB2015">
        <w:rPr>
          <w:rFonts w:cs="Times New Roman"/>
          <w:lang w:eastAsia="id-ID"/>
        </w:rPr>
        <w:t>tuntutan</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kehidupan</w:t>
      </w:r>
      <w:proofErr w:type="spellEnd"/>
      <w:r w:rsidRPr="00BB2015">
        <w:rPr>
          <w:rFonts w:cs="Times New Roman"/>
          <w:lang w:eastAsia="id-ID"/>
        </w:rPr>
        <w:t xml:space="preserve"> </w:t>
      </w:r>
      <w:proofErr w:type="spellStart"/>
      <w:r w:rsidRPr="00BB2015">
        <w:rPr>
          <w:rFonts w:cs="Times New Roman"/>
          <w:lang w:eastAsia="id-ID"/>
        </w:rPr>
        <w:t>pribadi</w:t>
      </w:r>
      <w:proofErr w:type="spellEnd"/>
      <w:r w:rsidRPr="00BB2015">
        <w:rPr>
          <w:rFonts w:cs="Times New Roman"/>
          <w:lang w:eastAsia="id-ID"/>
        </w:rPr>
        <w:t xml:space="preserve">, yang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dimensi</w:t>
      </w:r>
      <w:proofErr w:type="spellEnd"/>
      <w:r w:rsidRPr="00BB2015">
        <w:rPr>
          <w:rFonts w:cs="Times New Roman"/>
          <w:lang w:eastAsia="id-ID"/>
        </w:rPr>
        <w:t xml:space="preserve"> work-life functioning dan work-life interference.</w:t>
      </w:r>
    </w:p>
    <w:p w14:paraId="39C5AD48" w14:textId="18634A17"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kuantitas</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dan </w:t>
      </w:r>
      <w:proofErr w:type="spellStart"/>
      <w:r w:rsidRPr="00BB2015">
        <w:rPr>
          <w:rFonts w:cs="Times New Roman"/>
          <w:lang w:eastAsia="id-ID"/>
        </w:rPr>
        <w:t>kompleksitas</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yang </w:t>
      </w:r>
      <w:proofErr w:type="spellStart"/>
      <w:r w:rsidRPr="00BB2015">
        <w:rPr>
          <w:rFonts w:cs="Times New Roman"/>
          <w:lang w:eastAsia="id-ID"/>
        </w:rPr>
        <w:t>harus</w:t>
      </w:r>
      <w:proofErr w:type="spellEnd"/>
      <w:r w:rsidRPr="00BB2015">
        <w:rPr>
          <w:rFonts w:cs="Times New Roman"/>
          <w:lang w:eastAsia="id-ID"/>
        </w:rPr>
        <w:t xml:space="preserve"> </w:t>
      </w:r>
      <w:proofErr w:type="spellStart"/>
      <w:r w:rsidRPr="00BB2015">
        <w:rPr>
          <w:rFonts w:cs="Times New Roman"/>
          <w:lang w:eastAsia="id-ID"/>
        </w:rPr>
        <w:t>diselesaikan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tertentu</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fisik</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mental, </w:t>
      </w:r>
      <w:proofErr w:type="spellStart"/>
      <w:r w:rsidRPr="00BB2015">
        <w:rPr>
          <w:rFonts w:cs="Times New Roman"/>
          <w:lang w:eastAsia="id-ID"/>
        </w:rPr>
        <w:t>tekanan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dan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emosional</w:t>
      </w:r>
      <w:proofErr w:type="spellEnd"/>
      <w:r w:rsidRPr="00BB2015">
        <w:rPr>
          <w:rFonts w:cs="Times New Roman"/>
          <w:lang w:eastAsia="id-ID"/>
        </w:rPr>
        <w:t>.</w:t>
      </w:r>
    </w:p>
    <w:p w14:paraId="564204CA" w14:textId="341E116C"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efisien</w:t>
      </w:r>
      <w:proofErr w:type="spellEnd"/>
      <w:r w:rsidRPr="00BB2015">
        <w:rPr>
          <w:rFonts w:cs="Times New Roman"/>
          <w:lang w:eastAsia="id-ID"/>
        </w:rPr>
        <w:t xml:space="preserve"> dan </w:t>
      </w:r>
      <w:proofErr w:type="spellStart"/>
      <w:r w:rsidRPr="00BB2015">
        <w:rPr>
          <w:rFonts w:cs="Times New Roman"/>
          <w:lang w:eastAsia="id-ID"/>
        </w:rPr>
        <w:t>efektif</w:t>
      </w:r>
      <w:proofErr w:type="spellEnd"/>
      <w:r w:rsidRPr="00BB2015">
        <w:rPr>
          <w:rFonts w:cs="Times New Roman"/>
          <w:lang w:eastAsia="id-ID"/>
        </w:rPr>
        <w:t xml:space="preserve">. </w:t>
      </w:r>
      <w:proofErr w:type="spellStart"/>
      <w:r w:rsidRPr="00BB2015">
        <w:rPr>
          <w:rFonts w:cs="Times New Roman"/>
          <w:lang w:eastAsia="id-ID"/>
        </w:rPr>
        <w:t>Indikatornya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pencapaian</w:t>
      </w:r>
      <w:proofErr w:type="spellEnd"/>
      <w:r w:rsidRPr="00BB2015">
        <w:rPr>
          <w:rFonts w:cs="Times New Roman"/>
          <w:lang w:eastAsia="id-ID"/>
        </w:rPr>
        <w:t xml:space="preserve"> target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kualitas</w:t>
      </w:r>
      <w:proofErr w:type="spellEnd"/>
      <w:r w:rsidRPr="00BB2015">
        <w:rPr>
          <w:rFonts w:cs="Times New Roman"/>
          <w:lang w:eastAsia="id-ID"/>
        </w:rPr>
        <w:t xml:space="preserve"> output,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efisiensi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tanggung</w:t>
      </w:r>
      <w:proofErr w:type="spellEnd"/>
      <w:r w:rsidRPr="00BB2015">
        <w:rPr>
          <w:rFonts w:cs="Times New Roman"/>
          <w:lang w:eastAsia="id-ID"/>
        </w:rPr>
        <w:t xml:space="preserve"> </w:t>
      </w:r>
      <w:proofErr w:type="spellStart"/>
      <w:r w:rsidRPr="00BB2015">
        <w:rPr>
          <w:rFonts w:cs="Times New Roman"/>
          <w:lang w:eastAsia="id-ID"/>
        </w:rPr>
        <w:t>jawab</w:t>
      </w:r>
      <w:proofErr w:type="spellEnd"/>
      <w:r w:rsidRPr="00BB2015">
        <w:rPr>
          <w:rFonts w:cs="Times New Roman"/>
          <w:lang w:eastAsia="id-ID"/>
        </w:rPr>
        <w:t>.</w:t>
      </w:r>
    </w:p>
    <w:p w14:paraId="53B83CA7" w14:textId="34D2DC89"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teknologi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integrasi</w:t>
      </w:r>
      <w:proofErr w:type="spellEnd"/>
      <w:r w:rsidRPr="00BB2015">
        <w:rPr>
          <w:rFonts w:cs="Times New Roman"/>
          <w:lang w:eastAsia="id-ID"/>
        </w:rPr>
        <w:t xml:space="preserve"> </w:t>
      </w:r>
      <w:proofErr w:type="spellStart"/>
      <w:r w:rsidRPr="00BB2015">
        <w:rPr>
          <w:rFonts w:cs="Times New Roman"/>
          <w:lang w:eastAsia="id-ID"/>
        </w:rPr>
        <w:t>sistem</w:t>
      </w:r>
      <w:proofErr w:type="spellEnd"/>
      <w:r w:rsidRPr="00BB2015">
        <w:rPr>
          <w:rFonts w:cs="Times New Roman"/>
          <w:lang w:eastAsia="id-ID"/>
        </w:rPr>
        <w:t xml:space="preserve"> digital,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kemudahan</w:t>
      </w:r>
      <w:proofErr w:type="spellEnd"/>
      <w:r w:rsidRPr="00BB2015">
        <w:rPr>
          <w:rFonts w:cs="Times New Roman"/>
          <w:lang w:eastAsia="id-ID"/>
        </w:rPr>
        <w:t xml:space="preserve"> dan </w:t>
      </w:r>
      <w:proofErr w:type="spellStart"/>
      <w:r w:rsidRPr="00BB2015">
        <w:rPr>
          <w:rFonts w:cs="Times New Roman"/>
          <w:lang w:eastAsia="id-ID"/>
        </w:rPr>
        <w:t>keefektifan</w:t>
      </w:r>
      <w:proofErr w:type="spellEnd"/>
      <w:r w:rsidRPr="00BB2015">
        <w:rPr>
          <w:rFonts w:cs="Times New Roman"/>
          <w:lang w:eastAsia="id-ID"/>
        </w:rPr>
        <w:t xml:space="preserve"> digital tools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meningkatkan</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lastRenderedPageBreak/>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55694B03" w14:textId="6BCC57D2" w:rsidR="00232984" w:rsidRPr="00C33E17" w:rsidRDefault="00BB2015" w:rsidP="00C33E17">
      <w:pPr>
        <w:ind w:firstLine="576"/>
        <w:jc w:val="both"/>
        <w:rPr>
          <w:rFonts w:cs="Times New Roman"/>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0454BB69" w14:textId="77777777" w:rsidR="00C576A9" w:rsidRDefault="00C576A9">
      <w:pPr>
        <w:rPr>
          <w:rStyle w:val="fontstyle01"/>
        </w:rPr>
      </w:pPr>
    </w:p>
    <w:p w14:paraId="2139171F" w14:textId="77777777" w:rsidR="006C064F" w:rsidRPr="00C74D7D" w:rsidRDefault="006C064F" w:rsidP="00C74D7D">
      <w:pPr>
        <w:sectPr w:rsidR="006C064F" w:rsidRPr="00C74D7D" w:rsidSect="00FC0212">
          <w:footerReference w:type="default" r:id="rId8"/>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9"/>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w:t>
      </w:r>
      <w:proofErr w:type="gramStart"/>
      <w:r>
        <w:t xml:space="preserve">%  </w:t>
      </w:r>
      <w:proofErr w:type="spellStart"/>
      <w:r>
        <w:t>untuk</w:t>
      </w:r>
      <w:proofErr w:type="spellEnd"/>
      <w:proofErr w:type="gram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5712"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461EEDE" id="Rectangle 1319106227" o:spid="_x0000_s1026" alt="Diagram jawaban Formulir. Judul pertanyaan: Usia saat ini. Jumlah jawaban: 215 jawaban." style="position:absolute;margin-left:0;margin-top:0;width:24pt;height:2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1856"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AC2A669" id="Rectangle 1319106226" o:spid="_x0000_s1026" alt="Diagram jawaban Formulir. Judul pertanyaan: Usia saat ini. Jumlah jawaban: 215 jawaban." style="position:absolute;margin-left:0;margin-top:0;width:24pt;height: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8000"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28195D3" id="Rectangle 1319106225" o:spid="_x0000_s1026" alt="Diagram jawaban Formulir. Judul pertanyaan: Usia saat ini. Jumlah jawaban: 215 jawaban." style="position:absolute;margin-left:0;margin-top:0;width:24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4144"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4380062" id="Rectangle 1319106224" o:spid="_x0000_s1026" alt="Diagram jawaban Formulir. Judul pertanyaan: Usia saat ini. Jumlah jawaban: 215 jawaban." style="position:absolute;margin-left:0;margin-top:0;width:24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0288"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77F7144" id="Rectangle 1319106223" o:spid="_x0000_s1026" alt="Diagram jawaban Formulir. Judul pertanyaan: Usia saat ini. Jumlah jawaban: 215 jawaban." style="position:absolute;margin-left:0;margin-top:0;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6432"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073ED5C" id="Rectangle 1319106222" o:spid="_x0000_s1026" alt="Diagram jawaban Formulir. Judul pertanyaan: Usia saat ini. Jumlah jawaban: 215 jawaban." style="position:absolute;margin-left:0;margin-top:0;width:2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2576"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A90D365" id="Rectangle 1319106221" o:spid="_x0000_s1026" alt="Diagram jawaban Formulir. Judul pertanyaan: Usia saat ini. Jumlah jawaban: 215 jawaban." style="position:absolute;margin-left:0;margin-top:0;width:24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8720"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8BB76A7" id="Rectangle 1319106220" o:spid="_x0000_s1026" alt="Diagram jawaban Formulir. Judul pertanyaan: Usia saat ini. Jumlah jawaban: 215 jawaban." style="position:absolute;margin-left:0;margin-top:0;width:24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4864"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45D6733" id="Rectangle 1319106216" o:spid="_x0000_s1026" alt="Diagram jawaban Formulir. Judul pertanyaan: Usia saat ini. Jumlah jawaban: 215 jawaban." style="position:absolute;margin-left:40.5pt;margin-top:9pt;width:24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lastRenderedPageBreak/>
        <w:t>Composite Reliability</w:t>
      </w:r>
    </w:p>
    <w:p w14:paraId="139B2672" w14:textId="1D36C8D0" w:rsidR="00ED3F81" w:rsidRDefault="00ED3F81" w:rsidP="00ED3F81">
      <w:pPr>
        <w:ind w:firstLine="576"/>
        <w:jc w:val="both"/>
      </w:pPr>
      <w:proofErr w:type="spellStart"/>
      <w:r>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proofErr w:type="gramStart"/>
            <w:r>
              <w:rPr>
                <w:b/>
                <w:bCs/>
              </w:rPr>
              <w:t xml:space="preserve">Z </w:t>
            </w:r>
            <w:r w:rsidRPr="003815F0">
              <w:rPr>
                <w:b/>
                <w:bCs/>
                <w:i/>
                <w:iCs/>
              </w:rPr>
              <w:t xml:space="preserve"> </w:t>
            </w:r>
            <w:proofErr w:type="spellStart"/>
            <w:r w:rsidRPr="0006387C">
              <w:rPr>
                <w:b/>
                <w:bCs/>
                <w:iCs/>
              </w:rPr>
              <w:t>Kepuasan</w:t>
            </w:r>
            <w:proofErr w:type="spellEnd"/>
            <w:proofErr w:type="gram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9BEAE" w14:textId="77777777" w:rsidR="00A24790" w:rsidRDefault="00A24790" w:rsidP="001475AC">
      <w:pPr>
        <w:spacing w:line="240" w:lineRule="auto"/>
      </w:pPr>
      <w:r>
        <w:separator/>
      </w:r>
    </w:p>
  </w:endnote>
  <w:endnote w:type="continuationSeparator" w:id="0">
    <w:p w14:paraId="63A3689F" w14:textId="77777777" w:rsidR="00A24790" w:rsidRDefault="00A24790"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5160B" w14:textId="77777777" w:rsidR="00A24790" w:rsidRDefault="00A24790" w:rsidP="001475AC">
      <w:pPr>
        <w:spacing w:line="240" w:lineRule="auto"/>
      </w:pPr>
      <w:r>
        <w:separator/>
      </w:r>
    </w:p>
  </w:footnote>
  <w:footnote w:type="continuationSeparator" w:id="0">
    <w:p w14:paraId="303E3693" w14:textId="77777777" w:rsidR="00A24790" w:rsidRDefault="00A24790"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2F55"/>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0793C"/>
    <w:rsid w:val="00A1373E"/>
    <w:rsid w:val="00A23632"/>
    <w:rsid w:val="00A24790"/>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201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26802</TotalTime>
  <Pages>90</Pages>
  <Words>37667</Words>
  <Characters>214707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251871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489</cp:revision>
  <cp:lastPrinted>2024-08-10T14:00:00Z</cp:lastPrinted>
  <dcterms:created xsi:type="dcterms:W3CDTF">2024-04-19T02:16:00Z</dcterms:created>
  <dcterms:modified xsi:type="dcterms:W3CDTF">2025-06-29T14:34:00Z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