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2C5B6" w14:textId="77777777" w:rsidR="007E2266" w:rsidRDefault="00000000">
      <w:pPr>
        <w:spacing w:line="300" w:lineRule="auto"/>
        <w:jc w:val="center"/>
      </w:pPr>
      <w:r>
        <w:t>Федеральное государственное автономное образовательное</w:t>
      </w:r>
    </w:p>
    <w:p w14:paraId="5FC7B47A" w14:textId="77777777" w:rsidR="007E2266" w:rsidRDefault="00000000">
      <w:pPr>
        <w:spacing w:line="300" w:lineRule="auto"/>
        <w:jc w:val="center"/>
      </w:pPr>
      <w:r>
        <w:t>учреждение высшего образования</w:t>
      </w:r>
    </w:p>
    <w:p w14:paraId="0B63929A" w14:textId="77777777" w:rsidR="007E2266" w:rsidRDefault="00000000">
      <w:pPr>
        <w:spacing w:line="300" w:lineRule="auto"/>
        <w:jc w:val="center"/>
      </w:pPr>
      <w:r>
        <w:t>Национальный исследовательский университет ИТМО</w:t>
      </w:r>
    </w:p>
    <w:p w14:paraId="05FBCF1A" w14:textId="77777777" w:rsidR="007E2266" w:rsidRDefault="007E2266">
      <w:pPr>
        <w:spacing w:after="120" w:line="300" w:lineRule="auto"/>
      </w:pPr>
    </w:p>
    <w:p w14:paraId="2844D1EB" w14:textId="77777777" w:rsidR="007E2266" w:rsidRDefault="007E2266">
      <w:pPr>
        <w:spacing w:after="120" w:line="300" w:lineRule="auto"/>
      </w:pPr>
    </w:p>
    <w:p w14:paraId="7335E40F" w14:textId="77777777" w:rsidR="007E2266" w:rsidRDefault="00000000">
      <w:pPr>
        <w:spacing w:line="300" w:lineRule="auto"/>
        <w:jc w:val="center"/>
      </w:pPr>
      <w:r>
        <w:t>Факультет программной инженерии и компьютерной техники</w:t>
      </w:r>
    </w:p>
    <w:p w14:paraId="757AFC6C" w14:textId="77777777" w:rsidR="007E2266" w:rsidRDefault="00000000">
      <w:pPr>
        <w:spacing w:line="300" w:lineRule="auto"/>
        <w:jc w:val="center"/>
      </w:pPr>
      <w:r>
        <w:t>Направление подготовки 09.03.04 Программная инженерия</w:t>
      </w:r>
    </w:p>
    <w:p w14:paraId="0A32A782" w14:textId="77777777" w:rsidR="007E2266" w:rsidRDefault="00000000">
      <w:pPr>
        <w:jc w:val="center"/>
      </w:pPr>
      <w:r>
        <w:t>Дисциплина «</w:t>
      </w:r>
      <w:r>
        <w:rPr>
          <w:i/>
          <w:iCs/>
        </w:rPr>
        <w:t>Сервис-ориентированная архитектура</w:t>
      </w:r>
      <w:r>
        <w:t>»</w:t>
      </w:r>
    </w:p>
    <w:p w14:paraId="5450EBD6" w14:textId="77777777" w:rsidR="007E2266" w:rsidRDefault="007E2266">
      <w:pPr>
        <w:spacing w:after="120" w:line="300" w:lineRule="auto"/>
      </w:pPr>
    </w:p>
    <w:p w14:paraId="69E578BD" w14:textId="77777777" w:rsidR="007E2266" w:rsidRDefault="007E2266">
      <w:pPr>
        <w:spacing w:after="120" w:line="300" w:lineRule="auto"/>
      </w:pPr>
    </w:p>
    <w:p w14:paraId="2355ED30" w14:textId="77777777" w:rsidR="007E2266" w:rsidRDefault="007E2266">
      <w:pPr>
        <w:spacing w:after="120" w:line="300" w:lineRule="auto"/>
      </w:pPr>
    </w:p>
    <w:p w14:paraId="6918F000" w14:textId="1222BF8C" w:rsidR="007E2266" w:rsidRDefault="00000000" w:rsidP="0002681D">
      <w:pPr>
        <w:spacing w:line="300" w:lineRule="auto"/>
        <w:jc w:val="center"/>
      </w:pPr>
      <w:r>
        <w:rPr>
          <w:b/>
          <w:bCs/>
          <w:sz w:val="32"/>
          <w:szCs w:val="32"/>
        </w:rPr>
        <w:t>Отчёт</w:t>
      </w:r>
    </w:p>
    <w:p w14:paraId="7CBC3033" w14:textId="77777777" w:rsidR="007E2266" w:rsidRDefault="00000000">
      <w:pPr>
        <w:spacing w:line="300" w:lineRule="auto"/>
        <w:jc w:val="center"/>
      </w:pPr>
      <w:r>
        <w:rPr>
          <w:b/>
          <w:bCs/>
          <w:sz w:val="32"/>
          <w:szCs w:val="32"/>
        </w:rPr>
        <w:t>По лабораторной работе №2</w:t>
      </w:r>
    </w:p>
    <w:p w14:paraId="2FF8C9B4" w14:textId="77777777" w:rsidR="007E2266" w:rsidRDefault="007E2266">
      <w:pPr>
        <w:spacing w:after="120" w:line="300" w:lineRule="auto"/>
      </w:pPr>
    </w:p>
    <w:p w14:paraId="765ECC9D" w14:textId="1E67ECBC" w:rsidR="007E2266" w:rsidRDefault="00000000">
      <w:pPr>
        <w:spacing w:line="300" w:lineRule="auto"/>
        <w:jc w:val="center"/>
      </w:pPr>
      <w:r>
        <w:rPr>
          <w:b/>
          <w:bCs/>
        </w:rPr>
        <w:t xml:space="preserve">Вариант: </w:t>
      </w:r>
      <w:r w:rsidR="00B55AC3">
        <w:rPr>
          <w:b/>
          <w:bCs/>
        </w:rPr>
        <w:t>21</w:t>
      </w:r>
    </w:p>
    <w:p w14:paraId="2DDC9527" w14:textId="77777777" w:rsidR="007E2266" w:rsidRDefault="007E2266">
      <w:pPr>
        <w:spacing w:after="120" w:line="300" w:lineRule="auto"/>
      </w:pPr>
    </w:p>
    <w:p w14:paraId="3C64DD32" w14:textId="77777777" w:rsidR="007E2266" w:rsidRDefault="007E2266">
      <w:pPr>
        <w:spacing w:after="120" w:line="300" w:lineRule="auto"/>
      </w:pPr>
    </w:p>
    <w:p w14:paraId="04869792" w14:textId="77777777" w:rsidR="007E2266" w:rsidRDefault="007E2266">
      <w:pPr>
        <w:spacing w:after="120" w:line="300" w:lineRule="auto"/>
      </w:pPr>
    </w:p>
    <w:p w14:paraId="3A715C55" w14:textId="77777777" w:rsidR="007E2266" w:rsidRDefault="007E2266">
      <w:pPr>
        <w:spacing w:after="120" w:line="300" w:lineRule="auto"/>
      </w:pPr>
    </w:p>
    <w:p w14:paraId="29F00DBC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sz w:val="24"/>
          <w:szCs w:val="24"/>
        </w:rPr>
        <w:t>Сдающие:</w:t>
      </w:r>
    </w:p>
    <w:p w14:paraId="794BAB80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i/>
          <w:iCs/>
          <w:sz w:val="24"/>
          <w:szCs w:val="24"/>
        </w:rPr>
        <w:t>Петров Вячеслав Маркович</w:t>
      </w:r>
    </w:p>
    <w:p w14:paraId="66FF5545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i/>
          <w:iCs/>
          <w:sz w:val="24"/>
          <w:szCs w:val="24"/>
        </w:rPr>
        <w:t>Елисеев Константин Иванович</w:t>
      </w:r>
    </w:p>
    <w:p w14:paraId="6C771700" w14:textId="77777777" w:rsidR="007E2266" w:rsidRPr="0002681D" w:rsidRDefault="007E2266">
      <w:pPr>
        <w:spacing w:after="40"/>
        <w:ind w:left="6200"/>
        <w:rPr>
          <w:sz w:val="24"/>
          <w:szCs w:val="24"/>
        </w:rPr>
      </w:pPr>
    </w:p>
    <w:p w14:paraId="2FBA3A29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i/>
          <w:iCs/>
          <w:sz w:val="24"/>
          <w:szCs w:val="24"/>
        </w:rPr>
        <w:t>группа P3408</w:t>
      </w:r>
    </w:p>
    <w:p w14:paraId="16560499" w14:textId="77777777" w:rsidR="007E2266" w:rsidRPr="0002681D" w:rsidRDefault="007E2266">
      <w:pPr>
        <w:spacing w:after="40"/>
        <w:ind w:left="6200"/>
        <w:rPr>
          <w:sz w:val="24"/>
          <w:szCs w:val="24"/>
        </w:rPr>
      </w:pPr>
    </w:p>
    <w:p w14:paraId="7CFB22EB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sz w:val="24"/>
          <w:szCs w:val="24"/>
        </w:rPr>
        <w:t>Преподаватель:</w:t>
      </w:r>
    </w:p>
    <w:p w14:paraId="49777A32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i/>
          <w:iCs/>
          <w:sz w:val="24"/>
          <w:szCs w:val="24"/>
        </w:rPr>
        <w:t>Кривоносов Егор Дмитриевич</w:t>
      </w:r>
    </w:p>
    <w:p w14:paraId="0797AE81" w14:textId="77777777" w:rsidR="007E2266" w:rsidRDefault="007E2266">
      <w:pPr>
        <w:spacing w:after="120" w:line="300" w:lineRule="auto"/>
      </w:pPr>
    </w:p>
    <w:p w14:paraId="610E3246" w14:textId="77777777" w:rsidR="007E2266" w:rsidRDefault="007E2266">
      <w:pPr>
        <w:spacing w:after="120" w:line="300" w:lineRule="auto"/>
      </w:pPr>
    </w:p>
    <w:p w14:paraId="78AB9618" w14:textId="77777777" w:rsidR="007E2266" w:rsidRDefault="007E2266">
      <w:pPr>
        <w:spacing w:after="120" w:line="300" w:lineRule="auto"/>
      </w:pPr>
    </w:p>
    <w:p w14:paraId="69AA21C9" w14:textId="77777777" w:rsidR="007E2266" w:rsidRDefault="007E2266">
      <w:pPr>
        <w:spacing w:after="120" w:line="300" w:lineRule="auto"/>
      </w:pPr>
    </w:p>
    <w:p w14:paraId="3EDEFAA8" w14:textId="77777777" w:rsidR="007E2266" w:rsidRDefault="00000000">
      <w:pPr>
        <w:spacing w:line="300" w:lineRule="auto"/>
        <w:jc w:val="center"/>
      </w:pPr>
      <w:r w:rsidRPr="0002681D">
        <w:rPr>
          <w:sz w:val="20"/>
          <w:szCs w:val="20"/>
        </w:rPr>
        <w:t>г. Санкт-Петербург, 2026 г</w:t>
      </w:r>
      <w:r>
        <w:t>.</w:t>
      </w:r>
    </w:p>
    <w:p w14:paraId="0B42C252" w14:textId="77777777" w:rsidR="007E2266" w:rsidRDefault="00000000">
      <w:r>
        <w:br w:type="page"/>
      </w:r>
    </w:p>
    <w:p w14:paraId="1B257B9D" w14:textId="13E8F41F" w:rsidR="007E2266" w:rsidRPr="00933D0C" w:rsidRDefault="00000000">
      <w:pPr>
        <w:pStyle w:val="Heading1"/>
        <w:spacing w:before="240" w:after="160"/>
        <w:rPr>
          <w:color w:val="000000" w:themeColor="text1"/>
        </w:rPr>
      </w:pPr>
      <w:r w:rsidRPr="00933D0C">
        <w:rPr>
          <w:b/>
          <w:bCs/>
          <w:color w:val="000000" w:themeColor="text1"/>
          <w:sz w:val="36"/>
          <w:szCs w:val="36"/>
        </w:rPr>
        <w:lastRenderedPageBreak/>
        <w:t>Задание</w:t>
      </w:r>
    </w:p>
    <w:p w14:paraId="0803F5E1" w14:textId="77777777" w:rsidR="007E2266" w:rsidRDefault="00000000">
      <w:pPr>
        <w:spacing w:after="120" w:line="300" w:lineRule="auto"/>
      </w:pPr>
      <w:r>
        <w:t>На основе разработанной в рамках лабораторной работы #1 спецификации реализовать два веб-сервиса и использующее их API клиентское приложение.</w:t>
      </w:r>
    </w:p>
    <w:p w14:paraId="1AFC62ED" w14:textId="77777777" w:rsidR="007E2266" w:rsidRDefault="00000000">
      <w:pPr>
        <w:spacing w:after="120" w:line="300" w:lineRule="auto"/>
      </w:pPr>
      <w:r>
        <w:rPr>
          <w:b/>
          <w:bCs/>
        </w:rPr>
        <w:t>Требования к реализации и развёртыванию сервисов:</w:t>
      </w:r>
    </w:p>
    <w:p w14:paraId="5F6BDBB0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Первый ("вызываемый") веб-сервис должен быть реализован на фреймворке Spring MVC REST и развёрнут в окружении под управлением сервера приложений Tomcat.</w:t>
      </w:r>
    </w:p>
    <w:p w14:paraId="47D7D49D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Второй веб-сервис должен быть реализован на фреймворке Spring MVC REST, развёрнут в окружении под управлением ещё одного экземпляра сервера приложений Tomcat и вызывать REST API первого сервиса.</w:t>
      </w:r>
    </w:p>
    <w:p w14:paraId="3E047788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rPr>
          <w:b/>
          <w:bCs/>
        </w:rPr>
        <w:t>Для обоих сервисов необходимо реализовать все функции, задокументированные в API, в строгом соответствии со спецификацией!</w:t>
      </w:r>
    </w:p>
    <w:p w14:paraId="4C6A76D8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Доступ к обоим сервисам должен быть реализован по протоколу https с самоподписанным сертификатом сервера. Доступ к сервисам посредством http без шифрования должен быть запрещён.</w:t>
      </w:r>
    </w:p>
    <w:p w14:paraId="2B5E1F87" w14:textId="77777777" w:rsidR="007E2266" w:rsidRDefault="00000000">
      <w:pPr>
        <w:spacing w:after="120" w:line="300" w:lineRule="auto"/>
      </w:pPr>
      <w:r>
        <w:rPr>
          <w:b/>
          <w:bCs/>
        </w:rPr>
        <w:t>Требования к клиентскому приложению:</w:t>
      </w:r>
    </w:p>
    <w:p w14:paraId="54EC3677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Клиентское приложение может быть написано на любом веб-фреймворке, который можно запустить на сервере helios.</w:t>
      </w:r>
    </w:p>
    <w:p w14:paraId="04F24475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Приложение должно обеспечить полный набор возможностей, предоставляемых API обоих сервисов - включая сортировку, фильтрацию и постраничный вывод элементов коллекции.</w:t>
      </w:r>
    </w:p>
    <w:p w14:paraId="5D38EC15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Приложение должно преобразовывать передаваемые сервисами данные в человеко-читаемый вид - параграф текста, таблицу и т.д.</w:t>
      </w:r>
    </w:p>
    <w:p w14:paraId="6BC5C894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Клиентское приложение должно информировать пользователя об ошибках, возникающих на стороне сервисов, в частности, о том, что сервису были отправлены невалидные данные.</w:t>
      </w:r>
    </w:p>
    <w:p w14:paraId="1DACC5A3" w14:textId="77777777" w:rsidR="007E2266" w:rsidRDefault="00000000">
      <w:pPr>
        <w:spacing w:after="120" w:line="300" w:lineRule="auto"/>
      </w:pPr>
      <w:r>
        <w:t>Оба веб-сервиса и клиентское приложение должны быть развёрнуты на сервере helios.</w:t>
      </w:r>
    </w:p>
    <w:p w14:paraId="0826B90A" w14:textId="77777777" w:rsidR="007E2266" w:rsidRDefault="00000000">
      <w:r>
        <w:br w:type="page"/>
      </w:r>
    </w:p>
    <w:p w14:paraId="5095584C" w14:textId="77777777" w:rsidR="007E2266" w:rsidRPr="0046123C" w:rsidRDefault="00000000">
      <w:pPr>
        <w:pStyle w:val="Heading1"/>
        <w:spacing w:before="240" w:after="160"/>
        <w:rPr>
          <w:color w:val="000000" w:themeColor="text1"/>
        </w:rPr>
      </w:pPr>
      <w:r w:rsidRPr="0046123C">
        <w:rPr>
          <w:b/>
          <w:bCs/>
          <w:color w:val="000000" w:themeColor="text1"/>
          <w:sz w:val="36"/>
          <w:szCs w:val="36"/>
        </w:rPr>
        <w:lastRenderedPageBreak/>
        <w:t>Выполнение</w:t>
      </w:r>
    </w:p>
    <w:p w14:paraId="0C694723" w14:textId="77777777" w:rsidR="007E2266" w:rsidRPr="0046123C" w:rsidRDefault="00000000">
      <w:pPr>
        <w:pStyle w:val="Heading2"/>
        <w:spacing w:before="240" w:after="120"/>
        <w:rPr>
          <w:color w:val="000000" w:themeColor="text1"/>
        </w:rPr>
      </w:pPr>
      <w:r w:rsidRPr="0046123C">
        <w:rPr>
          <w:b/>
          <w:bCs/>
          <w:color w:val="000000" w:themeColor="text1"/>
          <w:sz w:val="30"/>
          <w:szCs w:val="30"/>
        </w:rPr>
        <w:t>Исходный код</w:t>
      </w:r>
    </w:p>
    <w:p w14:paraId="3DDAAFEE" w14:textId="77777777" w:rsidR="007E2266" w:rsidRDefault="00000000">
      <w:pPr>
        <w:spacing w:after="120" w:line="300" w:lineRule="auto"/>
      </w:pPr>
      <w:hyperlink r:id="rId5" w:history="1">
        <w:r>
          <w:rPr>
            <w:color w:val="1155CC"/>
            <w:u w:val="single"/>
          </w:rPr>
          <w:t>https://github.com/virdxk/ticket-api-openapi</w:t>
        </w:r>
      </w:hyperlink>
    </w:p>
    <w:p w14:paraId="099C095E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6" w:history="1">
        <w:r>
          <w:rPr>
            <w:color w:val="1155CC"/>
            <w:u w:val="single"/>
          </w:rPr>
          <w:t>https://github.com/virdxk/ticket-api-openapi/tree/main/ticket-service</w:t>
        </w:r>
      </w:hyperlink>
      <w:r>
        <w:t xml:space="preserve"> - Ticket Service</w:t>
      </w:r>
    </w:p>
    <w:p w14:paraId="42200EB3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7" w:history="1">
        <w:r>
          <w:rPr>
            <w:color w:val="1155CC"/>
            <w:u w:val="single"/>
          </w:rPr>
          <w:t>https://github.com/virdxk/ticket-api-openapi/tree/main/person-service</w:t>
        </w:r>
      </w:hyperlink>
      <w:r>
        <w:t xml:space="preserve"> - Person Service</w:t>
      </w:r>
    </w:p>
    <w:p w14:paraId="62E0C1AA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8" w:history="1">
        <w:r>
          <w:rPr>
            <w:color w:val="1155CC"/>
            <w:u w:val="single"/>
          </w:rPr>
          <w:t>https://github.com/virdxk/ticket-api-openapi/tree/main/booking-service</w:t>
        </w:r>
      </w:hyperlink>
      <w:r>
        <w:t xml:space="preserve"> - Booking Service</w:t>
      </w:r>
    </w:p>
    <w:p w14:paraId="63729263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9" w:history="1">
        <w:r>
          <w:rPr>
            <w:color w:val="1155CC"/>
            <w:u w:val="single"/>
          </w:rPr>
          <w:t>https://github.com/virdxk/ticket-api-openapi/tree/main/common</w:t>
        </w:r>
      </w:hyperlink>
      <w:r>
        <w:t xml:space="preserve"> - общий модуль: формат ошибок, фильтрация, сортировка, пагинация</w:t>
      </w:r>
    </w:p>
    <w:p w14:paraId="3D66D4EE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10" w:history="1">
        <w:r>
          <w:rPr>
            <w:color w:val="1155CC"/>
            <w:u w:val="single"/>
          </w:rPr>
          <w:t>https://github.com/virdxk/ticket-api-openapi/tree/main/client</w:t>
        </w:r>
      </w:hyperlink>
      <w:r>
        <w:t xml:space="preserve"> - клиентское приложение</w:t>
      </w:r>
    </w:p>
    <w:p w14:paraId="2D0376B1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11" w:history="1">
        <w:r>
          <w:rPr>
            <w:color w:val="1155CC"/>
            <w:u w:val="single"/>
          </w:rPr>
          <w:t>https://github.com/virdxk/ticket-api-openapi/tree/main/deploy</w:t>
        </w:r>
      </w:hyperlink>
      <w:r>
        <w:t xml:space="preserve"> - скрипты развёртывания на helios</w:t>
      </w:r>
    </w:p>
    <w:p w14:paraId="78ED4208" w14:textId="77777777" w:rsidR="007E2266" w:rsidRPr="0046123C" w:rsidRDefault="00000000">
      <w:pPr>
        <w:pStyle w:val="Heading2"/>
        <w:spacing w:before="240" w:after="120"/>
        <w:rPr>
          <w:color w:val="000000" w:themeColor="text1"/>
        </w:rPr>
      </w:pPr>
      <w:r w:rsidRPr="0046123C">
        <w:rPr>
          <w:b/>
          <w:bCs/>
          <w:color w:val="000000" w:themeColor="text1"/>
          <w:sz w:val="30"/>
          <w:szCs w:val="30"/>
        </w:rPr>
        <w:t>Реализация сервисов</w:t>
      </w:r>
    </w:p>
    <w:p w14:paraId="410B3606" w14:textId="77777777" w:rsidR="007E2266" w:rsidRDefault="00000000">
      <w:pPr>
        <w:spacing w:after="120" w:line="300" w:lineRule="auto"/>
      </w:pPr>
      <w:r>
        <w:t>Все три сервиса из спецификации первой лабораторной работы (Ticket, Person и Booking) реализованы на Spring Boot 3.5 (Spring MVC REST) и собираются в WAR-архивы. Интерфейсы контроллеров и модели запросов и ответов сгенерированы из YAML-спецификаций плагином openapi-generator-maven-plugin (генератор spring, режим interfaceOnly), поэтому пути, параметры, типы и ограничения полей совпадают со спецификацией. Booking Service вызывает API Ticket Service и Person Service через клиентов, сгенерированных из тех же спецификаций (генератор java, библиотека restclient).</w:t>
      </w:r>
    </w:p>
    <w:p w14:paraId="66246D74" w14:textId="77777777" w:rsidR="007E2266" w:rsidRDefault="00000000">
      <w:pPr>
        <w:spacing w:after="120" w:line="300" w:lineRule="auto"/>
      </w:pPr>
      <w:r>
        <w:t>Каждый сервис разделён на слои, разложенные по пакетам controller, service, repository и entity: контроллер реализует сгенерированный интерфейс и формирует HTTP-ответ, сервис содержит бизнес-логику и транзакции, репозиторий (Spring Data JPA) работает с базой PostgreSQL, сущности описывают её таблицы. Общий для всех сервисов код вынесен в модуль common:</w:t>
      </w:r>
    </w:p>
    <w:p w14:paraId="1E87DCD9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единый формат ошибки {message, time, details} и сопоставление ошибок с кодами 400, 404, 409, 422, 500 и 503; тексты ошибок не заданы в коде, а вынесены в файлы сообщений messages.properties и подставляются через MessageSource;</w:t>
      </w:r>
    </w:p>
    <w:p w14:paraId="5D304546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разбор параметров filter и sort, проверка противоречивых условий, постраничная выборка;</w:t>
      </w:r>
    </w:p>
    <w:p w14:paraId="1FDE8378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lastRenderedPageBreak/>
        <w:t>строгая обработка JSON: неизвестные поля, неверные типы и нарушения ограничений возвращаются одним ответом 422 со списком всех ошибок в details.</w:t>
      </w:r>
    </w:p>
    <w:p w14:paraId="366661CB" w14:textId="77777777" w:rsidR="007E2266" w:rsidRPr="00B55AD8" w:rsidRDefault="00000000">
      <w:pPr>
        <w:pStyle w:val="Heading2"/>
        <w:spacing w:before="240" w:after="120"/>
        <w:rPr>
          <w:color w:val="000000" w:themeColor="text1"/>
        </w:rPr>
      </w:pPr>
      <w:r w:rsidRPr="00B55AD8">
        <w:rPr>
          <w:b/>
          <w:bCs/>
          <w:color w:val="000000" w:themeColor="text1"/>
          <w:sz w:val="30"/>
          <w:szCs w:val="30"/>
        </w:rPr>
        <w:t>Развёртывание</w:t>
      </w:r>
    </w:p>
    <w:p w14:paraId="10C2825D" w14:textId="46BB861E" w:rsidR="007E2266" w:rsidRDefault="00000000">
      <w:pPr>
        <w:spacing w:after="120" w:line="300" w:lineRule="auto"/>
      </w:pPr>
      <w:r>
        <w:t>Каждый сервис развёрнут в отдельном экземпляре сервера приложений Tomcat 10.1.60 на helios. Booking Service обращается к Ticket Service и Person Service по https.</w:t>
      </w:r>
    </w:p>
    <w:p w14:paraId="110FE68E" w14:textId="77777777" w:rsidR="007E2266" w:rsidRDefault="00000000">
      <w:pPr>
        <w:spacing w:after="120" w:line="300" w:lineRule="auto"/>
      </w:pPr>
      <w:r>
        <w:t>Порты Tomcat на helios закрыты для внешних подключений, поэтому доступ снаружи организован через веб-сервер se.ifmo.ru, раздающий каталог public_html. Для каждого сервиса в public_html создан каталог, в котором правило .htaccess передаёт все запросы скрипту-посреднику. Скрипт без изменений пересылает метод, путь, параметры и тело запроса в Tomcat соответствующего сервиса по https и возвращает ответ. Клиентское приложение размещено в каталоге public_html/lab2.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1500"/>
        <w:gridCol w:w="5838"/>
      </w:tblGrid>
      <w:tr w:rsidR="007E2266" w14:paraId="38163927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C94FA" w14:textId="77777777" w:rsidR="007E2266" w:rsidRDefault="00000000">
            <w:r>
              <w:rPr>
                <w:b/>
                <w:bCs/>
                <w:sz w:val="22"/>
                <w:szCs w:val="22"/>
              </w:rPr>
              <w:t>Компонент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C07EC" w14:textId="77777777" w:rsidR="007E2266" w:rsidRDefault="00000000">
            <w:r>
              <w:rPr>
                <w:b/>
                <w:bCs/>
                <w:sz w:val="22"/>
                <w:szCs w:val="22"/>
              </w:rPr>
              <w:t>Порт Tomcat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8BF0E" w14:textId="77777777" w:rsidR="007E2266" w:rsidRDefault="00000000">
            <w:r>
              <w:rPr>
                <w:b/>
                <w:bCs/>
                <w:sz w:val="22"/>
                <w:szCs w:val="22"/>
              </w:rPr>
              <w:t>Публичный адрес</w:t>
            </w:r>
          </w:p>
        </w:tc>
      </w:tr>
      <w:tr w:rsidR="007E2266" w14:paraId="61FFC27D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B686E" w14:textId="77777777" w:rsidR="007E2266" w:rsidRDefault="00000000">
            <w:r>
              <w:rPr>
                <w:sz w:val="22"/>
                <w:szCs w:val="22"/>
              </w:rPr>
              <w:t>Ticket Service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226F1" w14:textId="77777777" w:rsidR="007E2266" w:rsidRDefault="00000000">
            <w:r>
              <w:rPr>
                <w:sz w:val="22"/>
                <w:szCs w:val="22"/>
              </w:rPr>
              <w:t>41390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CC35E" w14:textId="77777777" w:rsidR="007E2266" w:rsidRDefault="00000000">
            <w:r>
              <w:rPr>
                <w:sz w:val="22"/>
                <w:szCs w:val="22"/>
              </w:rPr>
              <w:t>https://se.ifmo.ru/~s412939/ticket-service/tickets</w:t>
            </w:r>
          </w:p>
        </w:tc>
      </w:tr>
      <w:tr w:rsidR="007E2266" w14:paraId="13A3141D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53158" w14:textId="77777777" w:rsidR="007E2266" w:rsidRDefault="00000000">
            <w:r>
              <w:rPr>
                <w:sz w:val="22"/>
                <w:szCs w:val="22"/>
              </w:rPr>
              <w:t>Person Service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2C114" w14:textId="77777777" w:rsidR="007E2266" w:rsidRDefault="00000000">
            <w:r>
              <w:rPr>
                <w:sz w:val="22"/>
                <w:szCs w:val="22"/>
              </w:rPr>
              <w:t>41391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5FA61" w14:textId="77777777" w:rsidR="007E2266" w:rsidRDefault="00000000">
            <w:r>
              <w:rPr>
                <w:sz w:val="22"/>
                <w:szCs w:val="22"/>
              </w:rPr>
              <w:t>https://se.ifmo.ru/~s412939/person-service/persons</w:t>
            </w:r>
          </w:p>
        </w:tc>
      </w:tr>
      <w:tr w:rsidR="007E2266" w14:paraId="7AFE6589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74AD7" w14:textId="77777777" w:rsidR="007E2266" w:rsidRDefault="00000000">
            <w:r>
              <w:rPr>
                <w:sz w:val="22"/>
                <w:szCs w:val="22"/>
              </w:rPr>
              <w:t>Booking Service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EFDB0" w14:textId="77777777" w:rsidR="007E2266" w:rsidRDefault="00000000">
            <w:r>
              <w:rPr>
                <w:sz w:val="22"/>
                <w:szCs w:val="22"/>
              </w:rPr>
              <w:t>41392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70BD9" w14:textId="77777777" w:rsidR="007E2266" w:rsidRDefault="00000000">
            <w:r>
              <w:rPr>
                <w:sz w:val="22"/>
                <w:szCs w:val="22"/>
              </w:rPr>
              <w:t>https://se.ifmo.ru/~s412939/booking-service/booking</w:t>
            </w:r>
          </w:p>
        </w:tc>
      </w:tr>
      <w:tr w:rsidR="007E2266" w14:paraId="336DBBC2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A3395" w14:textId="77777777" w:rsidR="007E2266" w:rsidRDefault="00000000">
            <w:r>
              <w:rPr>
                <w:sz w:val="22"/>
                <w:szCs w:val="22"/>
              </w:rPr>
              <w:t>Клиент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98384" w14:textId="77777777" w:rsidR="007E2266" w:rsidRDefault="00000000">
            <w:r>
              <w:rPr>
                <w:sz w:val="22"/>
                <w:szCs w:val="22"/>
              </w:rPr>
              <w:t>-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73520" w14:textId="77777777" w:rsidR="007E2266" w:rsidRDefault="00000000">
            <w:r>
              <w:rPr>
                <w:sz w:val="22"/>
                <w:szCs w:val="22"/>
              </w:rPr>
              <w:t>https://se.ifmo.ru/~s412939/lab2/</w:t>
            </w:r>
          </w:p>
        </w:tc>
      </w:tr>
      <w:tr w:rsidR="007E2266" w14:paraId="4507CE86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8BE9F" w14:textId="77777777" w:rsidR="007E2266" w:rsidRDefault="00000000">
            <w:r>
              <w:rPr>
                <w:sz w:val="22"/>
                <w:szCs w:val="22"/>
              </w:rPr>
              <w:t>Swagger UI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595A2" w14:textId="77777777" w:rsidR="007E2266" w:rsidRDefault="00000000">
            <w:r>
              <w:rPr>
                <w:sz w:val="22"/>
                <w:szCs w:val="22"/>
              </w:rPr>
              <w:t>-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A2058" w14:textId="77777777" w:rsidR="007E2266" w:rsidRDefault="00000000">
            <w:r>
              <w:rPr>
                <w:sz w:val="22"/>
                <w:szCs w:val="22"/>
              </w:rPr>
              <w:t>https://se.ifmo.ru/~s412939/</w:t>
            </w:r>
          </w:p>
        </w:tc>
      </w:tr>
    </w:tbl>
    <w:p w14:paraId="578ABC80" w14:textId="77777777" w:rsidR="007E2266" w:rsidRDefault="007E2266">
      <w:pPr>
        <w:spacing w:after="120" w:line="300" w:lineRule="auto"/>
      </w:pPr>
    </w:p>
    <w:p w14:paraId="006E61D5" w14:textId="77777777" w:rsidR="007E2266" w:rsidRPr="00B55AD8" w:rsidRDefault="00000000">
      <w:pPr>
        <w:pStyle w:val="Heading2"/>
        <w:spacing w:before="240" w:after="120"/>
        <w:rPr>
          <w:color w:val="000000" w:themeColor="text1"/>
        </w:rPr>
      </w:pPr>
      <w:r w:rsidRPr="00B55AD8">
        <w:rPr>
          <w:b/>
          <w:bCs/>
          <w:color w:val="000000" w:themeColor="text1"/>
          <w:sz w:val="30"/>
          <w:szCs w:val="30"/>
        </w:rPr>
        <w:t>Доступ по https</w:t>
      </w:r>
    </w:p>
    <w:p w14:paraId="25ABC800" w14:textId="1D6E4ED1" w:rsidR="007E2266" w:rsidRPr="00D7547A" w:rsidRDefault="00000000">
      <w:pPr>
        <w:spacing w:after="120" w:line="300" w:lineRule="auto"/>
        <w:rPr>
          <w:lang w:val="ru-RU"/>
        </w:rPr>
      </w:pPr>
      <w:r>
        <w:t>Самоподписанный сертификат сервера создан утилитой keytool. Хранилище ключа keystore.p12 и хранилище доверенных сертификатов truststore.p12 находятся в репозитории, а пути к ним и пароли указаны в конфигурации приложения: в server.xml экземпляра Tomcat и в application.properties Booking Service (Spring SSL bundle), поэтому при развёртывании ключи не генерируются и не передаются через окружение</w:t>
      </w:r>
      <w:r w:rsidR="00D7547A">
        <w:rPr>
          <w:lang w:val="ru-RU"/>
        </w:rPr>
        <w:t xml:space="preserve">. </w:t>
      </w:r>
      <w:r>
        <w:t>В конфигурации server.xml каждого экземпляра Tomcat объявлен единственный коннектор с SSLEnabled="true", использующий этот сертификат; http-коннектора нет, поэтому запросы без шифрования отклоняются.</w:t>
      </w:r>
    </w:p>
    <w:p w14:paraId="4A247481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$ curl http://localhost:41390/tickets</w:t>
      </w:r>
    </w:p>
    <w:p w14:paraId="7396494C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Bad Request </w:t>
      </w:r>
    </w:p>
    <w:p w14:paraId="6786D554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This combination of host and port requires TLS. </w:t>
      </w:r>
    </w:p>
    <w:p w14:paraId="3AB2E6EF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C523C7B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9E73CD5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$ curl https://localhost:41390/tickets</w:t>
      </w:r>
    </w:p>
    <w:p w14:paraId="3715A4DA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curl: (60) SSL certificate problem: self-signed certificate</w:t>
      </w:r>
    </w:p>
    <w:p w14:paraId="54620135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ED52911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$ curl --cacert ~/public_html/ticket-service/server.crt -o /dev/null -w "%{http_code}" https://localhost:41390/tickets</w:t>
      </w:r>
    </w:p>
    <w:p w14:paraId="629550B5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200</w:t>
      </w:r>
    </w:p>
    <w:p w14:paraId="1546204D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</w:t>
      </w:r>
    </w:p>
    <w:p w14:paraId="3E51D6B5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$ openssl x509 -in ~/public_html/ticket-service/server.crt -noout -subject -issuer -ext subjectAltName</w:t>
      </w:r>
    </w:p>
    <w:p w14:paraId="64A6A216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subject=CN = helios.cs.ifmo.ru</w:t>
      </w:r>
    </w:p>
    <w:p w14:paraId="67A51901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issuer=CN = helios.cs.ifmo.ru</w:t>
      </w:r>
    </w:p>
    <w:p w14:paraId="43BD3499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X509v3 Subject Alternative Name: </w:t>
      </w:r>
    </w:p>
    <w:p w14:paraId="4C97A760" w14:textId="77777777" w:rsidR="007E2266" w:rsidRDefault="00000000">
      <w:pPr>
        <w:shd w:val="clear" w:color="auto" w:fill="F2F2F2"/>
        <w:spacing w:after="160"/>
      </w:pPr>
      <w:r>
        <w:rPr>
          <w:rFonts w:ascii="Courier New" w:eastAsia="Courier New" w:hAnsi="Courier New" w:cs="Courier New"/>
          <w:sz w:val="18"/>
          <w:szCs w:val="18"/>
        </w:rPr>
        <w:t xml:space="preserve">    DNS:localhost, DNS:helios.cs.ifmo.ru, IP Address:127.0.0.1</w:t>
      </w:r>
    </w:p>
    <w:p w14:paraId="70FCE6E3" w14:textId="77777777" w:rsidR="007E2266" w:rsidRPr="00D7547A" w:rsidRDefault="00000000">
      <w:pPr>
        <w:pStyle w:val="Heading2"/>
        <w:spacing w:before="240" w:after="120"/>
        <w:rPr>
          <w:color w:val="000000" w:themeColor="text1"/>
        </w:rPr>
      </w:pPr>
      <w:r w:rsidRPr="00D7547A">
        <w:rPr>
          <w:b/>
          <w:bCs/>
          <w:color w:val="000000" w:themeColor="text1"/>
          <w:sz w:val="30"/>
          <w:szCs w:val="30"/>
        </w:rPr>
        <w:t>Клиентское приложение</w:t>
      </w:r>
    </w:p>
    <w:p w14:paraId="31328A93" w14:textId="77777777" w:rsidR="007E2266" w:rsidRDefault="00000000">
      <w:pPr>
        <w:spacing w:after="120" w:line="300" w:lineRule="auto"/>
      </w:pPr>
      <w:hyperlink r:id="rId12" w:history="1">
        <w:r>
          <w:rPr>
            <w:color w:val="1155CC"/>
            <w:u w:val="single"/>
          </w:rPr>
          <w:t>https://se.ifmo.ru/~s412939/lab2/</w:t>
        </w:r>
      </w:hyperlink>
    </w:p>
    <w:p w14:paraId="7AFB09D5" w14:textId="77777777" w:rsidR="007E2266" w:rsidRDefault="00000000">
      <w:pPr>
        <w:spacing w:after="120" w:line="300" w:lineRule="auto"/>
      </w:pPr>
      <w:r>
        <w:t>Клиент написан на React 18, собирается Vite в статические файлы и содержит три вкладки: билеты, люди и бронирования. Для каждой коллекции доступны все операции API: просмотр страницы с фильтрацией по любому полю, многоуровневой сортировкой и постраничным выводом, получение, создание, частичное обновление и удаление элемента, а также специальные операции: удаление любого билета заданного типа, продажа VIP-копии билета и отмена всех бронирований человека. Данные выводятся таблицами, ошибки сервисов показываются с кодом ответа, сообщением и списком нарушений по полям; полученный от сервиса JSON можно раскрыть под результатом. В форме элемента пустые поля не отправляются, а значение null очищает поле при частичном обновлении.</w:t>
      </w:r>
    </w:p>
    <w:p w14:paraId="0BB527D1" w14:textId="77777777" w:rsidR="007E2266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BD71BA6" wp14:editId="364CAE9C">
            <wp:extent cx="5715000" cy="31780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7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44EF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1. Список билетов с фильтрацией, сортировкой и постраничным выводом</w:t>
      </w:r>
    </w:p>
    <w:p w14:paraId="0DF24DA8" w14:textId="77777777" w:rsidR="007E2266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6D36187" wp14:editId="66513D20">
            <wp:extent cx="5715000" cy="30913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ECA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2. Ответ 422 на создание билета с невалидными данными</w:t>
      </w:r>
    </w:p>
    <w:p w14:paraId="636A7D2B" w14:textId="77777777" w:rsidR="007E226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55A2E098" wp14:editId="648F1D9B">
            <wp:extent cx="5715000" cy="11952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95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0C6E5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3. Продажа VIP-копии билета через Booking Service</w:t>
      </w:r>
    </w:p>
    <w:p w14:paraId="40EB04BA" w14:textId="77777777" w:rsidR="007E226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16F9CD9" wp14:editId="11E10CFF">
            <wp:extent cx="5715000" cy="21843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4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11CA1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4. Список бронирований</w:t>
      </w:r>
    </w:p>
    <w:p w14:paraId="785403C8" w14:textId="77777777" w:rsidR="007E2266" w:rsidRPr="00373B55" w:rsidRDefault="00000000">
      <w:pPr>
        <w:pStyle w:val="Heading2"/>
        <w:spacing w:before="240" w:after="120"/>
        <w:rPr>
          <w:color w:val="000000" w:themeColor="text1"/>
        </w:rPr>
      </w:pPr>
      <w:r w:rsidRPr="00373B55">
        <w:rPr>
          <w:b/>
          <w:bCs/>
          <w:color w:val="000000" w:themeColor="text1"/>
          <w:sz w:val="30"/>
          <w:szCs w:val="30"/>
        </w:rPr>
        <w:t>Swagger UI</w:t>
      </w:r>
    </w:p>
    <w:p w14:paraId="4A2211CE" w14:textId="77777777" w:rsidR="007E2266" w:rsidRDefault="00000000">
      <w:pPr>
        <w:spacing w:after="120" w:line="300" w:lineRule="auto"/>
      </w:pPr>
      <w:hyperlink r:id="rId17" w:history="1">
        <w:r>
          <w:rPr>
            <w:color w:val="1155CC"/>
            <w:u w:val="single"/>
          </w:rPr>
          <w:t>https://se.ifmo.ru/~s412939/</w:t>
        </w:r>
      </w:hyperlink>
    </w:p>
    <w:p w14:paraId="1811F94F" w14:textId="77777777" w:rsidR="007E2266" w:rsidRDefault="00000000">
      <w:pPr>
        <w:spacing w:after="120" w:line="300" w:lineRule="auto"/>
      </w:pPr>
      <w:r>
        <w:t>Интерактивная документация из первой лабораторной работы направлена на развёрнутые сервисы: в спецификациях указаны их публичные https-адреса, поэтому операции можно выполнять прямо из Swagger UI.</w:t>
      </w:r>
    </w:p>
    <w:p w14:paraId="04960DA4" w14:textId="77777777" w:rsidR="007E226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1BC5627" wp14:editId="3141BC88">
            <wp:extent cx="5715000" cy="3390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5FA10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5. Swagger UI для Ticket Service</w:t>
      </w:r>
    </w:p>
    <w:p w14:paraId="13A6F51B" w14:textId="77777777" w:rsidR="007E2266" w:rsidRPr="00373B55" w:rsidRDefault="00000000">
      <w:pPr>
        <w:pStyle w:val="Heading1"/>
        <w:spacing w:before="240" w:after="160"/>
        <w:rPr>
          <w:color w:val="000000" w:themeColor="text1"/>
        </w:rPr>
      </w:pPr>
      <w:r w:rsidRPr="00373B55">
        <w:rPr>
          <w:b/>
          <w:bCs/>
          <w:color w:val="000000" w:themeColor="text1"/>
          <w:sz w:val="36"/>
          <w:szCs w:val="36"/>
        </w:rPr>
        <w:t>Выводы</w:t>
      </w:r>
    </w:p>
    <w:p w14:paraId="0715D69E" w14:textId="77777777" w:rsidR="007E2266" w:rsidRDefault="00000000">
      <w:pPr>
        <w:spacing w:after="120" w:line="300" w:lineRule="auto"/>
      </w:pPr>
      <w:r>
        <w:t>Во время выполнения лабораторной работы по спецификации OpenAPI из первой лабораторной работы были реализованы три веб-сервиса на Spring MVC REST и клиентское приложение. Мы научились генерировать интерфейсы контроллеров, модели и REST-клиентов из спецификации с помощью openapi-generator, разделять сервис на контроллеры, сервисы и репозитории, реализовывать фильтрацию, сортировку и постраничную выборку, возвращать ошибки валидации в едином формате с кодами 400, 404, 409 и 422. Сервисы развёрнуты в отдельных экземплярах Tomcat на helios с доступом только по https и самоподписанным сертификатом, созданным утилитой keytool; ключи и пароли указаны в конфигурации приложения, для межсервисного взаимодействия настроено хранилище доверенных сертификатов. Тексты ошибок вынесены в файлы сообщений, клиентское приложение написано на React.</w:t>
      </w:r>
    </w:p>
    <w:sectPr w:rsidR="007E2266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A24DFB"/>
    <w:multiLevelType w:val="hybridMultilevel"/>
    <w:tmpl w:val="9D8EBE60"/>
    <w:lvl w:ilvl="0" w:tplc="0AF49BB2">
      <w:start w:val="1"/>
      <w:numFmt w:val="bullet"/>
      <w:lvlText w:val="●"/>
      <w:lvlJc w:val="left"/>
      <w:pPr>
        <w:ind w:left="720" w:hanging="360"/>
      </w:pPr>
    </w:lvl>
    <w:lvl w:ilvl="1" w:tplc="7D5A6FE0">
      <w:numFmt w:val="decimal"/>
      <w:lvlText w:val=""/>
      <w:lvlJc w:val="left"/>
    </w:lvl>
    <w:lvl w:ilvl="2" w:tplc="64A45026">
      <w:numFmt w:val="decimal"/>
      <w:lvlText w:val=""/>
      <w:lvlJc w:val="left"/>
    </w:lvl>
    <w:lvl w:ilvl="3" w:tplc="263E6302">
      <w:numFmt w:val="decimal"/>
      <w:lvlText w:val=""/>
      <w:lvlJc w:val="left"/>
    </w:lvl>
    <w:lvl w:ilvl="4" w:tplc="C88AE042">
      <w:numFmt w:val="decimal"/>
      <w:lvlText w:val=""/>
      <w:lvlJc w:val="left"/>
    </w:lvl>
    <w:lvl w:ilvl="5" w:tplc="05B08EBE">
      <w:numFmt w:val="decimal"/>
      <w:lvlText w:val=""/>
      <w:lvlJc w:val="left"/>
    </w:lvl>
    <w:lvl w:ilvl="6" w:tplc="B31A8C76">
      <w:numFmt w:val="decimal"/>
      <w:lvlText w:val=""/>
      <w:lvlJc w:val="left"/>
    </w:lvl>
    <w:lvl w:ilvl="7" w:tplc="02DE7C9E">
      <w:numFmt w:val="decimal"/>
      <w:lvlText w:val=""/>
      <w:lvlJc w:val="left"/>
    </w:lvl>
    <w:lvl w:ilvl="8" w:tplc="60B436A4">
      <w:numFmt w:val="decimal"/>
      <w:lvlText w:val=""/>
      <w:lvlJc w:val="left"/>
    </w:lvl>
  </w:abstractNum>
  <w:abstractNum w:abstractNumId="1" w15:restartNumberingAfterBreak="0">
    <w:nsid w:val="743B3E44"/>
    <w:multiLevelType w:val="hybridMultilevel"/>
    <w:tmpl w:val="01206AA8"/>
    <w:lvl w:ilvl="0" w:tplc="0520198E" w:tentative="1">
      <w:start w:val="1"/>
      <w:numFmt w:val="bullet"/>
      <w:lvlText w:val="●"/>
      <w:lvlJc w:val="left"/>
      <w:pPr>
        <w:ind w:left="720" w:hanging="360"/>
      </w:pPr>
    </w:lvl>
    <w:lvl w:ilvl="1" w:tplc="D4F07920" w:tentative="1">
      <w:start w:val="1"/>
      <w:numFmt w:val="bullet"/>
      <w:lvlText w:val="○"/>
      <w:lvlJc w:val="left"/>
      <w:pPr>
        <w:ind w:left="1440" w:hanging="360"/>
      </w:pPr>
    </w:lvl>
    <w:lvl w:ilvl="2" w:tplc="53766840" w:tentative="1">
      <w:start w:val="1"/>
      <w:numFmt w:val="bullet"/>
      <w:lvlText w:val="■"/>
      <w:lvlJc w:val="left"/>
      <w:pPr>
        <w:ind w:left="2160" w:hanging="360"/>
      </w:pPr>
    </w:lvl>
    <w:lvl w:ilvl="3" w:tplc="D65C3F76" w:tentative="1">
      <w:start w:val="1"/>
      <w:numFmt w:val="bullet"/>
      <w:lvlText w:val="●"/>
      <w:lvlJc w:val="left"/>
      <w:pPr>
        <w:ind w:left="2880" w:hanging="360"/>
      </w:pPr>
    </w:lvl>
    <w:lvl w:ilvl="4" w:tplc="DF94B98E" w:tentative="1">
      <w:start w:val="1"/>
      <w:numFmt w:val="bullet"/>
      <w:lvlText w:val="○"/>
      <w:lvlJc w:val="left"/>
      <w:pPr>
        <w:ind w:left="3600" w:hanging="360"/>
      </w:pPr>
    </w:lvl>
    <w:lvl w:ilvl="5" w:tplc="02D88820" w:tentative="1">
      <w:start w:val="1"/>
      <w:numFmt w:val="bullet"/>
      <w:lvlText w:val="■"/>
      <w:lvlJc w:val="left"/>
      <w:pPr>
        <w:ind w:left="4320" w:hanging="360"/>
      </w:pPr>
    </w:lvl>
    <w:lvl w:ilvl="6" w:tplc="983A5B56" w:tentative="1">
      <w:start w:val="1"/>
      <w:numFmt w:val="bullet"/>
      <w:lvlText w:val="●"/>
      <w:lvlJc w:val="left"/>
      <w:pPr>
        <w:ind w:left="5040" w:hanging="360"/>
      </w:pPr>
    </w:lvl>
    <w:lvl w:ilvl="7" w:tplc="6FB051FC" w:tentative="1">
      <w:start w:val="1"/>
      <w:numFmt w:val="bullet"/>
      <w:lvlText w:val="●"/>
      <w:lvlJc w:val="left"/>
      <w:pPr>
        <w:ind w:left="5760" w:hanging="360"/>
      </w:pPr>
    </w:lvl>
    <w:lvl w:ilvl="8" w:tplc="809082C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38907546">
    <w:abstractNumId w:val="1"/>
    <w:lvlOverride w:ilvl="0">
      <w:startOverride w:val="1"/>
    </w:lvlOverride>
  </w:num>
  <w:num w:numId="2" w16cid:durableId="20833285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266"/>
    <w:rsid w:val="0002681D"/>
    <w:rsid w:val="00177FA0"/>
    <w:rsid w:val="00373B55"/>
    <w:rsid w:val="0046123C"/>
    <w:rsid w:val="007E2266"/>
    <w:rsid w:val="00933D0C"/>
    <w:rsid w:val="00B55AC3"/>
    <w:rsid w:val="00B55AD8"/>
    <w:rsid w:val="00D7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4C91445"/>
  <w15:docId w15:val="{7765BCB2-EA96-8148-9D95-590EBF89F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R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rdxk/ticket-api-openapi/tree/main/booking-service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github.com/virdxk/ticket-api-openapi/tree/main/person-service" TargetMode="External"/><Relationship Id="rId12" Type="http://schemas.openxmlformats.org/officeDocument/2006/relationships/hyperlink" Target="https://se.ifmo.ru/~s412939/lab2/" TargetMode="External"/><Relationship Id="rId17" Type="http://schemas.openxmlformats.org/officeDocument/2006/relationships/hyperlink" Target="https://se.ifmo.ru/~s412939/" TargetMode="Externa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virdxk/ticket-api-openapi/tree/main/ticket-service" TargetMode="External"/><Relationship Id="rId11" Type="http://schemas.openxmlformats.org/officeDocument/2006/relationships/hyperlink" Target="https://github.com/virdxk/ticket-api-openapi/tree/main/deploy" TargetMode="External"/><Relationship Id="rId5" Type="http://schemas.openxmlformats.org/officeDocument/2006/relationships/hyperlink" Target="https://github.com/virdxk/ticket-api-openapi" TargetMode="External"/><Relationship Id="rId15" Type="http://schemas.openxmlformats.org/officeDocument/2006/relationships/image" Target="media/image3.png"/><Relationship Id="rId10" Type="http://schemas.openxmlformats.org/officeDocument/2006/relationships/hyperlink" Target="https://github.com/virdxk/ticket-api-openapi/tree/main/client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irdxk/ticket-api-openapi/tree/main/common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1234</Words>
  <Characters>7038</Characters>
  <Application>Microsoft Office Word</Application>
  <DocSecurity>0</DocSecurity>
  <Lines>58</Lines>
  <Paragraphs>16</Paragraphs>
  <ScaleCrop>false</ScaleCrop>
  <Company/>
  <LinksUpToDate>false</LinksUpToDate>
  <CharactersWithSpaces>8256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Елисеев Константин Иванович</cp:lastModifiedBy>
  <cp:revision>11</cp:revision>
  <dcterms:created xsi:type="dcterms:W3CDTF">2026-10-10T10:51:00Z</dcterms:created>
  <dcterms:modified xsi:type="dcterms:W3CDTF">2026-10-10T11:06:00Z</dcterms:modified>
</cp:coreProperties>
</file>