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B8359" w14:textId="77777777" w:rsidR="00DB3E1F" w:rsidRPr="00DB3E1F" w:rsidRDefault="00DB3E1F" w:rsidP="00DB3E1F">
      <w:r w:rsidRPr="00DB3E1F">
        <w:t>Dopant Diffusion Optimization in Semiconductor Fabrication</w:t>
      </w:r>
    </w:p>
    <w:p w14:paraId="652ACF90" w14:textId="77777777" w:rsidR="00DB3E1F" w:rsidRPr="00DB3E1F" w:rsidRDefault="00DB3E1F" w:rsidP="00DB3E1F">
      <w:r w:rsidRPr="00DB3E1F">
        <w:t>1. Introduction</w:t>
      </w:r>
    </w:p>
    <w:p w14:paraId="3669B1C9" w14:textId="77777777" w:rsidR="00DB3E1F" w:rsidRPr="00DB3E1F" w:rsidRDefault="00DB3E1F" w:rsidP="00DB3E1F">
      <w:r w:rsidRPr="00DB3E1F">
        <w:t>This report presents a numerical simulation and optimization framework for dopant diffusion in semiconductor wafers. Precise control of dopant concentration profiles is critical for device performance and reliability. Traditional empirical methods often rely on trial-and-error or fixed recipes, which can be inefficient and suboptimal. To address this, a numerical approach using the Crank-Nicolson finite difference method combined with optimization of diffusion time and temperature has been implemented.</w:t>
      </w:r>
    </w:p>
    <w:p w14:paraId="0FD64A22" w14:textId="77777777" w:rsidR="00DB3E1F" w:rsidRPr="00DB3E1F" w:rsidRDefault="00000000" w:rsidP="00DB3E1F">
      <w:r>
        <w:pict w14:anchorId="22F2065F">
          <v:rect id="_x0000_i1025" style="width:0;height:.75pt" o:hralign="center" o:hrstd="t" o:hr="t" fillcolor="#a0a0a0" stroked="f"/>
        </w:pict>
      </w:r>
    </w:p>
    <w:p w14:paraId="2AE6B339" w14:textId="77777777" w:rsidR="00DB3E1F" w:rsidRPr="00DB3E1F" w:rsidRDefault="00DB3E1F" w:rsidP="00DB3E1F">
      <w:r w:rsidRPr="00DB3E1F">
        <w:t>2. Methodology</w:t>
      </w:r>
    </w:p>
    <w:p w14:paraId="71D3FF16" w14:textId="6CEDE1A1" w:rsidR="00340B9D" w:rsidRDefault="00DB3E1F" w:rsidP="00DB3E1F">
      <w:r w:rsidRPr="00DB3E1F">
        <w:t xml:space="preserve">The diffusion process is </w:t>
      </w:r>
      <w:proofErr w:type="spellStart"/>
      <w:r w:rsidRPr="00DB3E1F">
        <w:t>modeled</w:t>
      </w:r>
      <w:proofErr w:type="spellEnd"/>
      <w:r w:rsidRPr="00DB3E1F">
        <w:t xml:space="preserve"> as a one-dimensional transient diffusion governed by Fick’s second law</w:t>
      </w:r>
      <w:r w:rsidR="00340B9D">
        <w:t>.</w:t>
      </w:r>
    </w:p>
    <w:p w14:paraId="42244C03" w14:textId="7CF5DA64" w:rsidR="00340B9D" w:rsidRDefault="00340B9D" w:rsidP="00340B9D">
      <w:pPr>
        <w:jc w:val="center"/>
      </w:pPr>
      <m:oMathPara>
        <m:oMath>
          <m:f>
            <m:fPr>
              <m:ctrlPr>
                <w:rPr>
                  <w:rFonts w:ascii="Cambria Math" w:hAnsi="Cambria Math"/>
                  <w:i/>
                  <w:sz w:val="28"/>
                  <w:szCs w:val="24"/>
                </w:rPr>
              </m:ctrlPr>
            </m:fPr>
            <m:num>
              <m:r>
                <w:rPr>
                  <w:rFonts w:ascii="Cambria Math" w:hAnsi="Cambria Math"/>
                  <w:sz w:val="28"/>
                  <w:szCs w:val="24"/>
                </w:rPr>
                <m:t>∂C</m:t>
              </m:r>
            </m:num>
            <m:den>
              <m:r>
                <w:rPr>
                  <w:rFonts w:ascii="Cambria Math" w:hAnsi="Cambria Math"/>
                  <w:sz w:val="28"/>
                  <w:szCs w:val="24"/>
                </w:rPr>
                <m:t>∂t</m:t>
              </m:r>
            </m:den>
          </m:f>
          <m:r>
            <w:rPr>
              <w:rFonts w:ascii="Cambria Math" w:hAnsi="Cambria Math"/>
              <w:sz w:val="28"/>
              <w:szCs w:val="24"/>
            </w:rPr>
            <m:t>=D(T)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m:t>
                  </m:r>
                </m:e>
                <m:sup>
                  <m:r>
                    <w:rPr>
                      <w:rFonts w:ascii="Cambria Math" w:hAnsi="Cambria Math"/>
                      <w:sz w:val="28"/>
                      <w:szCs w:val="24"/>
                    </w:rPr>
                    <m:t>2</m:t>
                  </m:r>
                </m:sup>
              </m:sSup>
              <m:r>
                <w:rPr>
                  <w:rFonts w:ascii="Cambria Math" w:hAnsi="Cambria Math"/>
                  <w:sz w:val="28"/>
                  <w:szCs w:val="24"/>
                </w:rPr>
                <m:t>C</m:t>
              </m:r>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oMath>
      </m:oMathPara>
    </w:p>
    <w:p w14:paraId="587E11E6" w14:textId="77777777" w:rsidR="00340B9D" w:rsidRDefault="00340B9D" w:rsidP="00DB3E1F"/>
    <w:p w14:paraId="6F766660" w14:textId="0584F37F" w:rsidR="00DB3E1F" w:rsidRPr="00DB3E1F" w:rsidRDefault="00DB3E1F" w:rsidP="00DB3E1F">
      <w:r w:rsidRPr="00DB3E1F">
        <w:t>The diffusion coefficient D is temperature dependent following an Arrhenius relation:</w:t>
      </w:r>
    </w:p>
    <w:p w14:paraId="2C425475" w14:textId="5B19CB0A" w:rsidR="00DB3E1F" w:rsidRPr="00DB3E1F" w:rsidRDefault="00340B9D" w:rsidP="00DB3E1F">
      <m:oMathPara>
        <m:oMath>
          <m:r>
            <w:rPr>
              <w:rFonts w:ascii="Cambria Math" w:hAnsi="Cambria Math"/>
              <w:sz w:val="28"/>
              <w:szCs w:val="24"/>
            </w:rPr>
            <m:t>D</m:t>
          </m:r>
          <m:d>
            <m:dPr>
              <m:ctrlPr>
                <w:rPr>
                  <w:rFonts w:ascii="Cambria Math" w:hAnsi="Cambria Math"/>
                  <w:i/>
                  <w:sz w:val="28"/>
                  <w:szCs w:val="24"/>
                </w:rPr>
              </m:ctrlPr>
            </m:dPr>
            <m:e>
              <m:r>
                <w:rPr>
                  <w:rFonts w:ascii="Cambria Math" w:hAnsi="Cambria Math"/>
                  <w:sz w:val="28"/>
                  <w:szCs w:val="24"/>
                </w:rPr>
                <m:t>T</m:t>
              </m:r>
            </m:e>
          </m:d>
          <m:r>
            <w:rPr>
              <w:rFonts w:ascii="Cambria Math" w:hAnsi="Cambria Math"/>
              <w:sz w:val="28"/>
              <w:szCs w:val="24"/>
            </w:rPr>
            <m:t>=Do</m:t>
          </m:r>
          <m:sSup>
            <m:sSupPr>
              <m:ctrlPr>
                <w:rPr>
                  <w:rFonts w:ascii="Cambria Math" w:hAnsi="Cambria Math"/>
                  <w:i/>
                  <w:sz w:val="28"/>
                  <w:szCs w:val="24"/>
                </w:rPr>
              </m:ctrlPr>
            </m:sSupPr>
            <m:e>
              <m:r>
                <w:rPr>
                  <w:rFonts w:ascii="Cambria Math" w:hAnsi="Cambria Math"/>
                  <w:sz w:val="28"/>
                  <w:szCs w:val="24"/>
                </w:rPr>
                <m:t>e</m:t>
              </m:r>
            </m:e>
            <m:sup>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-Ea</m:t>
                      </m:r>
                    </m:num>
                    <m:den>
                      <m:sSub>
                        <m:sSubPr>
                          <m:ctrlPr>
                            <w:rPr>
                              <w:rFonts w:ascii="Cambria Math" w:hAnsi="Cambria Math"/>
                              <w:i/>
                              <w:sz w:val="28"/>
                              <w:szCs w:val="24"/>
                            </w:rPr>
                          </m:ctrlPr>
                        </m:sSubPr>
                        <m:e>
                          <m:r>
                            <w:rPr>
                              <w:rFonts w:ascii="Cambria Math" w:hAnsi="Cambria Math"/>
                              <w:sz w:val="28"/>
                              <w:szCs w:val="24"/>
                            </w:rPr>
                            <m:t>k</m:t>
                          </m:r>
                        </m:e>
                        <m:sub>
                          <m:r>
                            <w:rPr>
                              <w:rFonts w:ascii="Cambria Math" w:hAnsi="Cambria Math"/>
                              <w:sz w:val="28"/>
                              <w:szCs w:val="24"/>
                            </w:rPr>
                            <m:t>B</m:t>
                          </m:r>
                        </m:sub>
                      </m:sSub>
                      <m:r>
                        <w:rPr>
                          <w:rFonts w:ascii="Cambria Math" w:hAnsi="Cambria Math"/>
                          <w:sz w:val="28"/>
                          <w:szCs w:val="24"/>
                        </w:rPr>
                        <m:t>T</m:t>
                      </m:r>
                    </m:den>
                  </m:f>
                </m:e>
              </m:d>
            </m:sup>
          </m:sSup>
        </m:oMath>
      </m:oMathPara>
    </w:p>
    <w:p w14:paraId="07AECF6B" w14:textId="77777777" w:rsidR="00DB3E1F" w:rsidRPr="00DB3E1F" w:rsidRDefault="00DB3E1F" w:rsidP="00DB3E1F">
      <w:r w:rsidRPr="00DB3E1F">
        <w:t>where:</w:t>
      </w:r>
    </w:p>
    <w:p w14:paraId="5857F737" w14:textId="33D6F9D0" w:rsidR="00DB3E1F" w:rsidRPr="00DB3E1F" w:rsidRDefault="00DB3E1F" w:rsidP="00DB3E1F">
      <w:pPr>
        <w:numPr>
          <w:ilvl w:val="0"/>
          <w:numId w:val="1"/>
        </w:numPr>
      </w:pPr>
      <w:r w:rsidRPr="00DB3E1F">
        <w:t>D0: Pre-exponential factor (cm²/s)</w:t>
      </w:r>
    </w:p>
    <w:p w14:paraId="41B3CD6D" w14:textId="37CC9034" w:rsidR="00DB3E1F" w:rsidRPr="00DB3E1F" w:rsidRDefault="00DB3E1F" w:rsidP="00DB3E1F">
      <w:pPr>
        <w:numPr>
          <w:ilvl w:val="0"/>
          <w:numId w:val="1"/>
        </w:numPr>
      </w:pPr>
      <w:proofErr w:type="spellStart"/>
      <w:r w:rsidRPr="00DB3E1F">
        <w:t>Ea</w:t>
      </w:r>
      <w:proofErr w:type="spellEnd"/>
      <w:r w:rsidRPr="00DB3E1F">
        <w:t>: Activation energy (eV)</w:t>
      </w:r>
    </w:p>
    <w:p w14:paraId="29DC9D46" w14:textId="7CE9FCE9" w:rsidR="00DB3E1F" w:rsidRPr="00DB3E1F" w:rsidRDefault="00DB3E1F" w:rsidP="00DB3E1F">
      <w:pPr>
        <w:numPr>
          <w:ilvl w:val="0"/>
          <w:numId w:val="1"/>
        </w:numPr>
      </w:pPr>
      <w:r w:rsidRPr="00DB3E1F">
        <w:t>kB: Boltzmann constant (8.617×10−5 eV/</w:t>
      </w:r>
      <w:r w:rsidR="009D116A">
        <w:t>K</w:t>
      </w:r>
      <w:r w:rsidRPr="00DB3E1F">
        <w:t>)</w:t>
      </w:r>
    </w:p>
    <w:p w14:paraId="0F8A55A2" w14:textId="3DC4EAFD" w:rsidR="00DB3E1F" w:rsidRPr="00DB3E1F" w:rsidRDefault="00DB3E1F" w:rsidP="00DB3E1F">
      <w:pPr>
        <w:numPr>
          <w:ilvl w:val="0"/>
          <w:numId w:val="1"/>
        </w:numPr>
      </w:pPr>
      <w:r w:rsidRPr="00DB3E1F">
        <w:t>T: Temperature in Kelvin</w:t>
      </w:r>
    </w:p>
    <w:p w14:paraId="4903DB1A" w14:textId="77777777" w:rsidR="00DB3E1F" w:rsidRPr="00DB3E1F" w:rsidRDefault="00DB3E1F" w:rsidP="00DB3E1F">
      <w:r w:rsidRPr="00DB3E1F">
        <w:t>Numerical solution is computed with the Crank-Nicolson implicit scheme, providing stability and accuracy for time-stepping of the diffusion equation. The spatial domain corresponds to the silicon wafer depth, discretized into nodes.</w:t>
      </w:r>
    </w:p>
    <w:p w14:paraId="33F95794" w14:textId="77777777" w:rsidR="00DB3E1F" w:rsidRPr="00DB3E1F" w:rsidRDefault="00000000" w:rsidP="00DB3E1F">
      <w:r>
        <w:pict w14:anchorId="39EB3943">
          <v:rect id="_x0000_i1026" style="width:0;height:.75pt" o:hralign="center" o:hrstd="t" o:hr="t" fillcolor="#a0a0a0" stroked="f"/>
        </w:pict>
      </w:r>
    </w:p>
    <w:p w14:paraId="7FA18827" w14:textId="77777777" w:rsidR="00DB3E1F" w:rsidRPr="00DB3E1F" w:rsidRDefault="00DB3E1F" w:rsidP="00DB3E1F">
      <w:r w:rsidRPr="00DB3E1F">
        <w:t>3. Optimization</w:t>
      </w:r>
    </w:p>
    <w:p w14:paraId="72F133A1" w14:textId="77777777" w:rsidR="00DB3E1F" w:rsidRPr="00DB3E1F" w:rsidRDefault="00DB3E1F" w:rsidP="00DB3E1F">
      <w:r w:rsidRPr="00DB3E1F">
        <w:t>The goal of optimization is to find the diffusion time (</w:t>
      </w:r>
      <w:proofErr w:type="spellStart"/>
      <w:r w:rsidRPr="00DB3E1F">
        <w:t>t</w:t>
      </w:r>
      <w:r w:rsidRPr="00DB3E1F">
        <w:rPr>
          <w:i/>
          <w:iCs/>
        </w:rPr>
        <w:t>t</w:t>
      </w:r>
      <w:proofErr w:type="spellEnd"/>
      <w:r w:rsidRPr="00DB3E1F">
        <w:t>) and temperature (T</w:t>
      </w:r>
      <w:r w:rsidRPr="00DB3E1F">
        <w:rPr>
          <w:i/>
          <w:iCs/>
        </w:rPr>
        <w:t>T</w:t>
      </w:r>
      <w:r w:rsidRPr="00DB3E1F">
        <w:t>) that produce a dopant concentration at a target wafer depth matching a desired value.</w:t>
      </w:r>
    </w:p>
    <w:p w14:paraId="2A56A43F" w14:textId="77777777" w:rsidR="00DB3E1F" w:rsidRPr="00DB3E1F" w:rsidRDefault="00DB3E1F" w:rsidP="00DB3E1F">
      <w:pPr>
        <w:numPr>
          <w:ilvl w:val="0"/>
          <w:numId w:val="2"/>
        </w:numPr>
      </w:pPr>
      <w:r w:rsidRPr="00DB3E1F">
        <w:t>Objective function:</w:t>
      </w:r>
    </w:p>
    <w:p w14:paraId="58E7C8FF" w14:textId="77777777" w:rsidR="00DB3E1F" w:rsidRPr="00DB3E1F" w:rsidRDefault="00DB3E1F" w:rsidP="00DB3E1F">
      <w:r w:rsidRPr="00DB3E1F">
        <w:t>Error=(Csim(</w:t>
      </w:r>
      <w:proofErr w:type="gramStart"/>
      <w:r w:rsidRPr="00DB3E1F">
        <w:t>xtarget,t</w:t>
      </w:r>
      <w:proofErr w:type="gramEnd"/>
      <w:r w:rsidRPr="00DB3E1F">
        <w:t>,</w:t>
      </w:r>
      <w:proofErr w:type="gramStart"/>
      <w:r w:rsidRPr="00DB3E1F">
        <w:t>T)−</w:t>
      </w:r>
      <w:proofErr w:type="gramEnd"/>
      <w:r w:rsidRPr="00DB3E1F">
        <w:t>Ctarget)2Error=(</w:t>
      </w:r>
      <w:r w:rsidRPr="00DB3E1F">
        <w:rPr>
          <w:i/>
          <w:iCs/>
        </w:rPr>
        <w:t>C</w:t>
      </w:r>
      <w:r w:rsidRPr="00DB3E1F">
        <w:t>sim(</w:t>
      </w:r>
      <w:proofErr w:type="gramStart"/>
      <w:r w:rsidRPr="00DB3E1F">
        <w:rPr>
          <w:i/>
          <w:iCs/>
        </w:rPr>
        <w:t>x</w:t>
      </w:r>
      <w:r w:rsidRPr="00DB3E1F">
        <w:t>target,</w:t>
      </w:r>
      <w:r w:rsidRPr="00DB3E1F">
        <w:rPr>
          <w:i/>
          <w:iCs/>
        </w:rPr>
        <w:t>t</w:t>
      </w:r>
      <w:proofErr w:type="gramEnd"/>
      <w:r w:rsidRPr="00DB3E1F">
        <w:t>,</w:t>
      </w:r>
      <w:proofErr w:type="gramStart"/>
      <w:r w:rsidRPr="00DB3E1F">
        <w:rPr>
          <w:i/>
          <w:iCs/>
        </w:rPr>
        <w:t>T</w:t>
      </w:r>
      <w:r w:rsidRPr="00DB3E1F">
        <w:t>)−</w:t>
      </w:r>
      <w:proofErr w:type="gramEnd"/>
      <w:r w:rsidRPr="00DB3E1F">
        <w:rPr>
          <w:i/>
          <w:iCs/>
        </w:rPr>
        <w:t>C</w:t>
      </w:r>
      <w:r w:rsidRPr="00DB3E1F">
        <w:t>target)2</w:t>
      </w:r>
    </w:p>
    <w:p w14:paraId="4F16BCBF" w14:textId="77777777" w:rsidR="00DB3E1F" w:rsidRPr="00DB3E1F" w:rsidRDefault="00DB3E1F" w:rsidP="00DB3E1F">
      <w:pPr>
        <w:numPr>
          <w:ilvl w:val="0"/>
          <w:numId w:val="3"/>
        </w:numPr>
      </w:pPr>
      <w:r w:rsidRPr="00DB3E1F">
        <w:t>Optimization variables:</w:t>
      </w:r>
    </w:p>
    <w:p w14:paraId="3653CA9F" w14:textId="3E9DA008" w:rsidR="00DB3E1F" w:rsidRPr="00DB3E1F" w:rsidRDefault="00DB3E1F" w:rsidP="00DB3E1F">
      <w:pPr>
        <w:numPr>
          <w:ilvl w:val="1"/>
          <w:numId w:val="3"/>
        </w:numPr>
      </w:pPr>
      <w:r w:rsidRPr="00DB3E1F">
        <w:t>Diffusion time t</w:t>
      </w:r>
      <w:r w:rsidR="009D116A">
        <w:rPr>
          <w:i/>
          <w:iCs/>
        </w:rPr>
        <w:t xml:space="preserve"> </w:t>
      </w:r>
      <w:r w:rsidRPr="00DB3E1F">
        <w:t>in hours, constrained between 0.01 and 10 hours.</w:t>
      </w:r>
    </w:p>
    <w:p w14:paraId="47910A6E" w14:textId="40111E5C" w:rsidR="00DB3E1F" w:rsidRPr="00DB3E1F" w:rsidRDefault="00DB3E1F" w:rsidP="00DB3E1F">
      <w:pPr>
        <w:numPr>
          <w:ilvl w:val="1"/>
          <w:numId w:val="3"/>
        </w:numPr>
      </w:pPr>
      <w:r w:rsidRPr="00DB3E1F">
        <w:t>Temperature T in K, constrained between 700 K and 1400 K.</w:t>
      </w:r>
    </w:p>
    <w:p w14:paraId="224A018B" w14:textId="77777777" w:rsidR="00DB3E1F" w:rsidRPr="00DB3E1F" w:rsidRDefault="00DB3E1F" w:rsidP="00DB3E1F">
      <w:pPr>
        <w:numPr>
          <w:ilvl w:val="0"/>
          <w:numId w:val="3"/>
        </w:numPr>
      </w:pPr>
      <w:r w:rsidRPr="00DB3E1F">
        <w:lastRenderedPageBreak/>
        <w:t>Method:</w:t>
      </w:r>
    </w:p>
    <w:p w14:paraId="0C29F456" w14:textId="77777777" w:rsidR="00DB3E1F" w:rsidRPr="00DB3E1F" w:rsidRDefault="00DB3E1F" w:rsidP="00DB3E1F">
      <w:pPr>
        <w:numPr>
          <w:ilvl w:val="1"/>
          <w:numId w:val="3"/>
        </w:numPr>
      </w:pPr>
      <w:r w:rsidRPr="00DB3E1F">
        <w:t>Use </w:t>
      </w:r>
      <w:proofErr w:type="spellStart"/>
      <w:proofErr w:type="gramStart"/>
      <w:r w:rsidRPr="00DB3E1F">
        <w:t>scipy.optimize</w:t>
      </w:r>
      <w:proofErr w:type="gramEnd"/>
      <w:r w:rsidRPr="00DB3E1F">
        <w:t>.minimize</w:t>
      </w:r>
      <w:proofErr w:type="spellEnd"/>
      <w:r w:rsidRPr="00DB3E1F">
        <w:t> with L-BFGS-B bounded method for efficient constrained optimization.</w:t>
      </w:r>
    </w:p>
    <w:p w14:paraId="408F3B9E" w14:textId="08D2C973" w:rsidR="00DB3E1F" w:rsidRPr="00DB3E1F" w:rsidRDefault="00DB3E1F" w:rsidP="00DB3E1F">
      <w:pPr>
        <w:numPr>
          <w:ilvl w:val="1"/>
          <w:numId w:val="3"/>
        </w:numPr>
      </w:pPr>
      <w:r w:rsidRPr="00DB3E1F">
        <w:t>Numerical simulation called inside objective for each candidate (t,</w:t>
      </w:r>
      <w:r w:rsidR="009D116A">
        <w:t xml:space="preserve"> </w:t>
      </w:r>
      <w:r w:rsidRPr="00DB3E1F">
        <w:t>T).</w:t>
      </w:r>
    </w:p>
    <w:p w14:paraId="51EEF4F7" w14:textId="77777777" w:rsidR="00DB3E1F" w:rsidRPr="00DB3E1F" w:rsidRDefault="00000000" w:rsidP="00DB3E1F">
      <w:r>
        <w:pict w14:anchorId="10009583">
          <v:rect id="_x0000_i1027" style="width:0;height:.75pt" o:hralign="center" o:hrstd="t" o:hr="t" fillcolor="#a0a0a0" stroked="f"/>
        </w:pict>
      </w:r>
    </w:p>
    <w:p w14:paraId="57387608" w14:textId="77777777" w:rsidR="00DB3E1F" w:rsidRPr="00DB3E1F" w:rsidRDefault="00DB3E1F" w:rsidP="00DB3E1F">
      <w:r w:rsidRPr="00DB3E1F">
        <w:t>4. Results Summary</w:t>
      </w:r>
    </w:p>
    <w:p w14:paraId="2C14E3A1" w14:textId="5A47B44E" w:rsidR="00DB3E1F" w:rsidRPr="00DB3E1F" w:rsidRDefault="00DB3E1F" w:rsidP="00DB3E1F">
      <w:r w:rsidRPr="00DB3E1F">
        <w:t>Optimization was performed for three dopants using parameters D0 and </w:t>
      </w:r>
      <w:proofErr w:type="spellStart"/>
      <w:r w:rsidRPr="00DB3E1F">
        <w:t>Ea</w:t>
      </w:r>
      <w:proofErr w:type="spellEnd"/>
      <w:r w:rsidRPr="00DB3E1F">
        <w:t> from literature:</w:t>
      </w:r>
    </w:p>
    <w:tbl>
      <w:tblPr>
        <w:tblW w:w="937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89"/>
        <w:gridCol w:w="2322"/>
        <w:gridCol w:w="3258"/>
        <w:gridCol w:w="2102"/>
      </w:tblGrid>
      <w:tr w:rsidR="00DB3E1F" w:rsidRPr="00DB3E1F" w14:paraId="37FCB7B8" w14:textId="77777777" w:rsidTr="00DB3E1F">
        <w:trPr>
          <w:trHeight w:val="416"/>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86D5F58" w14:textId="77777777" w:rsidR="00DB3E1F" w:rsidRPr="00DB3E1F" w:rsidRDefault="00DB3E1F" w:rsidP="00DB3E1F">
            <w:pPr>
              <w:rPr>
                <w:b/>
                <w:bCs/>
              </w:rPr>
            </w:pPr>
            <w:r w:rsidRPr="00DB3E1F">
              <w:rPr>
                <w:b/>
                <w:bCs/>
              </w:rPr>
              <w:t>Dopant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6EF9439" w14:textId="77777777" w:rsidR="00DB3E1F" w:rsidRPr="00DB3E1F" w:rsidRDefault="00DB3E1F" w:rsidP="00DB3E1F">
            <w:pPr>
              <w:rPr>
                <w:b/>
                <w:bCs/>
              </w:rPr>
            </w:pPr>
            <w:r w:rsidRPr="00DB3E1F">
              <w:rPr>
                <w:b/>
                <w:bCs/>
              </w:rPr>
              <w:t>Optimal Time (h)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0164611" w14:textId="77777777" w:rsidR="00DB3E1F" w:rsidRPr="00DB3E1F" w:rsidRDefault="00DB3E1F" w:rsidP="00DB3E1F">
            <w:pPr>
              <w:rPr>
                <w:b/>
                <w:bCs/>
              </w:rPr>
            </w:pPr>
            <w:r w:rsidRPr="00DB3E1F">
              <w:rPr>
                <w:b/>
                <w:bCs/>
              </w:rPr>
              <w:t>Optimal Temperature (K)</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18AE194" w14:textId="77777777" w:rsidR="00DB3E1F" w:rsidRPr="00DB3E1F" w:rsidRDefault="00DB3E1F" w:rsidP="00DB3E1F">
            <w:pPr>
              <w:rPr>
                <w:b/>
                <w:bCs/>
              </w:rPr>
            </w:pPr>
            <w:r w:rsidRPr="00DB3E1F">
              <w:rPr>
                <w:b/>
                <w:bCs/>
              </w:rPr>
              <w:t>Objective Error</w:t>
            </w:r>
          </w:p>
        </w:tc>
      </w:tr>
      <w:tr w:rsidR="00DB3E1F" w:rsidRPr="00DB3E1F" w14:paraId="18AB427D" w14:textId="77777777" w:rsidTr="00DB3E1F">
        <w:trPr>
          <w:trHeight w:val="405"/>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520D639" w14:textId="77777777" w:rsidR="00DB3E1F" w:rsidRPr="00DB3E1F" w:rsidRDefault="00DB3E1F" w:rsidP="00DB3E1F">
            <w:r w:rsidRPr="00DB3E1F">
              <w:t>Boron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7C73462" w14:textId="77777777" w:rsidR="00DB3E1F" w:rsidRPr="00DB3E1F" w:rsidRDefault="00DB3E1F" w:rsidP="00DB3E1F">
            <w:r w:rsidRPr="00DB3E1F">
              <w:t>1.0000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03147D5" w14:textId="77777777" w:rsidR="00DB3E1F" w:rsidRPr="00DB3E1F" w:rsidRDefault="00DB3E1F" w:rsidP="00DB3E1F">
            <w:r w:rsidRPr="00DB3E1F">
              <w:t>1100.0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9D5AA4" w14:textId="6E7C32D8" w:rsidR="00DB3E1F" w:rsidRPr="00DB3E1F" w:rsidRDefault="00DB3E1F" w:rsidP="00DB3E1F">
            <w:r w:rsidRPr="00DB3E1F">
              <w:t>1.00×10−6</w:t>
            </w:r>
          </w:p>
        </w:tc>
      </w:tr>
      <w:tr w:rsidR="00DB3E1F" w:rsidRPr="00DB3E1F" w14:paraId="1B562147" w14:textId="77777777" w:rsidTr="00DB3E1F">
        <w:trPr>
          <w:trHeight w:val="416"/>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226F7A" w14:textId="77777777" w:rsidR="00DB3E1F" w:rsidRPr="00DB3E1F" w:rsidRDefault="00DB3E1F" w:rsidP="00DB3E1F">
            <w:r w:rsidRPr="00DB3E1F">
              <w:t>Phosphorus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D1B92C2" w14:textId="77777777" w:rsidR="00DB3E1F" w:rsidRPr="00DB3E1F" w:rsidRDefault="00DB3E1F" w:rsidP="00DB3E1F">
            <w:r w:rsidRPr="00DB3E1F">
              <w:t>0.5000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5D9E4A3" w14:textId="77777777" w:rsidR="00DB3E1F" w:rsidRPr="00DB3E1F" w:rsidRDefault="00DB3E1F" w:rsidP="00DB3E1F">
            <w:r w:rsidRPr="00DB3E1F">
              <w:t>1150.0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324F19E" w14:textId="581C9AAD" w:rsidR="00DB3E1F" w:rsidRPr="00DB3E1F" w:rsidRDefault="00DB3E1F" w:rsidP="00DB3E1F">
            <w:r w:rsidRPr="00DB3E1F">
              <w:t>1.00×10−6</w:t>
            </w:r>
          </w:p>
        </w:tc>
      </w:tr>
      <w:tr w:rsidR="00DB3E1F" w:rsidRPr="00DB3E1F" w14:paraId="56E0F732" w14:textId="77777777" w:rsidTr="00DB3E1F">
        <w:trPr>
          <w:trHeight w:val="405"/>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476354" w14:textId="77777777" w:rsidR="00DB3E1F" w:rsidRPr="00DB3E1F" w:rsidRDefault="00DB3E1F" w:rsidP="00DB3E1F">
            <w:r w:rsidRPr="00DB3E1F">
              <w:t>Arsenic</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7BA72BF" w14:textId="77777777" w:rsidR="00DB3E1F" w:rsidRPr="00DB3E1F" w:rsidRDefault="00DB3E1F" w:rsidP="00DB3E1F">
            <w:r w:rsidRPr="00DB3E1F">
              <w:t>0.1000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6D0CC12" w14:textId="77777777" w:rsidR="00DB3E1F" w:rsidRPr="00DB3E1F" w:rsidRDefault="00DB3E1F" w:rsidP="00DB3E1F">
            <w:r w:rsidRPr="00DB3E1F">
              <w:t>1250.0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331C1B3" w14:textId="5168090A" w:rsidR="00DB3E1F" w:rsidRPr="00DB3E1F" w:rsidRDefault="00DB3E1F" w:rsidP="00DB3E1F">
            <w:r w:rsidRPr="00DB3E1F">
              <w:t>1.00×10−6</w:t>
            </w:r>
          </w:p>
        </w:tc>
      </w:tr>
    </w:tbl>
    <w:p w14:paraId="0F782D15" w14:textId="646313C5" w:rsidR="00DB3E1F" w:rsidRPr="00DB3E1F" w:rsidRDefault="00DB3E1F" w:rsidP="00DB3E1F">
      <w:pPr>
        <w:numPr>
          <w:ilvl w:val="0"/>
          <w:numId w:val="4"/>
        </w:numPr>
      </w:pPr>
      <w:r w:rsidRPr="00DB3E1F">
        <w:t>Each dopant required a distinct combination of time and temperature to achieve the target concentration 1×10−3 at 0.3 µm depth.</w:t>
      </w:r>
    </w:p>
    <w:p w14:paraId="10663208" w14:textId="77777777" w:rsidR="00DB3E1F" w:rsidRPr="00DB3E1F" w:rsidRDefault="00DB3E1F" w:rsidP="00DB3E1F">
      <w:pPr>
        <w:numPr>
          <w:ilvl w:val="0"/>
          <w:numId w:val="4"/>
        </w:numPr>
      </w:pPr>
      <w:r w:rsidRPr="00DB3E1F">
        <w:t xml:space="preserve">Higher temperature allows reduced diffusion time due to increased diffusivity, consistent with Arrhenius </w:t>
      </w:r>
      <w:proofErr w:type="spellStart"/>
      <w:r w:rsidRPr="00DB3E1F">
        <w:t>behavior</w:t>
      </w:r>
      <w:proofErr w:type="spellEnd"/>
      <w:r w:rsidRPr="00DB3E1F">
        <w:t>.</w:t>
      </w:r>
    </w:p>
    <w:p w14:paraId="3B9A279C" w14:textId="77777777" w:rsidR="00DB3E1F" w:rsidRPr="00DB3E1F" w:rsidRDefault="00000000" w:rsidP="00DB3E1F">
      <w:r>
        <w:pict w14:anchorId="017471B9">
          <v:rect id="_x0000_i1028" style="width:0;height:.75pt" o:hralign="center" o:hrstd="t" o:hr="t" fillcolor="#a0a0a0" stroked="f"/>
        </w:pict>
      </w:r>
    </w:p>
    <w:p w14:paraId="23EE692F" w14:textId="77777777" w:rsidR="00DB3E1F" w:rsidRPr="00DB3E1F" w:rsidRDefault="00DB3E1F" w:rsidP="00DB3E1F">
      <w:r w:rsidRPr="00DB3E1F">
        <w:t>5. Conclusion</w:t>
      </w:r>
    </w:p>
    <w:p w14:paraId="0C45FDEE" w14:textId="77777777" w:rsidR="00DB3E1F" w:rsidRPr="00DB3E1F" w:rsidRDefault="00DB3E1F" w:rsidP="00DB3E1F">
      <w:r w:rsidRPr="00DB3E1F">
        <w:t>The combined numerical simulation and joint optimization methodology effectively determines the optimal diffusion time and temperature to achieve precise dopant profiles in semiconductor wafers. This approach enables process engineers to move beyond empirical recipes toward data-driven, physics-based process design.</w:t>
      </w:r>
    </w:p>
    <w:p w14:paraId="36AF1BA7" w14:textId="77777777" w:rsidR="00FD21C4" w:rsidRDefault="00FD21C4"/>
    <w:sectPr w:rsidR="00FD21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070E4"/>
    <w:multiLevelType w:val="multilevel"/>
    <w:tmpl w:val="32DC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F0968"/>
    <w:multiLevelType w:val="multilevel"/>
    <w:tmpl w:val="000C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9F0AAB"/>
    <w:multiLevelType w:val="multilevel"/>
    <w:tmpl w:val="02C2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1111C3"/>
    <w:multiLevelType w:val="multilevel"/>
    <w:tmpl w:val="5434C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5859891">
    <w:abstractNumId w:val="0"/>
  </w:num>
  <w:num w:numId="2" w16cid:durableId="119152303">
    <w:abstractNumId w:val="1"/>
  </w:num>
  <w:num w:numId="3" w16cid:durableId="1144005334">
    <w:abstractNumId w:val="3"/>
  </w:num>
  <w:num w:numId="4" w16cid:durableId="1698892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1F"/>
    <w:rsid w:val="00340B9D"/>
    <w:rsid w:val="007B1087"/>
    <w:rsid w:val="00991710"/>
    <w:rsid w:val="009D116A"/>
    <w:rsid w:val="00AD1E8F"/>
    <w:rsid w:val="00CD0BC4"/>
    <w:rsid w:val="00D31693"/>
    <w:rsid w:val="00DB3E1F"/>
    <w:rsid w:val="00F616B1"/>
    <w:rsid w:val="00FD21C4"/>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B22D"/>
  <w15:chartTrackingRefBased/>
  <w15:docId w15:val="{DBB75D42-9854-4CC8-8E5B-0040C8A2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B3E1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B3E1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B3E1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B3E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3E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3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E1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B3E1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B3E1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B3E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3E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3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E1F"/>
    <w:rPr>
      <w:rFonts w:eastAsiaTheme="majorEastAsia" w:cstheme="majorBidi"/>
      <w:color w:val="272727" w:themeColor="text1" w:themeTint="D8"/>
    </w:rPr>
  </w:style>
  <w:style w:type="paragraph" w:styleId="Title">
    <w:name w:val="Title"/>
    <w:basedOn w:val="Normal"/>
    <w:next w:val="Normal"/>
    <w:link w:val="TitleChar"/>
    <w:uiPriority w:val="10"/>
    <w:qFormat/>
    <w:rsid w:val="00DB3E1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B3E1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B3E1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B3E1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B3E1F"/>
    <w:pPr>
      <w:spacing w:before="160"/>
      <w:jc w:val="center"/>
    </w:pPr>
    <w:rPr>
      <w:i/>
      <w:iCs/>
      <w:color w:val="404040" w:themeColor="text1" w:themeTint="BF"/>
    </w:rPr>
  </w:style>
  <w:style w:type="character" w:customStyle="1" w:styleId="QuoteChar">
    <w:name w:val="Quote Char"/>
    <w:basedOn w:val="DefaultParagraphFont"/>
    <w:link w:val="Quote"/>
    <w:uiPriority w:val="29"/>
    <w:rsid w:val="00DB3E1F"/>
    <w:rPr>
      <w:rFonts w:cs="Mangal"/>
      <w:i/>
      <w:iCs/>
      <w:color w:val="404040" w:themeColor="text1" w:themeTint="BF"/>
    </w:rPr>
  </w:style>
  <w:style w:type="paragraph" w:styleId="ListParagraph">
    <w:name w:val="List Paragraph"/>
    <w:basedOn w:val="Normal"/>
    <w:uiPriority w:val="34"/>
    <w:qFormat/>
    <w:rsid w:val="00DB3E1F"/>
    <w:pPr>
      <w:ind w:left="720"/>
      <w:contextualSpacing/>
    </w:pPr>
  </w:style>
  <w:style w:type="character" w:styleId="IntenseEmphasis">
    <w:name w:val="Intense Emphasis"/>
    <w:basedOn w:val="DefaultParagraphFont"/>
    <w:uiPriority w:val="21"/>
    <w:qFormat/>
    <w:rsid w:val="00DB3E1F"/>
    <w:rPr>
      <w:i/>
      <w:iCs/>
      <w:color w:val="2F5496" w:themeColor="accent1" w:themeShade="BF"/>
    </w:rPr>
  </w:style>
  <w:style w:type="paragraph" w:styleId="IntenseQuote">
    <w:name w:val="Intense Quote"/>
    <w:basedOn w:val="Normal"/>
    <w:next w:val="Normal"/>
    <w:link w:val="IntenseQuoteChar"/>
    <w:uiPriority w:val="30"/>
    <w:qFormat/>
    <w:rsid w:val="00DB3E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3E1F"/>
    <w:rPr>
      <w:rFonts w:cs="Mangal"/>
      <w:i/>
      <w:iCs/>
      <w:color w:val="2F5496" w:themeColor="accent1" w:themeShade="BF"/>
    </w:rPr>
  </w:style>
  <w:style w:type="character" w:styleId="IntenseReference">
    <w:name w:val="Intense Reference"/>
    <w:basedOn w:val="DefaultParagraphFont"/>
    <w:uiPriority w:val="32"/>
    <w:qFormat/>
    <w:rsid w:val="00DB3E1F"/>
    <w:rPr>
      <w:b/>
      <w:bCs/>
      <w:smallCaps/>
      <w:color w:val="2F5496" w:themeColor="accent1" w:themeShade="BF"/>
      <w:spacing w:val="5"/>
    </w:rPr>
  </w:style>
  <w:style w:type="character" w:styleId="PlaceholderText">
    <w:name w:val="Placeholder Text"/>
    <w:basedOn w:val="DefaultParagraphFont"/>
    <w:uiPriority w:val="99"/>
    <w:semiHidden/>
    <w:rsid w:val="00340B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 Gunjal</dc:creator>
  <cp:keywords/>
  <dc:description/>
  <cp:lastModifiedBy>Virendra</cp:lastModifiedBy>
  <cp:revision>4</cp:revision>
  <dcterms:created xsi:type="dcterms:W3CDTF">2025-08-20T19:02:00Z</dcterms:created>
  <dcterms:modified xsi:type="dcterms:W3CDTF">2025-08-26T18:20:00Z</dcterms:modified>
</cp:coreProperties>
</file>