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4B4D" w14:textId="5AB202B5" w:rsidR="002D1C56" w:rsidRDefault="00E0320B" w:rsidP="00E0320B">
      <w:pPr>
        <w:pStyle w:val="ListParagraph"/>
        <w:numPr>
          <w:ilvl w:val="0"/>
          <w:numId w:val="1"/>
        </w:numPr>
      </w:pPr>
      <w:r>
        <w:t>A test passes in chromium but fail in</w:t>
      </w:r>
      <w:r w:rsidR="0050573F">
        <w:t xml:space="preserve"> webkit on</w:t>
      </w:r>
      <w:r>
        <w:t xml:space="preserve"> CI </w:t>
      </w:r>
      <w:r w:rsidR="0050573F">
        <w:t>?</w:t>
      </w:r>
    </w:p>
    <w:p w14:paraId="19FA59B2" w14:textId="77777777" w:rsidR="001E7AF5" w:rsidRPr="001E7AF5" w:rsidRDefault="0050573F" w:rsidP="001E7AF5">
      <w:r>
        <w:t xml:space="preserve">Ans) </w:t>
      </w:r>
      <w:r w:rsidR="001E7AF5" w:rsidRPr="001E7AF5">
        <w:t>If a test passes in Chromium but fails in WebKit on CI, I would first reproduce the failure specifically in WebKit and collect the Playwright trace, screenshot, video if enabled, console logs, and network information.</w:t>
      </w:r>
    </w:p>
    <w:p w14:paraId="344FB3B8" w14:textId="77777777" w:rsidR="001E7AF5" w:rsidRPr="001E7AF5" w:rsidRDefault="001E7AF5" w:rsidP="001E7AF5">
      <w:r w:rsidRPr="001E7AF5">
        <w:t>Then I would check whether the failure is related to browser-specific behavior, such as locator compatibility, rendering, JavaScript APIs, permissions, cookies/storage, or timing.</w:t>
      </w:r>
    </w:p>
    <w:p w14:paraId="70AE5A34" w14:textId="77777777" w:rsidR="001E7AF5" w:rsidRPr="001E7AF5" w:rsidRDefault="001E7AF5" w:rsidP="001E7AF5">
      <w:r w:rsidRPr="001E7AF5">
        <w:t>I would also verify that the same Playwright version and browser binaries are being used locally and in CI.</w:t>
      </w:r>
    </w:p>
    <w:p w14:paraId="6BC77E37" w14:textId="77777777" w:rsidR="001E7AF5" w:rsidRPr="001E7AF5" w:rsidRDefault="001E7AF5" w:rsidP="001E7AF5">
      <w:r w:rsidRPr="001E7AF5">
        <w:t>If it's a synchronization issue, I would review the locator and assertion rather than adding arbitrary sleeps, because Playwright's auto-waiting should normally handle synchronization.</w:t>
      </w:r>
    </w:p>
    <w:p w14:paraId="5F41F199" w14:textId="77777777" w:rsidR="001E7AF5" w:rsidRPr="001E7AF5" w:rsidRDefault="001E7AF5" w:rsidP="001E7AF5">
      <w:r w:rsidRPr="001E7AF5">
        <w:t>Finally, I would determine whether it's an application/browser compatibility issue or an automation issue and fix the test or report the application defect accordingly."</w:t>
      </w:r>
    </w:p>
    <w:p w14:paraId="0ABC5347" w14:textId="16C745E7" w:rsidR="0050573F" w:rsidRDefault="00AB0A44" w:rsidP="0050573F">
      <w:pPr>
        <w:rPr>
          <w:b/>
          <w:bCs/>
        </w:rPr>
      </w:pPr>
      <w:r>
        <w:rPr>
          <w:b/>
          <w:bCs/>
        </w:rPr>
        <w:t xml:space="preserve">Interview- </w:t>
      </w:r>
      <w:r w:rsidRPr="00AB0A44">
        <w:rPr>
          <w:b/>
          <w:bCs/>
        </w:rPr>
        <w:t>I would first establish whether the failure is browser-specific, environment-specific, or a test synchronization problem before making any changes to the automation.</w:t>
      </w:r>
    </w:p>
    <w:p w14:paraId="452C5115" w14:textId="77777777" w:rsidR="003B4CBC" w:rsidRPr="003B4CBC" w:rsidRDefault="003B4CBC" w:rsidP="003B4CBC">
      <w:r w:rsidRPr="003B4CBC">
        <w:t>Key points to remember</w:t>
      </w:r>
    </w:p>
    <w:p w14:paraId="502F70F7" w14:textId="77777777" w:rsidR="003B4CBC" w:rsidRPr="003B4CBC" w:rsidRDefault="003B4CBC" w:rsidP="003B4CBC">
      <w:r w:rsidRPr="003B4CBC">
        <w:t>1. Reproduce</w:t>
      </w:r>
    </w:p>
    <w:p w14:paraId="470D8182" w14:textId="77777777" w:rsidR="003B4CBC" w:rsidRPr="003B4CBC" w:rsidRDefault="003B4CBC" w:rsidP="003B4CBC">
      <w:r w:rsidRPr="003B4CBC">
        <w:t>Run specifically with WebKit</w:t>
      </w:r>
    </w:p>
    <w:p w14:paraId="6C2E2088" w14:textId="77777777" w:rsidR="003B4CBC" w:rsidRPr="003B4CBC" w:rsidRDefault="003B4CBC" w:rsidP="003B4CBC">
      <w:r w:rsidRPr="003B4CBC">
        <w:t>2. Collect evidence</w:t>
      </w:r>
    </w:p>
    <w:p w14:paraId="40A2E61C" w14:textId="77777777" w:rsidR="003B4CBC" w:rsidRPr="003B4CBC" w:rsidRDefault="003B4CBC" w:rsidP="003B4CBC">
      <w:pPr>
        <w:numPr>
          <w:ilvl w:val="0"/>
          <w:numId w:val="2"/>
        </w:numPr>
      </w:pPr>
      <w:r w:rsidRPr="003B4CBC">
        <w:t xml:space="preserve">Trace </w:t>
      </w:r>
    </w:p>
    <w:p w14:paraId="44629ECE" w14:textId="77777777" w:rsidR="003B4CBC" w:rsidRPr="003B4CBC" w:rsidRDefault="003B4CBC" w:rsidP="003B4CBC">
      <w:pPr>
        <w:numPr>
          <w:ilvl w:val="0"/>
          <w:numId w:val="2"/>
        </w:numPr>
      </w:pPr>
      <w:r w:rsidRPr="003B4CBC">
        <w:t xml:space="preserve">Screenshot </w:t>
      </w:r>
    </w:p>
    <w:p w14:paraId="16732E7D" w14:textId="77777777" w:rsidR="003B4CBC" w:rsidRPr="003B4CBC" w:rsidRDefault="003B4CBC" w:rsidP="003B4CBC">
      <w:pPr>
        <w:numPr>
          <w:ilvl w:val="0"/>
          <w:numId w:val="2"/>
        </w:numPr>
      </w:pPr>
      <w:r w:rsidRPr="003B4CBC">
        <w:t xml:space="preserve">Video </w:t>
      </w:r>
    </w:p>
    <w:p w14:paraId="5BCB293B" w14:textId="77777777" w:rsidR="003B4CBC" w:rsidRPr="003B4CBC" w:rsidRDefault="003B4CBC" w:rsidP="003B4CBC">
      <w:pPr>
        <w:numPr>
          <w:ilvl w:val="0"/>
          <w:numId w:val="2"/>
        </w:numPr>
      </w:pPr>
      <w:r w:rsidRPr="003B4CBC">
        <w:t xml:space="preserve">Console errors </w:t>
      </w:r>
    </w:p>
    <w:p w14:paraId="1BF9A2A3" w14:textId="77777777" w:rsidR="003B4CBC" w:rsidRPr="003B4CBC" w:rsidRDefault="003B4CBC" w:rsidP="003B4CBC">
      <w:pPr>
        <w:numPr>
          <w:ilvl w:val="0"/>
          <w:numId w:val="2"/>
        </w:numPr>
      </w:pPr>
      <w:r w:rsidRPr="003B4CBC">
        <w:t xml:space="preserve">Network failures </w:t>
      </w:r>
    </w:p>
    <w:p w14:paraId="52E117C3" w14:textId="77777777" w:rsidR="003B4CBC" w:rsidRPr="003B4CBC" w:rsidRDefault="003B4CBC" w:rsidP="003B4CBC">
      <w:pPr>
        <w:numPr>
          <w:ilvl w:val="0"/>
          <w:numId w:val="2"/>
        </w:numPr>
      </w:pPr>
      <w:r w:rsidRPr="003B4CBC">
        <w:t xml:space="preserve">Test logs </w:t>
      </w:r>
    </w:p>
    <w:p w14:paraId="205977CC" w14:textId="77777777" w:rsidR="003B4CBC" w:rsidRPr="003B4CBC" w:rsidRDefault="003B4CBC" w:rsidP="003B4CBC">
      <w:r w:rsidRPr="003B4CBC">
        <w:t>3. Compare environments</w:t>
      </w:r>
    </w:p>
    <w:p w14:paraId="23558C6D" w14:textId="77777777" w:rsidR="003B4CBC" w:rsidRPr="003B4CBC" w:rsidRDefault="003B4CBC" w:rsidP="003B4CBC">
      <w:pPr>
        <w:numPr>
          <w:ilvl w:val="0"/>
          <w:numId w:val="3"/>
        </w:numPr>
      </w:pPr>
      <w:r w:rsidRPr="003B4CBC">
        <w:t xml:space="preserve">Playwright version </w:t>
      </w:r>
    </w:p>
    <w:p w14:paraId="23F8F7BC" w14:textId="77777777" w:rsidR="003B4CBC" w:rsidRPr="003B4CBC" w:rsidRDefault="003B4CBC" w:rsidP="003B4CBC">
      <w:pPr>
        <w:numPr>
          <w:ilvl w:val="0"/>
          <w:numId w:val="3"/>
        </w:numPr>
      </w:pPr>
      <w:r w:rsidRPr="003B4CBC">
        <w:t xml:space="preserve">WebKit version </w:t>
      </w:r>
    </w:p>
    <w:p w14:paraId="21449B60" w14:textId="77777777" w:rsidR="003B4CBC" w:rsidRPr="003B4CBC" w:rsidRDefault="003B4CBC" w:rsidP="003B4CBC">
      <w:pPr>
        <w:numPr>
          <w:ilvl w:val="0"/>
          <w:numId w:val="3"/>
        </w:numPr>
      </w:pPr>
      <w:r w:rsidRPr="003B4CBC">
        <w:t xml:space="preserve">OS </w:t>
      </w:r>
    </w:p>
    <w:p w14:paraId="60096E91" w14:textId="77777777" w:rsidR="003B4CBC" w:rsidRPr="003B4CBC" w:rsidRDefault="003B4CBC" w:rsidP="003B4CBC">
      <w:pPr>
        <w:numPr>
          <w:ilvl w:val="0"/>
          <w:numId w:val="3"/>
        </w:numPr>
      </w:pPr>
      <w:r w:rsidRPr="003B4CBC">
        <w:lastRenderedPageBreak/>
        <w:t xml:space="preserve">CI vs local </w:t>
      </w:r>
    </w:p>
    <w:p w14:paraId="64E38F75" w14:textId="77777777" w:rsidR="003B4CBC" w:rsidRPr="003B4CBC" w:rsidRDefault="003B4CBC" w:rsidP="003B4CBC">
      <w:pPr>
        <w:numPr>
          <w:ilvl w:val="0"/>
          <w:numId w:val="3"/>
        </w:numPr>
      </w:pPr>
      <w:r w:rsidRPr="003B4CBC">
        <w:t xml:space="preserve">Environment/configuration </w:t>
      </w:r>
    </w:p>
    <w:p w14:paraId="09037318" w14:textId="77777777" w:rsidR="003B4CBC" w:rsidRPr="003B4CBC" w:rsidRDefault="003B4CBC" w:rsidP="003B4CBC">
      <w:pPr>
        <w:numPr>
          <w:ilvl w:val="0"/>
          <w:numId w:val="3"/>
        </w:numPr>
      </w:pPr>
      <w:r w:rsidRPr="003B4CBC">
        <w:t xml:space="preserve">Headless/headed </w:t>
      </w:r>
    </w:p>
    <w:p w14:paraId="64630F4C" w14:textId="77777777" w:rsidR="003B4CBC" w:rsidRPr="003B4CBC" w:rsidRDefault="003B4CBC" w:rsidP="003B4CBC">
      <w:r w:rsidRPr="003B4CBC">
        <w:t>4. Investigate common causes</w:t>
      </w:r>
    </w:p>
    <w:p w14:paraId="474EBD90" w14:textId="77777777" w:rsidR="003B4CBC" w:rsidRPr="003B4CBC" w:rsidRDefault="003B4CBC" w:rsidP="003B4CBC">
      <w:pPr>
        <w:numPr>
          <w:ilvl w:val="0"/>
          <w:numId w:val="4"/>
        </w:numPr>
      </w:pPr>
      <w:r w:rsidRPr="003B4CBC">
        <w:t xml:space="preserve">Browser-specific CSS/JS behavior </w:t>
      </w:r>
    </w:p>
    <w:p w14:paraId="32CB06D1" w14:textId="77777777" w:rsidR="003B4CBC" w:rsidRPr="003B4CBC" w:rsidRDefault="003B4CBC" w:rsidP="003B4CBC">
      <w:pPr>
        <w:numPr>
          <w:ilvl w:val="0"/>
          <w:numId w:val="4"/>
        </w:numPr>
      </w:pPr>
      <w:r w:rsidRPr="003B4CBC">
        <w:t xml:space="preserve">Unsupported browser API </w:t>
      </w:r>
    </w:p>
    <w:p w14:paraId="31D16109" w14:textId="77777777" w:rsidR="003B4CBC" w:rsidRPr="003B4CBC" w:rsidRDefault="003B4CBC" w:rsidP="003B4CBC">
      <w:pPr>
        <w:numPr>
          <w:ilvl w:val="0"/>
          <w:numId w:val="4"/>
        </w:numPr>
      </w:pPr>
      <w:r w:rsidRPr="003B4CBC">
        <w:t xml:space="preserve">Timing/race condition </w:t>
      </w:r>
    </w:p>
    <w:p w14:paraId="48845955" w14:textId="77777777" w:rsidR="003B4CBC" w:rsidRPr="003B4CBC" w:rsidRDefault="003B4CBC" w:rsidP="003B4CBC">
      <w:pPr>
        <w:numPr>
          <w:ilvl w:val="0"/>
          <w:numId w:val="4"/>
        </w:numPr>
      </w:pPr>
      <w:r w:rsidRPr="003B4CBC">
        <w:t xml:space="preserve">Incorrect locator </w:t>
      </w:r>
    </w:p>
    <w:p w14:paraId="1863DB29" w14:textId="77777777" w:rsidR="003B4CBC" w:rsidRPr="003B4CBC" w:rsidRDefault="003B4CBC" w:rsidP="003B4CBC">
      <w:pPr>
        <w:numPr>
          <w:ilvl w:val="0"/>
          <w:numId w:val="4"/>
        </w:numPr>
      </w:pPr>
      <w:r w:rsidRPr="003B4CBC">
        <w:t xml:space="preserve">Cookie/storage/session issue </w:t>
      </w:r>
    </w:p>
    <w:p w14:paraId="49DB8019" w14:textId="77777777" w:rsidR="003B4CBC" w:rsidRPr="003B4CBC" w:rsidRDefault="003B4CBC" w:rsidP="003B4CBC">
      <w:pPr>
        <w:numPr>
          <w:ilvl w:val="0"/>
          <w:numId w:val="4"/>
        </w:numPr>
      </w:pPr>
      <w:r w:rsidRPr="003B4CBC">
        <w:t xml:space="preserve">Permissions </w:t>
      </w:r>
    </w:p>
    <w:p w14:paraId="04CE0E83" w14:textId="77777777" w:rsidR="003B4CBC" w:rsidRPr="003B4CBC" w:rsidRDefault="003B4CBC" w:rsidP="003B4CBC">
      <w:pPr>
        <w:numPr>
          <w:ilvl w:val="0"/>
          <w:numId w:val="4"/>
        </w:numPr>
      </w:pPr>
      <w:r w:rsidRPr="003B4CBC">
        <w:t xml:space="preserve">Network/API difference </w:t>
      </w:r>
    </w:p>
    <w:p w14:paraId="700F5961" w14:textId="77777777" w:rsidR="003B4CBC" w:rsidRPr="003B4CBC" w:rsidRDefault="003B4CBC" w:rsidP="003B4CBC">
      <w:r w:rsidRPr="003B4CBC">
        <w:t>5. Don't immediately add Thread.sleep()</w:t>
      </w:r>
    </w:p>
    <w:p w14:paraId="17E4DB5F" w14:textId="77777777" w:rsidR="003B4CBC" w:rsidRDefault="003B4CBC" w:rsidP="003B4CBC">
      <w:r w:rsidRPr="003B4CBC">
        <w:t>Instead, use Playwright's locators and web-first assertions:</w:t>
      </w:r>
    </w:p>
    <w:p w14:paraId="5CECB05A" w14:textId="77777777" w:rsidR="00D0250E" w:rsidRDefault="00D0250E" w:rsidP="003B4CBC"/>
    <w:p w14:paraId="6028A858" w14:textId="01B2420F" w:rsidR="00D0250E" w:rsidRDefault="003D4B10" w:rsidP="00D0250E">
      <w:pPr>
        <w:pStyle w:val="ListParagraph"/>
        <w:numPr>
          <w:ilvl w:val="0"/>
          <w:numId w:val="1"/>
        </w:numPr>
      </w:pPr>
      <w:r>
        <w:t>How do you configure parallel execution on CI?</w:t>
      </w:r>
    </w:p>
    <w:p w14:paraId="24A65A52" w14:textId="77777777" w:rsidR="003D4B10" w:rsidRPr="003D4B10" w:rsidRDefault="003D4B10" w:rsidP="003D4B10">
      <w:r>
        <w:t xml:space="preserve">Ans) </w:t>
      </w:r>
      <w:r w:rsidRPr="003D4B10">
        <w:t>For parallel execution in CI, I would first configure parallel execution at the test framework level, for example using TestNG's parallel execution with an appropriate thread count.</w:t>
      </w:r>
    </w:p>
    <w:p w14:paraId="1CE3BFD4" w14:textId="77777777" w:rsidR="003D4B10" w:rsidRPr="003D4B10" w:rsidRDefault="003D4B10" w:rsidP="003D4B10">
      <w:r w:rsidRPr="003D4B10">
        <w:t>In Playwright, I would ensure that each parallel test gets its own isolated BrowserContext and Page, so tests don't share session or state.</w:t>
      </w:r>
    </w:p>
    <w:p w14:paraId="6842E44B" w14:textId="77777777" w:rsidR="003D4B10" w:rsidRPr="003D4B10" w:rsidRDefault="003D4B10" w:rsidP="003D4B10">
      <w:r w:rsidRPr="003D4B10">
        <w:t>At the CI level, I can also use multiple workers or CI jobs to split the test suite into different groups or shards. The number of parallel workers would depend on the CI machine's CPU, memory, application capacity, and test suite size.</w:t>
      </w:r>
    </w:p>
    <w:p w14:paraId="693D033F" w14:textId="77777777" w:rsidR="003D4B10" w:rsidRPr="003D4B10" w:rsidRDefault="003D4B10" w:rsidP="003D4B10">
      <w:r w:rsidRPr="003D4B10">
        <w:t>I would also make sure test data is isolated and that the framework doesn't use shared static state, because those are common causes of failures during parallel execution.</w:t>
      </w:r>
    </w:p>
    <w:p w14:paraId="57A6F5D6" w14:textId="1DC1B62B" w:rsidR="003D4B10" w:rsidRPr="003B4CBC" w:rsidRDefault="002B1001" w:rsidP="003D4B10">
      <w:r w:rsidRPr="002B1001">
        <w:lastRenderedPageBreak/>
        <w:drawing>
          <wp:inline distT="0" distB="0" distL="0" distR="0" wp14:anchorId="2B76572E" wp14:editId="2070E3F8">
            <wp:extent cx="5731510" cy="4107180"/>
            <wp:effectExtent l="0" t="0" r="2540" b="7620"/>
            <wp:docPr id="14919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0417" name=""/>
                    <pic:cNvPicPr/>
                  </pic:nvPicPr>
                  <pic:blipFill>
                    <a:blip r:embed="rId7"/>
                    <a:stretch>
                      <a:fillRect/>
                    </a:stretch>
                  </pic:blipFill>
                  <pic:spPr>
                    <a:xfrm>
                      <a:off x="0" y="0"/>
                      <a:ext cx="5731510" cy="4107180"/>
                    </a:xfrm>
                    <a:prstGeom prst="rect">
                      <a:avLst/>
                    </a:prstGeom>
                  </pic:spPr>
                </pic:pic>
              </a:graphicData>
            </a:graphic>
          </wp:inline>
        </w:drawing>
      </w:r>
    </w:p>
    <w:p w14:paraId="1341BBDC" w14:textId="77777777" w:rsidR="003B4CBC" w:rsidRPr="00AB0A44" w:rsidRDefault="003B4CBC" w:rsidP="0050573F">
      <w:pPr>
        <w:rPr>
          <w:b/>
          <w:bCs/>
        </w:rPr>
      </w:pPr>
    </w:p>
    <w:sectPr w:rsidR="003B4CBC" w:rsidRPr="00AB0A44">
      <w:headerReference w:type="even" r:id="rId8"/>
      <w:headerReference w:type="default" r:id="rId9"/>
      <w:head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B7A2" w14:textId="77777777" w:rsidR="008D7408" w:rsidRDefault="008D7408" w:rsidP="00E0320B">
      <w:pPr>
        <w:spacing w:after="0" w:line="240" w:lineRule="auto"/>
      </w:pPr>
      <w:r>
        <w:separator/>
      </w:r>
    </w:p>
  </w:endnote>
  <w:endnote w:type="continuationSeparator" w:id="0">
    <w:p w14:paraId="5ED23B25" w14:textId="77777777" w:rsidR="008D7408" w:rsidRDefault="008D7408" w:rsidP="00E03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64D8" w14:textId="77777777" w:rsidR="008D7408" w:rsidRDefault="008D7408" w:rsidP="00E0320B">
      <w:pPr>
        <w:spacing w:after="0" w:line="240" w:lineRule="auto"/>
      </w:pPr>
      <w:r>
        <w:separator/>
      </w:r>
    </w:p>
  </w:footnote>
  <w:footnote w:type="continuationSeparator" w:id="0">
    <w:p w14:paraId="55DF803B" w14:textId="77777777" w:rsidR="008D7408" w:rsidRDefault="008D7408" w:rsidP="00E03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592E" w14:textId="54FF6BAA" w:rsidR="00E0320B" w:rsidRDefault="00E0320B">
    <w:pPr>
      <w:pStyle w:val="Header"/>
    </w:pPr>
    <w:r>
      <w:rPr>
        <w:noProof/>
      </w:rPr>
      <mc:AlternateContent>
        <mc:Choice Requires="wps">
          <w:drawing>
            <wp:anchor distT="0" distB="0" distL="0" distR="0" simplePos="0" relativeHeight="251658241" behindDoc="0" locked="0" layoutInCell="1" allowOverlap="1" wp14:anchorId="65D237B1" wp14:editId="7CA93B35">
              <wp:simplePos x="635" y="635"/>
              <wp:positionH relativeFrom="page">
                <wp:align>left</wp:align>
              </wp:positionH>
              <wp:positionV relativeFrom="page">
                <wp:align>top</wp:align>
              </wp:positionV>
              <wp:extent cx="1581150" cy="332740"/>
              <wp:effectExtent l="0" t="0" r="0" b="10160"/>
              <wp:wrapNone/>
              <wp:docPr id="2071766464"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B300E60" w14:textId="0DA461B4" w:rsidR="00E0320B" w:rsidRPr="00E0320B" w:rsidRDefault="00E0320B" w:rsidP="00E0320B">
                          <w:pPr>
                            <w:spacing w:after="0"/>
                            <w:rPr>
                              <w:rFonts w:ascii="Tahoma" w:eastAsia="Tahoma" w:hAnsi="Tahoma" w:cs="Tahoma"/>
                              <w:noProof/>
                              <w:color w:val="CF022B"/>
                              <w:sz w:val="16"/>
                              <w:szCs w:val="16"/>
                            </w:rPr>
                          </w:pPr>
                          <w:r w:rsidRPr="00E0320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5D237B1"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fill o:detectmouseclick="t"/>
              <v:textbox style="mso-fit-shape-to-text:t" inset="20pt,15pt,0,0">
                <w:txbxContent>
                  <w:p w14:paraId="4B300E60" w14:textId="0DA461B4" w:rsidR="00E0320B" w:rsidRPr="00E0320B" w:rsidRDefault="00E0320B" w:rsidP="00E0320B">
                    <w:pPr>
                      <w:spacing w:after="0"/>
                      <w:rPr>
                        <w:rFonts w:ascii="Tahoma" w:eastAsia="Tahoma" w:hAnsi="Tahoma" w:cs="Tahoma"/>
                        <w:noProof/>
                        <w:color w:val="CF022B"/>
                        <w:sz w:val="16"/>
                        <w:szCs w:val="16"/>
                      </w:rPr>
                    </w:pPr>
                    <w:r w:rsidRPr="00E0320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8C3E" w14:textId="63C5FC0F" w:rsidR="00E0320B" w:rsidRDefault="00E0320B">
    <w:pPr>
      <w:pStyle w:val="Header"/>
    </w:pPr>
    <w:r>
      <w:rPr>
        <w:noProof/>
      </w:rPr>
      <mc:AlternateContent>
        <mc:Choice Requires="wps">
          <w:drawing>
            <wp:anchor distT="0" distB="0" distL="0" distR="0" simplePos="0" relativeHeight="251658242" behindDoc="0" locked="0" layoutInCell="1" allowOverlap="1" wp14:anchorId="3D63BF24" wp14:editId="0C622C00">
              <wp:simplePos x="635" y="635"/>
              <wp:positionH relativeFrom="page">
                <wp:align>left</wp:align>
              </wp:positionH>
              <wp:positionV relativeFrom="page">
                <wp:align>top</wp:align>
              </wp:positionV>
              <wp:extent cx="1581150" cy="332740"/>
              <wp:effectExtent l="0" t="0" r="0" b="10160"/>
              <wp:wrapNone/>
              <wp:docPr id="346868321"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688586F" w14:textId="77B572A9" w:rsidR="00E0320B" w:rsidRPr="00E0320B" w:rsidRDefault="00E0320B" w:rsidP="00E0320B">
                          <w:pPr>
                            <w:spacing w:after="0"/>
                            <w:rPr>
                              <w:rFonts w:ascii="Tahoma" w:eastAsia="Tahoma" w:hAnsi="Tahoma" w:cs="Tahoma"/>
                              <w:noProof/>
                              <w:color w:val="CF022B"/>
                              <w:sz w:val="16"/>
                              <w:szCs w:val="16"/>
                            </w:rPr>
                          </w:pPr>
                          <w:r w:rsidRPr="00E0320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63BF24"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fill o:detectmouseclick="t"/>
              <v:textbox style="mso-fit-shape-to-text:t" inset="20pt,15pt,0,0">
                <w:txbxContent>
                  <w:p w14:paraId="4688586F" w14:textId="77B572A9" w:rsidR="00E0320B" w:rsidRPr="00E0320B" w:rsidRDefault="00E0320B" w:rsidP="00E0320B">
                    <w:pPr>
                      <w:spacing w:after="0"/>
                      <w:rPr>
                        <w:rFonts w:ascii="Tahoma" w:eastAsia="Tahoma" w:hAnsi="Tahoma" w:cs="Tahoma"/>
                        <w:noProof/>
                        <w:color w:val="CF022B"/>
                        <w:sz w:val="16"/>
                        <w:szCs w:val="16"/>
                      </w:rPr>
                    </w:pPr>
                    <w:r w:rsidRPr="00E0320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2F7D" w14:textId="4427F911" w:rsidR="00E0320B" w:rsidRDefault="00E0320B">
    <w:pPr>
      <w:pStyle w:val="Header"/>
    </w:pPr>
    <w:r>
      <w:rPr>
        <w:noProof/>
      </w:rPr>
      <mc:AlternateContent>
        <mc:Choice Requires="wps">
          <w:drawing>
            <wp:anchor distT="0" distB="0" distL="0" distR="0" simplePos="0" relativeHeight="251658240" behindDoc="0" locked="0" layoutInCell="1" allowOverlap="1" wp14:anchorId="4C8ADC83" wp14:editId="05E1BF79">
              <wp:simplePos x="635" y="635"/>
              <wp:positionH relativeFrom="page">
                <wp:align>left</wp:align>
              </wp:positionH>
              <wp:positionV relativeFrom="page">
                <wp:align>top</wp:align>
              </wp:positionV>
              <wp:extent cx="1581150" cy="332740"/>
              <wp:effectExtent l="0" t="0" r="0" b="10160"/>
              <wp:wrapNone/>
              <wp:docPr id="574573164"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640E6BC" w14:textId="42E08C58" w:rsidR="00E0320B" w:rsidRPr="00E0320B" w:rsidRDefault="00E0320B" w:rsidP="00E0320B">
                          <w:pPr>
                            <w:spacing w:after="0"/>
                            <w:rPr>
                              <w:rFonts w:ascii="Tahoma" w:eastAsia="Tahoma" w:hAnsi="Tahoma" w:cs="Tahoma"/>
                              <w:noProof/>
                              <w:color w:val="CF022B"/>
                              <w:sz w:val="16"/>
                              <w:szCs w:val="16"/>
                            </w:rPr>
                          </w:pPr>
                          <w:r w:rsidRPr="00E0320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8ADC83"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fill o:detectmouseclick="t"/>
              <v:textbox style="mso-fit-shape-to-text:t" inset="20pt,15pt,0,0">
                <w:txbxContent>
                  <w:p w14:paraId="4640E6BC" w14:textId="42E08C58" w:rsidR="00E0320B" w:rsidRPr="00E0320B" w:rsidRDefault="00E0320B" w:rsidP="00E0320B">
                    <w:pPr>
                      <w:spacing w:after="0"/>
                      <w:rPr>
                        <w:rFonts w:ascii="Tahoma" w:eastAsia="Tahoma" w:hAnsi="Tahoma" w:cs="Tahoma"/>
                        <w:noProof/>
                        <w:color w:val="CF022B"/>
                        <w:sz w:val="16"/>
                        <w:szCs w:val="16"/>
                      </w:rPr>
                    </w:pPr>
                    <w:r w:rsidRPr="00E0320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79AE"/>
    <w:multiLevelType w:val="multilevel"/>
    <w:tmpl w:val="BDA0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32EAE"/>
    <w:multiLevelType w:val="hybridMultilevel"/>
    <w:tmpl w:val="AC6AF1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AC291B"/>
    <w:multiLevelType w:val="multilevel"/>
    <w:tmpl w:val="50F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C0DDA"/>
    <w:multiLevelType w:val="multilevel"/>
    <w:tmpl w:val="434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670862">
    <w:abstractNumId w:val="1"/>
  </w:num>
  <w:num w:numId="2" w16cid:durableId="1915967668">
    <w:abstractNumId w:val="0"/>
  </w:num>
  <w:num w:numId="3" w16cid:durableId="1433821552">
    <w:abstractNumId w:val="2"/>
  </w:num>
  <w:num w:numId="4" w16cid:durableId="157575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97"/>
    <w:rsid w:val="001E7AF5"/>
    <w:rsid w:val="002129B8"/>
    <w:rsid w:val="002B1001"/>
    <w:rsid w:val="002D1C56"/>
    <w:rsid w:val="00316C7A"/>
    <w:rsid w:val="003B4CBC"/>
    <w:rsid w:val="003D4B10"/>
    <w:rsid w:val="004F18A2"/>
    <w:rsid w:val="00501D69"/>
    <w:rsid w:val="0050573F"/>
    <w:rsid w:val="00810D5F"/>
    <w:rsid w:val="008D7408"/>
    <w:rsid w:val="00AB0A44"/>
    <w:rsid w:val="00B10897"/>
    <w:rsid w:val="00D0250E"/>
    <w:rsid w:val="00D61BE4"/>
    <w:rsid w:val="00E03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63AB"/>
  <w15:chartTrackingRefBased/>
  <w15:docId w15:val="{86C71FA7-CDB4-46DE-B14F-EE17831E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97"/>
    <w:rPr>
      <w:rFonts w:eastAsiaTheme="majorEastAsia" w:cstheme="majorBidi"/>
      <w:color w:val="272727" w:themeColor="text1" w:themeTint="D8"/>
    </w:rPr>
  </w:style>
  <w:style w:type="paragraph" w:styleId="Title">
    <w:name w:val="Title"/>
    <w:basedOn w:val="Normal"/>
    <w:next w:val="Normal"/>
    <w:link w:val="TitleChar"/>
    <w:uiPriority w:val="10"/>
    <w:qFormat/>
    <w:rsid w:val="00B10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97"/>
    <w:pPr>
      <w:spacing w:before="160"/>
      <w:jc w:val="center"/>
    </w:pPr>
    <w:rPr>
      <w:i/>
      <w:iCs/>
      <w:color w:val="404040" w:themeColor="text1" w:themeTint="BF"/>
    </w:rPr>
  </w:style>
  <w:style w:type="character" w:customStyle="1" w:styleId="QuoteChar">
    <w:name w:val="Quote Char"/>
    <w:basedOn w:val="DefaultParagraphFont"/>
    <w:link w:val="Quote"/>
    <w:uiPriority w:val="29"/>
    <w:rsid w:val="00B10897"/>
    <w:rPr>
      <w:i/>
      <w:iCs/>
      <w:color w:val="404040" w:themeColor="text1" w:themeTint="BF"/>
    </w:rPr>
  </w:style>
  <w:style w:type="paragraph" w:styleId="ListParagraph">
    <w:name w:val="List Paragraph"/>
    <w:basedOn w:val="Normal"/>
    <w:uiPriority w:val="34"/>
    <w:qFormat/>
    <w:rsid w:val="00B10897"/>
    <w:pPr>
      <w:ind w:left="720"/>
      <w:contextualSpacing/>
    </w:pPr>
  </w:style>
  <w:style w:type="character" w:styleId="IntenseEmphasis">
    <w:name w:val="Intense Emphasis"/>
    <w:basedOn w:val="DefaultParagraphFont"/>
    <w:uiPriority w:val="21"/>
    <w:qFormat/>
    <w:rsid w:val="00B10897"/>
    <w:rPr>
      <w:i/>
      <w:iCs/>
      <w:color w:val="0F4761" w:themeColor="accent1" w:themeShade="BF"/>
    </w:rPr>
  </w:style>
  <w:style w:type="paragraph" w:styleId="IntenseQuote">
    <w:name w:val="Intense Quote"/>
    <w:basedOn w:val="Normal"/>
    <w:next w:val="Normal"/>
    <w:link w:val="IntenseQuoteChar"/>
    <w:uiPriority w:val="30"/>
    <w:qFormat/>
    <w:rsid w:val="00B10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897"/>
    <w:rPr>
      <w:i/>
      <w:iCs/>
      <w:color w:val="0F4761" w:themeColor="accent1" w:themeShade="BF"/>
    </w:rPr>
  </w:style>
  <w:style w:type="character" w:styleId="IntenseReference">
    <w:name w:val="Intense Reference"/>
    <w:basedOn w:val="DefaultParagraphFont"/>
    <w:uiPriority w:val="32"/>
    <w:qFormat/>
    <w:rsid w:val="00B10897"/>
    <w:rPr>
      <w:b/>
      <w:bCs/>
      <w:smallCaps/>
      <w:color w:val="0F4761" w:themeColor="accent1" w:themeShade="BF"/>
      <w:spacing w:val="5"/>
    </w:rPr>
  </w:style>
  <w:style w:type="paragraph" w:styleId="Header">
    <w:name w:val="header"/>
    <w:basedOn w:val="Normal"/>
    <w:link w:val="HeaderChar"/>
    <w:uiPriority w:val="99"/>
    <w:unhideWhenUsed/>
    <w:rsid w:val="00E03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20B"/>
  </w:style>
  <w:style w:type="paragraph" w:styleId="Footer">
    <w:name w:val="footer"/>
    <w:basedOn w:val="Normal"/>
    <w:link w:val="FooterChar"/>
    <w:uiPriority w:val="99"/>
    <w:semiHidden/>
    <w:unhideWhenUsed/>
    <w:rsid w:val="002129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2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9ffa58-9d1c-42f8-b0e6-79cea428c945}" enabled="1" method="Privilege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11</cp:revision>
  <dcterms:created xsi:type="dcterms:W3CDTF">2026-09-25T11:08:00Z</dcterms:created>
  <dcterms:modified xsi:type="dcterms:W3CDTF">2026-09-25T11:15:00Z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223f4a6c,7b7ca5c0,14acca61</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