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0BCC" w14:textId="77777777" w:rsidR="008D7555" w:rsidRDefault="008D7555" w:rsidP="008D7555"/>
    <w:p w14:paraId="031A7631" w14:textId="77777777" w:rsidR="00FA5F64" w:rsidRDefault="00FA5F64" w:rsidP="008D7555"/>
    <w:p w14:paraId="2934EA8D" w14:textId="77777777" w:rsidR="008D7555" w:rsidRDefault="008D7555" w:rsidP="008D7555"/>
    <w:p w14:paraId="31E47C3E" w14:textId="3BE9A051" w:rsidR="000302AD" w:rsidRDefault="00646F5A" w:rsidP="00EA09C4">
      <w:pPr>
        <w:pStyle w:val="Title"/>
      </w:pPr>
      <w:r>
        <w:t>Public dashboard data definition specification</w:t>
      </w:r>
    </w:p>
    <w:p w14:paraId="257F304A" w14:textId="77777777" w:rsidR="000302AD" w:rsidRDefault="000302AD" w:rsidP="009F6A74">
      <w:pPr>
        <w:pStyle w:val="Subtitle"/>
      </w:pPr>
    </w:p>
    <w:p w14:paraId="1B6C5197" w14:textId="77777777" w:rsidR="000302AD" w:rsidRDefault="000302AD" w:rsidP="009F6A74">
      <w:pPr>
        <w:pStyle w:val="Subtitle"/>
      </w:pPr>
    </w:p>
    <w:p w14:paraId="2582C501" w14:textId="77777777" w:rsidR="000302AD" w:rsidRDefault="000302AD" w:rsidP="009F6A74">
      <w:pPr>
        <w:pStyle w:val="Subtitle"/>
      </w:pPr>
    </w:p>
    <w:p w14:paraId="24CC8537" w14:textId="77777777" w:rsidR="000302AD" w:rsidRDefault="000302AD" w:rsidP="009F6A74">
      <w:pPr>
        <w:pStyle w:val="Subtitle"/>
      </w:pPr>
    </w:p>
    <w:p w14:paraId="551F5E41" w14:textId="77777777" w:rsidR="000302AD" w:rsidRDefault="000302AD" w:rsidP="009F6A74">
      <w:pPr>
        <w:pStyle w:val="Subtitle"/>
      </w:pPr>
    </w:p>
    <w:p w14:paraId="2F6FC432" w14:textId="77777777" w:rsidR="000302AD" w:rsidRDefault="000302AD" w:rsidP="009F6A74">
      <w:pPr>
        <w:pStyle w:val="Subtitle"/>
      </w:pPr>
    </w:p>
    <w:p w14:paraId="146B8F6F" w14:textId="0D6A2D51" w:rsidR="0080581F" w:rsidRDefault="00EA09C4" w:rsidP="0080581F">
      <w:pPr>
        <w:pStyle w:val="Subtitle"/>
      </w:pPr>
      <w:r>
        <w:t>Attachment 02</w:t>
      </w:r>
      <w:r w:rsidR="00ED42E7">
        <w:t>a</w:t>
      </w:r>
      <w:r>
        <w:t xml:space="preserve"> - </w:t>
      </w:r>
      <w:r w:rsidR="0080581F">
        <w:t xml:space="preserve">988 Nevada’s Behavioral Health Crisis Care Hub (NBHCCH) RFP </w:t>
      </w:r>
    </w:p>
    <w:p w14:paraId="47A1561B" w14:textId="7D6A5EFA" w:rsidR="004A2549" w:rsidRDefault="004A2549" w:rsidP="004A2549">
      <w:pPr>
        <w:pStyle w:val="Subtitle"/>
      </w:pPr>
    </w:p>
    <w:p w14:paraId="4ECEC130" w14:textId="77777777" w:rsidR="009F6A74" w:rsidRDefault="009F6A74" w:rsidP="009F6A74"/>
    <w:p w14:paraId="2BCD10B8" w14:textId="5B72209D" w:rsidR="00EF7FDE" w:rsidRDefault="00EF7FDE" w:rsidP="00646F5A">
      <w:pPr>
        <w:pStyle w:val="Subtitle"/>
        <w:sectPr w:rsidR="00EF7FDE" w:rsidSect="001252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75073663" w14:textId="77777777" w:rsidR="003E6CCB" w:rsidRDefault="00F7067B" w:rsidP="00F7067B">
      <w:pPr>
        <w:pStyle w:val="Title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lastRenderedPageBreak/>
        <w:t>Table of Contents</w:t>
      </w:r>
    </w:p>
    <w:p w14:paraId="1ED79675" w14:textId="0F388750" w:rsidR="001B72D1" w:rsidRDefault="003607D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04569" w:history="1">
        <w:r w:rsidR="001B72D1" w:rsidRPr="00454CF6">
          <w:rPr>
            <w:rStyle w:val="Hyperlink"/>
            <w:noProof/>
          </w:rPr>
          <w:t>1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Purpose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_Toc158004569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4FB3C43F" w14:textId="40BDCC73" w:rsidR="001B72D1" w:rsidRDefault="00ED42E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0" w:history="1">
        <w:r w:rsidR="001B72D1" w:rsidRPr="00454CF6">
          <w:rPr>
            <w:rStyle w:val="Hyperlink"/>
            <w:noProof/>
          </w:rPr>
          <w:t>2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Data Delivery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_Toc158004570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3E7C7223" w14:textId="4C32D9F9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1" w:history="1">
        <w:r w:rsidR="001B72D1" w:rsidRPr="00454CF6">
          <w:rPr>
            <w:rStyle w:val="Hyperlink"/>
            <w:noProof/>
          </w:rPr>
          <w:t>2.1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Delimited file format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_Toc158004571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47338CF8" w14:textId="6CFB40BD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2" w:history="1">
        <w:r w:rsidR="001B72D1" w:rsidRPr="00454CF6">
          <w:rPr>
            <w:rStyle w:val="Hyperlink"/>
            <w:noProof/>
          </w:rPr>
          <w:t>2.2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RESTful Webservices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_Toc158004572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1FB3E149" w14:textId="1081125A" w:rsidR="001B72D1" w:rsidRDefault="00ED42E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3" w:history="1">
        <w:r w:rsidR="001B72D1" w:rsidRPr="00454CF6">
          <w:rPr>
            <w:rStyle w:val="Hyperlink"/>
            <w:noProof/>
          </w:rPr>
          <w:t>3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Data Element Request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_Toc158004573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52D6632B" w14:textId="1F1628A7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4" w:history="1">
        <w:r w:rsidR="001B72D1" w:rsidRPr="00454CF6">
          <w:rPr>
            <w:rStyle w:val="Hyperlink"/>
            <w:noProof/>
          </w:rPr>
          <w:t>3.1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Detail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_Toc158004574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3</w:t>
        </w:r>
        <w:r w:rsidR="001B72D1">
          <w:rPr>
            <w:noProof/>
            <w:webHidden/>
          </w:rPr>
          <w:fldChar w:fldCharType="end"/>
        </w:r>
      </w:hyperlink>
    </w:p>
    <w:p w14:paraId="05A74490" w14:textId="3A3A785B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5" w:history="1">
        <w:r w:rsidR="001B72D1" w:rsidRPr="00454CF6">
          <w:rPr>
            <w:rStyle w:val="Hyperlink"/>
            <w:noProof/>
          </w:rPr>
          <w:t>3.2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Aggregated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_Toc158004575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5</w:t>
        </w:r>
        <w:r w:rsidR="001B72D1">
          <w:rPr>
            <w:noProof/>
            <w:webHidden/>
          </w:rPr>
          <w:fldChar w:fldCharType="end"/>
        </w:r>
      </w:hyperlink>
    </w:p>
    <w:p w14:paraId="7CFDF6EA" w14:textId="0C23A2FE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6" w:history="1">
        <w:r w:rsidR="001B72D1" w:rsidRPr="00454CF6">
          <w:rPr>
            <w:rStyle w:val="Hyperlink"/>
            <w:noProof/>
          </w:rPr>
          <w:t>3.3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Designated Mobile dispatch Volume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_Toc158004576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5</w:t>
        </w:r>
        <w:r w:rsidR="001B72D1">
          <w:rPr>
            <w:noProof/>
            <w:webHidden/>
          </w:rPr>
          <w:fldChar w:fldCharType="end"/>
        </w:r>
      </w:hyperlink>
    </w:p>
    <w:p w14:paraId="35F66E76" w14:textId="3F74901F" w:rsidR="001B72D1" w:rsidRDefault="00ED42E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7" w:history="1">
        <w:r w:rsidR="001B72D1" w:rsidRPr="00454CF6">
          <w:rPr>
            <w:rStyle w:val="Hyperlink"/>
            <w:noProof/>
          </w:rPr>
          <w:t>3.4</w:t>
        </w:r>
        <w:r w:rsidR="001B72D1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1B72D1" w:rsidRPr="00454CF6">
          <w:rPr>
            <w:rStyle w:val="Hyperlink"/>
            <w:noProof/>
          </w:rPr>
          <w:t>Call Volume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_Toc158004577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6</w:t>
        </w:r>
        <w:r w:rsidR="001B72D1">
          <w:rPr>
            <w:noProof/>
            <w:webHidden/>
          </w:rPr>
          <w:fldChar w:fldCharType="end"/>
        </w:r>
      </w:hyperlink>
    </w:p>
    <w:p w14:paraId="32E1392B" w14:textId="49F87DA8" w:rsidR="00F7067B" w:rsidRDefault="003607DA" w:rsidP="00F7067B">
      <w:r>
        <w:fldChar w:fldCharType="end"/>
      </w:r>
    </w:p>
    <w:p w14:paraId="055AFC6B" w14:textId="77777777" w:rsidR="00F7067B" w:rsidRDefault="00F7067B" w:rsidP="00B82C9F">
      <w:pPr>
        <w:pStyle w:val="Title"/>
      </w:pPr>
      <w:r>
        <w:t>Table of Tables</w:t>
      </w:r>
    </w:p>
    <w:p w14:paraId="14E6068C" w14:textId="671982D5" w:rsidR="001B72D1" w:rsidRDefault="007C3B9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8004578" w:history="1">
        <w:r w:rsidR="001B72D1" w:rsidRPr="00A53B33">
          <w:rPr>
            <w:rStyle w:val="Hyperlink"/>
            <w:noProof/>
          </w:rPr>
          <w:t>Table 1 Detail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_Toc158004578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4</w:t>
        </w:r>
        <w:r w:rsidR="001B72D1">
          <w:rPr>
            <w:noProof/>
            <w:webHidden/>
          </w:rPr>
          <w:fldChar w:fldCharType="end"/>
        </w:r>
      </w:hyperlink>
    </w:p>
    <w:p w14:paraId="5795D84A" w14:textId="288A352B" w:rsidR="001B72D1" w:rsidRDefault="00ED42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79" w:history="1">
        <w:r w:rsidR="001B72D1" w:rsidRPr="00A53B33">
          <w:rPr>
            <w:rStyle w:val="Hyperlink"/>
            <w:noProof/>
          </w:rPr>
          <w:t>Table 2 Aggregated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_Toc158004579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5</w:t>
        </w:r>
        <w:r w:rsidR="001B72D1">
          <w:rPr>
            <w:noProof/>
            <w:webHidden/>
          </w:rPr>
          <w:fldChar w:fldCharType="end"/>
        </w:r>
      </w:hyperlink>
    </w:p>
    <w:p w14:paraId="2A9767E6" w14:textId="01492106" w:rsidR="001B72D1" w:rsidRDefault="00ED42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80" w:history="1">
        <w:r w:rsidR="001B72D1" w:rsidRPr="00A53B33">
          <w:rPr>
            <w:rStyle w:val="Hyperlink"/>
            <w:noProof/>
          </w:rPr>
          <w:t>Table 3 DMCT dispatch Volume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_Toc158004580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6</w:t>
        </w:r>
        <w:r w:rsidR="001B72D1">
          <w:rPr>
            <w:noProof/>
            <w:webHidden/>
          </w:rPr>
          <w:fldChar w:fldCharType="end"/>
        </w:r>
      </w:hyperlink>
    </w:p>
    <w:p w14:paraId="0D79B44E" w14:textId="6F4198DA" w:rsidR="001B72D1" w:rsidRDefault="00ED42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8004581" w:history="1">
        <w:r w:rsidR="001B72D1" w:rsidRPr="00A53B33">
          <w:rPr>
            <w:rStyle w:val="Hyperlink"/>
            <w:noProof/>
          </w:rPr>
          <w:t>Table 4 Call Volume Data Elements</w:t>
        </w:r>
        <w:r w:rsidR="001B72D1">
          <w:rPr>
            <w:noProof/>
            <w:webHidden/>
          </w:rPr>
          <w:tab/>
        </w:r>
        <w:r w:rsidR="001B72D1">
          <w:rPr>
            <w:noProof/>
            <w:webHidden/>
          </w:rPr>
          <w:fldChar w:fldCharType="begin"/>
        </w:r>
        <w:r w:rsidR="001B72D1">
          <w:rPr>
            <w:noProof/>
            <w:webHidden/>
          </w:rPr>
          <w:instrText xml:space="preserve"> PAGEREF _Toc158004581 \h </w:instrText>
        </w:r>
        <w:r w:rsidR="001B72D1">
          <w:rPr>
            <w:noProof/>
            <w:webHidden/>
          </w:rPr>
        </w:r>
        <w:r w:rsidR="001B72D1">
          <w:rPr>
            <w:noProof/>
            <w:webHidden/>
          </w:rPr>
          <w:fldChar w:fldCharType="separate"/>
        </w:r>
        <w:r w:rsidR="001B72D1">
          <w:rPr>
            <w:noProof/>
            <w:webHidden/>
          </w:rPr>
          <w:t>6</w:t>
        </w:r>
        <w:r w:rsidR="001B72D1">
          <w:rPr>
            <w:noProof/>
            <w:webHidden/>
          </w:rPr>
          <w:fldChar w:fldCharType="end"/>
        </w:r>
      </w:hyperlink>
    </w:p>
    <w:p w14:paraId="1C8B3FAE" w14:textId="1106CE55" w:rsidR="00F7067B" w:rsidRDefault="007C3B90" w:rsidP="00B82C9F">
      <w:r>
        <w:fldChar w:fldCharType="end"/>
      </w:r>
    </w:p>
    <w:p w14:paraId="4ECBD1DD" w14:textId="445A20B8" w:rsidR="000840B5" w:rsidRDefault="000840B5" w:rsidP="007C3B90"/>
    <w:p w14:paraId="7C3EEE30" w14:textId="77777777" w:rsidR="00407443" w:rsidRDefault="00407443" w:rsidP="007C3B90"/>
    <w:p w14:paraId="15449EA7" w14:textId="77777777" w:rsidR="00E563EE" w:rsidRDefault="00E563EE" w:rsidP="007C3B90">
      <w:pPr>
        <w:sectPr w:rsidR="00E563EE" w:rsidSect="001252DA"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04871FD9" w14:textId="77777777" w:rsidR="00564218" w:rsidRDefault="005D701A" w:rsidP="000854F2">
      <w:pPr>
        <w:pStyle w:val="Heading1"/>
      </w:pPr>
      <w:bookmarkStart w:id="0" w:name="_Toc158004569"/>
      <w:r w:rsidRPr="005D701A">
        <w:lastRenderedPageBreak/>
        <w:t>Purpose</w:t>
      </w:r>
      <w:bookmarkEnd w:id="0"/>
    </w:p>
    <w:p w14:paraId="5E32BEA1" w14:textId="1D1E2A80" w:rsidR="00646F5A" w:rsidRPr="00B0081F" w:rsidRDefault="00646F5A" w:rsidP="00B0081F">
      <w:pPr>
        <w:rPr>
          <w:b/>
          <w:caps/>
        </w:rPr>
      </w:pPr>
      <w:r w:rsidRPr="00646F5A">
        <w:t xml:space="preserve">The objective of this </w:t>
      </w:r>
      <w:r>
        <w:t>attachment</w:t>
      </w:r>
      <w:r w:rsidRPr="00646F5A">
        <w:t xml:space="preserve"> is to provide additional clarity and specificity to the data type and format requirements for the fields outlined in the Request for Proposal Requirements Traceability Matrix (RTM), specifically for the generation</w:t>
      </w:r>
      <w:r>
        <w:t xml:space="preserve"> and delivery</w:t>
      </w:r>
      <w:r w:rsidRPr="00646F5A">
        <w:t xml:space="preserve"> of a delimited file</w:t>
      </w:r>
      <w:r>
        <w:t xml:space="preserve"> for a DPHB managed public crisis dashboard</w:t>
      </w:r>
      <w:r w:rsidR="00703BA9">
        <w:t>.</w:t>
      </w:r>
      <w:r w:rsidR="002C65A0">
        <w:rPr>
          <w:b/>
          <w:caps/>
        </w:rPr>
        <w:t xml:space="preserve"> </w:t>
      </w:r>
      <w:r w:rsidR="002C65A0" w:rsidRPr="00B0081F">
        <w:t xml:space="preserve">The data is aggregated by all call centers’ information. The data must be provided in comma delimited file format </w:t>
      </w:r>
      <w:r w:rsidR="00B0081F" w:rsidRPr="00B0081F">
        <w:t>and</w:t>
      </w:r>
      <w:r w:rsidR="002C65A0" w:rsidRPr="00B0081F">
        <w:t xml:space="preserve"> as a consumable RESTful </w:t>
      </w:r>
      <w:r w:rsidR="00431C6C">
        <w:t xml:space="preserve">API </w:t>
      </w:r>
      <w:r w:rsidR="001B72D1" w:rsidRPr="00B0081F">
        <w:t>webservices.</w:t>
      </w:r>
      <w:r w:rsidR="0042787F">
        <w:rPr>
          <w:b/>
          <w:caps/>
        </w:rPr>
        <w:t xml:space="preserve"> </w:t>
      </w:r>
    </w:p>
    <w:p w14:paraId="2C8C64E8" w14:textId="77777777" w:rsidR="00431C6C" w:rsidRDefault="00431C6C" w:rsidP="00314B55">
      <w:pPr>
        <w:pStyle w:val="Heading1"/>
        <w:rPr>
          <w:rFonts w:eastAsiaTheme="minorEastAsia"/>
        </w:rPr>
      </w:pPr>
      <w:bookmarkStart w:id="1" w:name="_Toc158004570"/>
      <w:r>
        <w:rPr>
          <w:rFonts w:eastAsiaTheme="minorEastAsia"/>
        </w:rPr>
        <w:t>Data Delivery</w:t>
      </w:r>
      <w:bookmarkEnd w:id="1"/>
    </w:p>
    <w:p w14:paraId="5726708C" w14:textId="36566C7A" w:rsidR="00646F5A" w:rsidRDefault="00354934" w:rsidP="00431C6C">
      <w:pPr>
        <w:pStyle w:val="Heading2"/>
      </w:pPr>
      <w:bookmarkStart w:id="2" w:name="_Toc158004571"/>
      <w:r>
        <w:t>D</w:t>
      </w:r>
      <w:r w:rsidR="00646F5A">
        <w:t>elimited file format</w:t>
      </w:r>
      <w:bookmarkEnd w:id="2"/>
    </w:p>
    <w:p w14:paraId="069DD137" w14:textId="661EBD35" w:rsidR="00646F5A" w:rsidRDefault="00646F5A" w:rsidP="00646F5A">
      <w:pPr>
        <w:pStyle w:val="ListParagraph"/>
        <w:numPr>
          <w:ilvl w:val="0"/>
          <w:numId w:val="18"/>
        </w:numPr>
      </w:pPr>
      <w:r>
        <w:t>File Format: delimited text file</w:t>
      </w:r>
    </w:p>
    <w:p w14:paraId="6621671A" w14:textId="510637B0" w:rsidR="00646F5A" w:rsidRDefault="00646F5A" w:rsidP="00646F5A">
      <w:pPr>
        <w:pStyle w:val="ListParagraph"/>
        <w:numPr>
          <w:ilvl w:val="0"/>
          <w:numId w:val="18"/>
        </w:numPr>
      </w:pPr>
      <w:r>
        <w:t>Delimiter:</w:t>
      </w:r>
      <w:r w:rsidR="00CF75B1">
        <w:t xml:space="preserve"> comma</w:t>
      </w:r>
    </w:p>
    <w:p w14:paraId="31075594" w14:textId="37D81AE0" w:rsidR="00646F5A" w:rsidRDefault="00646F5A" w:rsidP="00646F5A">
      <w:pPr>
        <w:pStyle w:val="ListParagraph"/>
        <w:numPr>
          <w:ilvl w:val="0"/>
          <w:numId w:val="18"/>
        </w:numPr>
      </w:pPr>
      <w:r>
        <w:t>Headers: The first row should contain headers for each data element</w:t>
      </w:r>
    </w:p>
    <w:p w14:paraId="6DFEE9A6" w14:textId="24177997" w:rsidR="00431C6C" w:rsidRDefault="00431C6C" w:rsidP="00431C6C">
      <w:pPr>
        <w:pStyle w:val="Heading2"/>
      </w:pPr>
      <w:bookmarkStart w:id="3" w:name="_Toc158004572"/>
      <w:r>
        <w:t>RESTful Webservices</w:t>
      </w:r>
      <w:bookmarkEnd w:id="3"/>
    </w:p>
    <w:p w14:paraId="22FB4830" w14:textId="5866C3A8" w:rsidR="00431C6C" w:rsidRPr="00431C6C" w:rsidRDefault="00431C6C" w:rsidP="00431C6C">
      <w:r>
        <w:t>A consumable RESTful API webservice and deliver its related documentation.</w:t>
      </w:r>
    </w:p>
    <w:p w14:paraId="24E9A43D" w14:textId="77777777" w:rsidR="00646F5A" w:rsidRPr="00646F5A" w:rsidRDefault="00646F5A" w:rsidP="00CF75B1">
      <w:pPr>
        <w:pStyle w:val="ListParagraph"/>
      </w:pPr>
    </w:p>
    <w:p w14:paraId="4484A981" w14:textId="59B471A3" w:rsidR="00314B55" w:rsidRDefault="00314B55" w:rsidP="00314B55">
      <w:pPr>
        <w:pStyle w:val="Heading1"/>
        <w:rPr>
          <w:rFonts w:eastAsiaTheme="minorEastAsia"/>
        </w:rPr>
      </w:pPr>
      <w:bookmarkStart w:id="4" w:name="_Toc158004573"/>
      <w:r w:rsidRPr="00314B55">
        <w:rPr>
          <w:rFonts w:eastAsiaTheme="minorEastAsia"/>
        </w:rPr>
        <w:t>Data Element Request</w:t>
      </w:r>
      <w:bookmarkEnd w:id="4"/>
      <w:r w:rsidRPr="00314B55">
        <w:rPr>
          <w:rFonts w:eastAsiaTheme="minorEastAsia"/>
        </w:rPr>
        <w:t xml:space="preserve"> </w:t>
      </w:r>
    </w:p>
    <w:p w14:paraId="30679FEB" w14:textId="0F1F308D" w:rsidR="00304B5D" w:rsidRDefault="00B87109" w:rsidP="00FE7A1E">
      <w:pPr>
        <w:pStyle w:val="Heading2"/>
      </w:pPr>
      <w:bookmarkStart w:id="5" w:name="_Toc158004574"/>
      <w:r>
        <w:t>Detail Data elements</w:t>
      </w:r>
      <w:bookmarkEnd w:id="5"/>
    </w:p>
    <w:p w14:paraId="2A158269" w14:textId="7FF04320" w:rsidR="00B87109" w:rsidRDefault="00B87109" w:rsidP="00B87109">
      <w:r>
        <w:t xml:space="preserve">Detailed data elements must be delivered every day in .csv extension that has </w:t>
      </w:r>
      <w:r w:rsidR="003C1D1B">
        <w:t>the previous</w:t>
      </w:r>
      <w:r>
        <w:t xml:space="preserve"> 30 days of data.</w:t>
      </w:r>
    </w:p>
    <w:p w14:paraId="481EE434" w14:textId="3C0CC6E5" w:rsidR="00B87109" w:rsidRPr="00B87109" w:rsidRDefault="00B87109" w:rsidP="00B87109">
      <w:r w:rsidRPr="003C1D1B">
        <w:rPr>
          <w:b/>
          <w:bCs/>
        </w:rPr>
        <w:t>File name format:</w:t>
      </w:r>
      <w:r>
        <w:t xml:space="preserve"> Detail_Data_Elements_YYYY_MM_DD.csv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3060"/>
        <w:gridCol w:w="1980"/>
        <w:gridCol w:w="1795"/>
      </w:tblGrid>
      <w:tr w:rsidR="009870CF" w:rsidRPr="009870CF" w14:paraId="6F2C7C8B" w14:textId="77777777" w:rsidTr="009870CF">
        <w:trPr>
          <w:trHeight w:val="375"/>
          <w:tblHeader/>
          <w:jc w:val="center"/>
        </w:trPr>
        <w:tc>
          <w:tcPr>
            <w:tcW w:w="2515" w:type="dxa"/>
            <w:shd w:val="clear" w:color="auto" w:fill="005B9E" w:themeFill="accent1"/>
            <w:noWrap/>
            <w:vAlign w:val="center"/>
            <w:hideMark/>
          </w:tcPr>
          <w:p w14:paraId="126EBCFC" w14:textId="023DA099" w:rsidR="00FA7B22" w:rsidRPr="009870CF" w:rsidRDefault="00FA7B22" w:rsidP="00B74EC4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</w:t>
            </w:r>
            <w:r w:rsidR="00B87109" w:rsidRPr="009870CF">
              <w:rPr>
                <w:b/>
                <w:bCs/>
                <w:color w:val="FFFFFF" w:themeColor="background1"/>
              </w:rPr>
              <w:t xml:space="preserve"> </w:t>
            </w:r>
            <w:r w:rsidRPr="009870CF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060" w:type="dxa"/>
            <w:shd w:val="clear" w:color="auto" w:fill="005B9E" w:themeFill="accent1"/>
            <w:noWrap/>
            <w:vAlign w:val="center"/>
            <w:hideMark/>
          </w:tcPr>
          <w:p w14:paraId="3D54D561" w14:textId="05B65DBA" w:rsidR="00FA7B22" w:rsidRPr="009870CF" w:rsidRDefault="00B87109" w:rsidP="00B74EC4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 DESCRIPTION</w:t>
            </w:r>
          </w:p>
        </w:tc>
        <w:tc>
          <w:tcPr>
            <w:tcW w:w="1980" w:type="dxa"/>
            <w:shd w:val="clear" w:color="auto" w:fill="005B9E" w:themeFill="accent1"/>
            <w:noWrap/>
            <w:vAlign w:val="center"/>
            <w:hideMark/>
          </w:tcPr>
          <w:p w14:paraId="7A8ACF2A" w14:textId="2DA036C0" w:rsidR="00FA7B22" w:rsidRPr="009870CF" w:rsidRDefault="00B87109" w:rsidP="00B74EC4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TYPE</w:t>
            </w:r>
          </w:p>
        </w:tc>
        <w:tc>
          <w:tcPr>
            <w:tcW w:w="1795" w:type="dxa"/>
            <w:shd w:val="clear" w:color="auto" w:fill="005B9E" w:themeFill="accent1"/>
            <w:noWrap/>
            <w:vAlign w:val="center"/>
            <w:hideMark/>
          </w:tcPr>
          <w:p w14:paraId="3A3A71CC" w14:textId="348CF22C" w:rsidR="00FA7B22" w:rsidRPr="009870CF" w:rsidRDefault="00B87109" w:rsidP="00B74EC4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FORMAT</w:t>
            </w:r>
          </w:p>
        </w:tc>
      </w:tr>
      <w:tr w:rsidR="00B87109" w:rsidRPr="00C17425" w14:paraId="74498DF5" w14:textId="77777777" w:rsidTr="00B87109">
        <w:trPr>
          <w:trHeight w:val="375"/>
          <w:jc w:val="center"/>
        </w:trPr>
        <w:tc>
          <w:tcPr>
            <w:tcW w:w="2515" w:type="dxa"/>
          </w:tcPr>
          <w:p w14:paraId="18B2CDBF" w14:textId="1020C305" w:rsidR="00B87109" w:rsidRPr="00BC56B2" w:rsidRDefault="00B87109" w:rsidP="00B87109">
            <w:r w:rsidRPr="00E629B3">
              <w:t>Unique Record ID</w:t>
            </w:r>
          </w:p>
        </w:tc>
        <w:tc>
          <w:tcPr>
            <w:tcW w:w="3060" w:type="dxa"/>
          </w:tcPr>
          <w:p w14:paraId="1E8BC592" w14:textId="53E63E4D" w:rsidR="00B87109" w:rsidRPr="00BC56B2" w:rsidRDefault="00B87109" w:rsidP="00B87109">
            <w:r w:rsidRPr="00E629B3">
              <w:t>Unique identifier for each record</w:t>
            </w:r>
          </w:p>
        </w:tc>
        <w:tc>
          <w:tcPr>
            <w:tcW w:w="1980" w:type="dxa"/>
          </w:tcPr>
          <w:p w14:paraId="732739D1" w14:textId="42F1059C" w:rsidR="00B87109" w:rsidRPr="00BC56B2" w:rsidRDefault="00B87109" w:rsidP="00B87109">
            <w:pPr>
              <w:jc w:val="center"/>
            </w:pPr>
            <w:r w:rsidRPr="00E629B3">
              <w:t>Alphanumeric</w:t>
            </w:r>
          </w:p>
        </w:tc>
        <w:tc>
          <w:tcPr>
            <w:tcW w:w="1795" w:type="dxa"/>
          </w:tcPr>
          <w:p w14:paraId="42E20794" w14:textId="73830C98" w:rsidR="00B87109" w:rsidRPr="00BC56B2" w:rsidRDefault="00B87109" w:rsidP="00B87109">
            <w:pPr>
              <w:jc w:val="center"/>
            </w:pPr>
          </w:p>
        </w:tc>
      </w:tr>
      <w:tr w:rsidR="00B87109" w:rsidRPr="00C17425" w14:paraId="04B84E4E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44D7DE00" w14:textId="199487E4" w:rsidR="00B87109" w:rsidRPr="00BC56B2" w:rsidRDefault="00B87109" w:rsidP="00B87109">
            <w:r w:rsidRPr="00E629B3">
              <w:t>Date and Time</w:t>
            </w:r>
          </w:p>
        </w:tc>
        <w:tc>
          <w:tcPr>
            <w:tcW w:w="3060" w:type="dxa"/>
            <w:hideMark/>
          </w:tcPr>
          <w:p w14:paraId="286C725B" w14:textId="69AC20DB" w:rsidR="00B87109" w:rsidRPr="00BC56B2" w:rsidRDefault="00B87109" w:rsidP="00B87109">
            <w:r w:rsidRPr="00E629B3">
              <w:t>Date and time of the recorded event</w:t>
            </w:r>
          </w:p>
        </w:tc>
        <w:tc>
          <w:tcPr>
            <w:tcW w:w="1980" w:type="dxa"/>
            <w:hideMark/>
          </w:tcPr>
          <w:p w14:paraId="636BC40E" w14:textId="2F9505D0" w:rsidR="00B87109" w:rsidRPr="00BC56B2" w:rsidRDefault="00B87109" w:rsidP="00B87109">
            <w:pPr>
              <w:jc w:val="center"/>
            </w:pPr>
            <w:r w:rsidRPr="00E629B3">
              <w:t>Date and Time</w:t>
            </w:r>
          </w:p>
        </w:tc>
        <w:tc>
          <w:tcPr>
            <w:tcW w:w="1795" w:type="dxa"/>
            <w:hideMark/>
          </w:tcPr>
          <w:p w14:paraId="384D335D" w14:textId="1B59A3D2" w:rsidR="00B87109" w:rsidRPr="00BC56B2" w:rsidRDefault="00B87109" w:rsidP="00B87109">
            <w:pPr>
              <w:jc w:val="center"/>
            </w:pPr>
            <w:r w:rsidRPr="00E629B3">
              <w:t>YYYY-MM-DD HH:MM:SS</w:t>
            </w:r>
          </w:p>
        </w:tc>
      </w:tr>
      <w:tr w:rsidR="00B87109" w:rsidRPr="00C17425" w14:paraId="3F91FF08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2DA0BFCF" w14:textId="4F2A0107" w:rsidR="00B87109" w:rsidRPr="00BC56B2" w:rsidRDefault="00B87109" w:rsidP="00B87109">
            <w:r w:rsidRPr="00E629B3">
              <w:t>County</w:t>
            </w:r>
          </w:p>
        </w:tc>
        <w:tc>
          <w:tcPr>
            <w:tcW w:w="3060" w:type="dxa"/>
            <w:hideMark/>
          </w:tcPr>
          <w:p w14:paraId="0AEB27E4" w14:textId="6BB2D95D" w:rsidR="00B87109" w:rsidRPr="00BC56B2" w:rsidRDefault="00B87109" w:rsidP="00B87109">
            <w:r w:rsidRPr="00E629B3">
              <w:t>County in which the event occurred</w:t>
            </w:r>
          </w:p>
        </w:tc>
        <w:tc>
          <w:tcPr>
            <w:tcW w:w="1980" w:type="dxa"/>
            <w:hideMark/>
          </w:tcPr>
          <w:p w14:paraId="7A661870" w14:textId="7025FCF9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39C46CE2" w14:textId="05871AE2" w:rsidR="00B87109" w:rsidRPr="00BC56B2" w:rsidRDefault="00B87109" w:rsidP="00B87109">
            <w:pPr>
              <w:jc w:val="center"/>
            </w:pPr>
          </w:p>
        </w:tc>
      </w:tr>
      <w:tr w:rsidR="00B87109" w:rsidRPr="00C17425" w14:paraId="408C7545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5EF1A315" w14:textId="42A116B8" w:rsidR="00B87109" w:rsidRPr="00BC56B2" w:rsidRDefault="00B87109" w:rsidP="00B87109">
            <w:r w:rsidRPr="00E629B3">
              <w:t>NV Health Region</w:t>
            </w:r>
          </w:p>
        </w:tc>
        <w:tc>
          <w:tcPr>
            <w:tcW w:w="3060" w:type="dxa"/>
            <w:hideMark/>
          </w:tcPr>
          <w:p w14:paraId="770A39E9" w14:textId="20575018" w:rsidR="00B87109" w:rsidRPr="00BC56B2" w:rsidRDefault="00B87109" w:rsidP="00B87109">
            <w:r w:rsidRPr="00E629B3">
              <w:t>Health region within the state of Nevada</w:t>
            </w:r>
          </w:p>
        </w:tc>
        <w:tc>
          <w:tcPr>
            <w:tcW w:w="1980" w:type="dxa"/>
            <w:hideMark/>
          </w:tcPr>
          <w:p w14:paraId="5E5CA551" w14:textId="67EB248E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233EF011" w14:textId="2B1F06BA" w:rsidR="00B87109" w:rsidRPr="00BC56B2" w:rsidRDefault="00B87109" w:rsidP="00B87109">
            <w:pPr>
              <w:jc w:val="center"/>
            </w:pPr>
          </w:p>
        </w:tc>
      </w:tr>
      <w:tr w:rsidR="00B87109" w:rsidRPr="00C17425" w14:paraId="41D59098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677BC1A3" w14:textId="70D11273" w:rsidR="00B87109" w:rsidRPr="00BC56B2" w:rsidRDefault="00B87109" w:rsidP="00B87109">
            <w:r w:rsidRPr="00E629B3">
              <w:t>Type of Contact</w:t>
            </w:r>
          </w:p>
        </w:tc>
        <w:tc>
          <w:tcPr>
            <w:tcW w:w="3060" w:type="dxa"/>
            <w:hideMark/>
          </w:tcPr>
          <w:p w14:paraId="11C087CC" w14:textId="4E38C1BE" w:rsidR="00B87109" w:rsidRPr="00BC56B2" w:rsidRDefault="00B87109" w:rsidP="00B87109">
            <w:r w:rsidRPr="00E629B3">
              <w:t>Mode of communication (Call, Text, Chat)</w:t>
            </w:r>
          </w:p>
        </w:tc>
        <w:tc>
          <w:tcPr>
            <w:tcW w:w="1980" w:type="dxa"/>
            <w:hideMark/>
          </w:tcPr>
          <w:p w14:paraId="22266112" w14:textId="6989388D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3566BFB7" w14:textId="6051D101" w:rsidR="00B87109" w:rsidRPr="00BC56B2" w:rsidRDefault="00B87109" w:rsidP="00B87109">
            <w:pPr>
              <w:jc w:val="center"/>
            </w:pPr>
          </w:p>
        </w:tc>
      </w:tr>
      <w:tr w:rsidR="00B87109" w:rsidRPr="00C17425" w14:paraId="4C6BAECB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3918EB24" w14:textId="189F7B82" w:rsidR="00B87109" w:rsidRPr="00BC56B2" w:rsidRDefault="00B87109" w:rsidP="00B87109">
            <w:r w:rsidRPr="00E629B3">
              <w:t>Speed of Answer (Seconds)</w:t>
            </w:r>
          </w:p>
        </w:tc>
        <w:tc>
          <w:tcPr>
            <w:tcW w:w="3060" w:type="dxa"/>
            <w:hideMark/>
          </w:tcPr>
          <w:p w14:paraId="0C018857" w14:textId="15626C2D" w:rsidR="00B87109" w:rsidRPr="00BC56B2" w:rsidRDefault="00B87109" w:rsidP="00B87109">
            <w:r w:rsidRPr="00E629B3">
              <w:t>Response time to answer the contact in seconds</w:t>
            </w:r>
          </w:p>
        </w:tc>
        <w:tc>
          <w:tcPr>
            <w:tcW w:w="1980" w:type="dxa"/>
            <w:hideMark/>
          </w:tcPr>
          <w:p w14:paraId="31D8374A" w14:textId="5E864C7C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4ECDE8E0" w14:textId="3DCBFF7C" w:rsidR="00B87109" w:rsidRPr="00BC56B2" w:rsidRDefault="00B87109" w:rsidP="00B87109">
            <w:pPr>
              <w:jc w:val="center"/>
            </w:pPr>
          </w:p>
        </w:tc>
      </w:tr>
      <w:tr w:rsidR="00B87109" w:rsidRPr="00C17425" w14:paraId="4B7DD772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5A1D7E48" w14:textId="651A6DAE" w:rsidR="00B87109" w:rsidRPr="00BC56B2" w:rsidRDefault="00B87109" w:rsidP="00B87109">
            <w:r w:rsidRPr="00E629B3">
              <w:t>Speed of Answer (Seconds/Milliseconds)</w:t>
            </w:r>
          </w:p>
        </w:tc>
        <w:tc>
          <w:tcPr>
            <w:tcW w:w="3060" w:type="dxa"/>
            <w:hideMark/>
          </w:tcPr>
          <w:p w14:paraId="38827682" w14:textId="7C3C7178" w:rsidR="00B87109" w:rsidRPr="00BC56B2" w:rsidRDefault="00B87109" w:rsidP="00B87109">
            <w:r w:rsidRPr="00E629B3">
              <w:t>Response time to answer the contact in seconds and milliseconds</w:t>
            </w:r>
          </w:p>
        </w:tc>
        <w:tc>
          <w:tcPr>
            <w:tcW w:w="1980" w:type="dxa"/>
            <w:hideMark/>
          </w:tcPr>
          <w:p w14:paraId="000937B7" w14:textId="08EC47B9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7CAB1CD3" w14:textId="56151602" w:rsidR="00B87109" w:rsidRPr="00BC56B2" w:rsidRDefault="00B87109" w:rsidP="00B87109">
            <w:pPr>
              <w:jc w:val="center"/>
            </w:pPr>
          </w:p>
        </w:tc>
      </w:tr>
      <w:tr w:rsidR="00B87109" w:rsidRPr="00C17425" w14:paraId="5DBC526E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35BEFD37" w14:textId="30BFFE1C" w:rsidR="00B87109" w:rsidRPr="00BC56B2" w:rsidRDefault="00B87109" w:rsidP="00B87109">
            <w:r w:rsidRPr="00E629B3">
              <w:lastRenderedPageBreak/>
              <w:t>Call Volume</w:t>
            </w:r>
          </w:p>
        </w:tc>
        <w:tc>
          <w:tcPr>
            <w:tcW w:w="3060" w:type="dxa"/>
            <w:hideMark/>
          </w:tcPr>
          <w:p w14:paraId="7B0507C9" w14:textId="7FE08808" w:rsidR="00B87109" w:rsidRPr="00BC56B2" w:rsidRDefault="00B87109" w:rsidP="00B87109">
            <w:r w:rsidRPr="00E629B3">
              <w:t>Total number of calls received</w:t>
            </w:r>
          </w:p>
        </w:tc>
        <w:tc>
          <w:tcPr>
            <w:tcW w:w="1980" w:type="dxa"/>
            <w:hideMark/>
          </w:tcPr>
          <w:p w14:paraId="0B089DF0" w14:textId="30CE7847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649FB3A9" w14:textId="01FA1C07" w:rsidR="00B87109" w:rsidRPr="00BC56B2" w:rsidRDefault="00B87109" w:rsidP="00B87109">
            <w:pPr>
              <w:jc w:val="center"/>
            </w:pPr>
          </w:p>
        </w:tc>
      </w:tr>
      <w:tr w:rsidR="00B87109" w:rsidRPr="00C17425" w14:paraId="10B7B3DA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1CB31F5A" w14:textId="0C6CABE5" w:rsidR="00B87109" w:rsidRPr="00BC56B2" w:rsidRDefault="00B87109" w:rsidP="00B87109">
            <w:r w:rsidRPr="00E629B3">
              <w:t>Call Wait Time</w:t>
            </w:r>
          </w:p>
        </w:tc>
        <w:tc>
          <w:tcPr>
            <w:tcW w:w="3060" w:type="dxa"/>
            <w:hideMark/>
          </w:tcPr>
          <w:p w14:paraId="1EC68DEC" w14:textId="09D3C139" w:rsidR="00B87109" w:rsidRPr="00BC56B2" w:rsidRDefault="00B87109" w:rsidP="00B87109">
            <w:r w:rsidRPr="00E629B3">
              <w:t>Duration the caller waited before being attended</w:t>
            </w:r>
          </w:p>
        </w:tc>
        <w:tc>
          <w:tcPr>
            <w:tcW w:w="1980" w:type="dxa"/>
            <w:hideMark/>
          </w:tcPr>
          <w:p w14:paraId="423F627D" w14:textId="256B63FD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14B22164" w14:textId="7311EF17" w:rsidR="00B87109" w:rsidRPr="00BC56B2" w:rsidRDefault="00B87109" w:rsidP="00B87109">
            <w:pPr>
              <w:jc w:val="center"/>
            </w:pPr>
          </w:p>
        </w:tc>
      </w:tr>
      <w:tr w:rsidR="00B87109" w:rsidRPr="00C17425" w14:paraId="002549E5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727B6059" w14:textId="7C1891E6" w:rsidR="00B87109" w:rsidRPr="00BC56B2" w:rsidRDefault="00B87109" w:rsidP="00B87109">
            <w:r w:rsidRPr="00E629B3">
              <w:t>NV 988 Contacted First Responders</w:t>
            </w:r>
          </w:p>
        </w:tc>
        <w:tc>
          <w:tcPr>
            <w:tcW w:w="3060" w:type="dxa"/>
            <w:hideMark/>
          </w:tcPr>
          <w:p w14:paraId="022C3258" w14:textId="490FB0B9" w:rsidR="00B87109" w:rsidRPr="00BC56B2" w:rsidRDefault="00B87109" w:rsidP="00B87109">
            <w:r w:rsidRPr="00E629B3">
              <w:t>Indication if NV 988 contacted first responders</w:t>
            </w:r>
          </w:p>
        </w:tc>
        <w:tc>
          <w:tcPr>
            <w:tcW w:w="1980" w:type="dxa"/>
            <w:hideMark/>
          </w:tcPr>
          <w:p w14:paraId="7493FEC1" w14:textId="62453FF1" w:rsidR="00B87109" w:rsidRPr="00BC56B2" w:rsidRDefault="006F1E10" w:rsidP="00B87109">
            <w:pPr>
              <w:jc w:val="center"/>
            </w:pPr>
            <w:r>
              <w:t>B</w:t>
            </w:r>
            <w:r w:rsidR="00F7156B">
              <w:t>oolean</w:t>
            </w:r>
          </w:p>
        </w:tc>
        <w:tc>
          <w:tcPr>
            <w:tcW w:w="1795" w:type="dxa"/>
          </w:tcPr>
          <w:p w14:paraId="6CA1396F" w14:textId="120E2831" w:rsidR="00B87109" w:rsidRPr="00BC56B2" w:rsidRDefault="00B87109" w:rsidP="00B87109">
            <w:pPr>
              <w:jc w:val="center"/>
            </w:pPr>
          </w:p>
        </w:tc>
      </w:tr>
      <w:tr w:rsidR="00B87109" w:rsidRPr="00C17425" w14:paraId="73B3D263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31907F54" w14:textId="5C890CF5" w:rsidR="00B87109" w:rsidRPr="00BC56B2" w:rsidRDefault="00B87109" w:rsidP="00B87109">
            <w:r w:rsidRPr="00E629B3">
              <w:t>Fire Contacted 988</w:t>
            </w:r>
          </w:p>
        </w:tc>
        <w:tc>
          <w:tcPr>
            <w:tcW w:w="3060" w:type="dxa"/>
            <w:hideMark/>
          </w:tcPr>
          <w:p w14:paraId="0F7188A5" w14:textId="231B9417" w:rsidR="00B87109" w:rsidRPr="00BC56B2" w:rsidRDefault="00B87109" w:rsidP="00B87109">
            <w:r w:rsidRPr="00E629B3">
              <w:t>Indication if fire services were contacted by NV 988</w:t>
            </w:r>
          </w:p>
        </w:tc>
        <w:tc>
          <w:tcPr>
            <w:tcW w:w="1980" w:type="dxa"/>
            <w:hideMark/>
          </w:tcPr>
          <w:p w14:paraId="1193DC9D" w14:textId="0C597E82" w:rsidR="00B87109" w:rsidRPr="00BC56B2" w:rsidRDefault="006F1E10" w:rsidP="00B87109">
            <w:pPr>
              <w:jc w:val="center"/>
            </w:pPr>
            <w:r>
              <w:t>B</w:t>
            </w:r>
            <w:r w:rsidR="00F7156B">
              <w:t>oolean</w:t>
            </w:r>
          </w:p>
        </w:tc>
        <w:tc>
          <w:tcPr>
            <w:tcW w:w="1795" w:type="dxa"/>
          </w:tcPr>
          <w:p w14:paraId="70832F20" w14:textId="44289A52" w:rsidR="00B87109" w:rsidRPr="00BC56B2" w:rsidRDefault="00B87109" w:rsidP="00B87109">
            <w:pPr>
              <w:jc w:val="center"/>
            </w:pPr>
          </w:p>
        </w:tc>
      </w:tr>
      <w:tr w:rsidR="00B87109" w:rsidRPr="00C17425" w14:paraId="723AB45F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549B123B" w14:textId="7500874D" w:rsidR="00B87109" w:rsidRPr="00BC56B2" w:rsidRDefault="00B87109" w:rsidP="00B87109">
            <w:r w:rsidRPr="00E629B3">
              <w:t>Law Enforcement Contacted NV 988</w:t>
            </w:r>
          </w:p>
        </w:tc>
        <w:tc>
          <w:tcPr>
            <w:tcW w:w="3060" w:type="dxa"/>
            <w:hideMark/>
          </w:tcPr>
          <w:p w14:paraId="5C173B6C" w14:textId="0DF9BA47" w:rsidR="00B87109" w:rsidRPr="00BC56B2" w:rsidRDefault="00B87109" w:rsidP="00B87109">
            <w:r w:rsidRPr="00E629B3">
              <w:t>Indication if law enforcement was contacted by NV 988</w:t>
            </w:r>
          </w:p>
        </w:tc>
        <w:tc>
          <w:tcPr>
            <w:tcW w:w="1980" w:type="dxa"/>
            <w:hideMark/>
          </w:tcPr>
          <w:p w14:paraId="024F7DD9" w14:textId="0716115A" w:rsidR="00B87109" w:rsidRPr="00BC56B2" w:rsidRDefault="00542B61" w:rsidP="00B87109">
            <w:pPr>
              <w:jc w:val="center"/>
            </w:pPr>
            <w:r>
              <w:t>Boolean</w:t>
            </w:r>
          </w:p>
        </w:tc>
        <w:tc>
          <w:tcPr>
            <w:tcW w:w="1795" w:type="dxa"/>
          </w:tcPr>
          <w:p w14:paraId="3E9B989E" w14:textId="64B5104E" w:rsidR="00B87109" w:rsidRPr="00BC56B2" w:rsidRDefault="00B87109" w:rsidP="00B87109">
            <w:pPr>
              <w:jc w:val="center"/>
            </w:pPr>
          </w:p>
        </w:tc>
      </w:tr>
      <w:tr w:rsidR="00B87109" w:rsidRPr="00C17425" w14:paraId="2B9C2D54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5126A296" w14:textId="5ECBD2A0" w:rsidR="00B87109" w:rsidRPr="00BC56B2" w:rsidRDefault="00B87109" w:rsidP="00B87109">
            <w:r w:rsidRPr="00E629B3">
              <w:t>EMS Contacted NV 988</w:t>
            </w:r>
          </w:p>
        </w:tc>
        <w:tc>
          <w:tcPr>
            <w:tcW w:w="3060" w:type="dxa"/>
            <w:hideMark/>
          </w:tcPr>
          <w:p w14:paraId="52383AEB" w14:textId="084C17FF" w:rsidR="00B87109" w:rsidRPr="00BC56B2" w:rsidRDefault="00B87109" w:rsidP="00B87109">
            <w:r w:rsidRPr="00E629B3">
              <w:t>Indication if emergency medical services were contacted by NV 988</w:t>
            </w:r>
          </w:p>
        </w:tc>
        <w:tc>
          <w:tcPr>
            <w:tcW w:w="1980" w:type="dxa"/>
            <w:hideMark/>
          </w:tcPr>
          <w:p w14:paraId="52392ED3" w14:textId="15A94562" w:rsidR="00B87109" w:rsidRPr="00BC56B2" w:rsidRDefault="00CC0E47" w:rsidP="00B87109">
            <w:pPr>
              <w:jc w:val="center"/>
            </w:pPr>
            <w:r>
              <w:t>Boolean</w:t>
            </w:r>
          </w:p>
        </w:tc>
        <w:tc>
          <w:tcPr>
            <w:tcW w:w="1795" w:type="dxa"/>
          </w:tcPr>
          <w:p w14:paraId="76C62C3E" w14:textId="113F7C58" w:rsidR="00B87109" w:rsidRPr="00BC56B2" w:rsidRDefault="00B87109" w:rsidP="00B87109">
            <w:pPr>
              <w:jc w:val="center"/>
            </w:pPr>
          </w:p>
        </w:tc>
      </w:tr>
      <w:tr w:rsidR="00B87109" w:rsidRPr="00C17425" w14:paraId="6DFB6DEA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2183AB16" w14:textId="2A6D79D5" w:rsidR="00B87109" w:rsidRPr="00BC56B2" w:rsidRDefault="00B87109" w:rsidP="00B87109">
            <w:r w:rsidRPr="00E629B3">
              <w:t>Total Inbound</w:t>
            </w:r>
          </w:p>
        </w:tc>
        <w:tc>
          <w:tcPr>
            <w:tcW w:w="3060" w:type="dxa"/>
            <w:hideMark/>
          </w:tcPr>
          <w:p w14:paraId="53472DFA" w14:textId="04C0D77B" w:rsidR="00B87109" w:rsidRPr="00BC56B2" w:rsidRDefault="00B87109" w:rsidP="00B87109">
            <w:r w:rsidRPr="00E629B3">
              <w:t>Total number of inbound contacts</w:t>
            </w:r>
          </w:p>
        </w:tc>
        <w:tc>
          <w:tcPr>
            <w:tcW w:w="1980" w:type="dxa"/>
            <w:hideMark/>
          </w:tcPr>
          <w:p w14:paraId="6CBBB87E" w14:textId="19F0A448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78A1B075" w14:textId="4B92070C" w:rsidR="00B87109" w:rsidRPr="00BC56B2" w:rsidRDefault="00B87109" w:rsidP="00B87109">
            <w:pPr>
              <w:jc w:val="center"/>
            </w:pPr>
          </w:p>
        </w:tc>
      </w:tr>
      <w:tr w:rsidR="00B87109" w:rsidRPr="00C17425" w14:paraId="2C3D25B1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61B49C1F" w14:textId="7F3D256B" w:rsidR="00B87109" w:rsidRPr="00BC56B2" w:rsidRDefault="00B87109" w:rsidP="00B87109">
            <w:r w:rsidRPr="00E629B3">
              <w:t>Referral Source</w:t>
            </w:r>
          </w:p>
        </w:tc>
        <w:tc>
          <w:tcPr>
            <w:tcW w:w="3060" w:type="dxa"/>
            <w:hideMark/>
          </w:tcPr>
          <w:p w14:paraId="68D643AD" w14:textId="6C89A286" w:rsidR="00B87109" w:rsidRPr="00BC56B2" w:rsidRDefault="00B87109" w:rsidP="00B87109">
            <w:r w:rsidRPr="00E629B3">
              <w:t>Source from which the referral originated</w:t>
            </w:r>
          </w:p>
        </w:tc>
        <w:tc>
          <w:tcPr>
            <w:tcW w:w="1980" w:type="dxa"/>
            <w:hideMark/>
          </w:tcPr>
          <w:p w14:paraId="7EEF2BB2" w14:textId="0ECA28D3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386C426D" w14:textId="3C253159" w:rsidR="00B87109" w:rsidRPr="00BC56B2" w:rsidRDefault="00B87109" w:rsidP="00B87109">
            <w:pPr>
              <w:jc w:val="center"/>
            </w:pPr>
          </w:p>
        </w:tc>
      </w:tr>
      <w:tr w:rsidR="00B87109" w:rsidRPr="00C17425" w14:paraId="3290805F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40DBC5D3" w14:textId="50105087" w:rsidR="00B87109" w:rsidRPr="00BC56B2" w:rsidRDefault="00B87109" w:rsidP="00B87109">
            <w:r w:rsidRPr="00E629B3">
              <w:t>Mobile Team Dispatches</w:t>
            </w:r>
          </w:p>
        </w:tc>
        <w:tc>
          <w:tcPr>
            <w:tcW w:w="3060" w:type="dxa"/>
            <w:hideMark/>
          </w:tcPr>
          <w:p w14:paraId="4A411747" w14:textId="0B6055C7" w:rsidR="00B87109" w:rsidRPr="00BC56B2" w:rsidRDefault="00B87109" w:rsidP="00B87109">
            <w:r w:rsidRPr="00E629B3">
              <w:t xml:space="preserve">Number of </w:t>
            </w:r>
            <w:r w:rsidR="00BB3D65">
              <w:t>Designated Mobile Crisis Team (</w:t>
            </w:r>
            <w:r w:rsidR="00F74AA4">
              <w:t>DMCT</w:t>
            </w:r>
            <w:r w:rsidR="00BB3D65">
              <w:t>)</w:t>
            </w:r>
            <w:r w:rsidR="00F74AA4">
              <w:t xml:space="preserve"> dispatches</w:t>
            </w:r>
          </w:p>
        </w:tc>
        <w:tc>
          <w:tcPr>
            <w:tcW w:w="1980" w:type="dxa"/>
            <w:hideMark/>
          </w:tcPr>
          <w:p w14:paraId="3E26E0A6" w14:textId="3249E701" w:rsidR="00B87109" w:rsidRPr="00BC56B2" w:rsidRDefault="00B87109" w:rsidP="00B87109">
            <w:pPr>
              <w:jc w:val="center"/>
            </w:pPr>
            <w:r w:rsidRPr="00E629B3">
              <w:t>Numeric</w:t>
            </w:r>
          </w:p>
        </w:tc>
        <w:tc>
          <w:tcPr>
            <w:tcW w:w="1795" w:type="dxa"/>
          </w:tcPr>
          <w:p w14:paraId="748522AF" w14:textId="79E302F0" w:rsidR="00B87109" w:rsidRPr="00BC56B2" w:rsidRDefault="00B87109" w:rsidP="00B87109">
            <w:pPr>
              <w:jc w:val="center"/>
            </w:pPr>
          </w:p>
        </w:tc>
      </w:tr>
      <w:tr w:rsidR="00B87109" w:rsidRPr="00C17425" w14:paraId="6F140B3F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6C998C75" w14:textId="25FD0225" w:rsidR="00B87109" w:rsidRPr="00BC56B2" w:rsidRDefault="00B87109" w:rsidP="00B87109">
            <w:r w:rsidRPr="00E629B3">
              <w:t>Reason for Calling</w:t>
            </w:r>
          </w:p>
        </w:tc>
        <w:tc>
          <w:tcPr>
            <w:tcW w:w="3060" w:type="dxa"/>
            <w:hideMark/>
          </w:tcPr>
          <w:p w14:paraId="59AE5D70" w14:textId="42531EF9" w:rsidR="00B87109" w:rsidRPr="00BC56B2" w:rsidRDefault="00B87109" w:rsidP="00B87109">
            <w:r w:rsidRPr="00E629B3">
              <w:t>Reason provided by the caller for contacting NV 988</w:t>
            </w:r>
          </w:p>
        </w:tc>
        <w:tc>
          <w:tcPr>
            <w:tcW w:w="1980" w:type="dxa"/>
            <w:hideMark/>
          </w:tcPr>
          <w:p w14:paraId="11437220" w14:textId="4288732D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637DE055" w14:textId="14F4A8B3" w:rsidR="00B87109" w:rsidRPr="00BC56B2" w:rsidRDefault="00B87109" w:rsidP="00B87109">
            <w:pPr>
              <w:jc w:val="center"/>
            </w:pPr>
          </w:p>
        </w:tc>
      </w:tr>
      <w:tr w:rsidR="00B87109" w:rsidRPr="00C17425" w14:paraId="30D3637A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6F005F14" w14:textId="1DEF7245" w:rsidR="00B87109" w:rsidRPr="00BC56B2" w:rsidRDefault="00B87109" w:rsidP="00B87109">
            <w:r w:rsidRPr="00E629B3">
              <w:t>Zipcode</w:t>
            </w:r>
          </w:p>
        </w:tc>
        <w:tc>
          <w:tcPr>
            <w:tcW w:w="3060" w:type="dxa"/>
            <w:hideMark/>
          </w:tcPr>
          <w:p w14:paraId="7C4C7162" w14:textId="344388E0" w:rsidR="00B87109" w:rsidRPr="00BC56B2" w:rsidRDefault="00B87109" w:rsidP="00B87109">
            <w:r w:rsidRPr="00E629B3">
              <w:t>Zip code of the location of the recorded event</w:t>
            </w:r>
          </w:p>
        </w:tc>
        <w:tc>
          <w:tcPr>
            <w:tcW w:w="1980" w:type="dxa"/>
          </w:tcPr>
          <w:p w14:paraId="1BA6A4D4" w14:textId="5C9D702B" w:rsidR="00B87109" w:rsidRPr="00BC56B2" w:rsidRDefault="00257C0A" w:rsidP="00B87109">
            <w:pPr>
              <w:jc w:val="center"/>
            </w:pPr>
            <w:r>
              <w:t>Text</w:t>
            </w:r>
          </w:p>
        </w:tc>
        <w:tc>
          <w:tcPr>
            <w:tcW w:w="1795" w:type="dxa"/>
          </w:tcPr>
          <w:p w14:paraId="630E25F7" w14:textId="08F8AA15" w:rsidR="00B87109" w:rsidRPr="00BC56B2" w:rsidRDefault="00B87109" w:rsidP="00B87109">
            <w:pPr>
              <w:jc w:val="center"/>
            </w:pPr>
          </w:p>
        </w:tc>
      </w:tr>
      <w:tr w:rsidR="00B87109" w:rsidRPr="00C17425" w14:paraId="1F5DD511" w14:textId="77777777" w:rsidTr="00B87109">
        <w:trPr>
          <w:trHeight w:val="375"/>
          <w:jc w:val="center"/>
        </w:trPr>
        <w:tc>
          <w:tcPr>
            <w:tcW w:w="2515" w:type="dxa"/>
            <w:hideMark/>
          </w:tcPr>
          <w:p w14:paraId="389C04A1" w14:textId="23F8630B" w:rsidR="00B87109" w:rsidRPr="00BC56B2" w:rsidRDefault="00B87109" w:rsidP="00B87109">
            <w:r w:rsidRPr="00E629B3">
              <w:t>Disposition</w:t>
            </w:r>
          </w:p>
        </w:tc>
        <w:tc>
          <w:tcPr>
            <w:tcW w:w="3060" w:type="dxa"/>
            <w:hideMark/>
          </w:tcPr>
          <w:p w14:paraId="546A6F00" w14:textId="0CE1810C" w:rsidR="00B87109" w:rsidRPr="00BC56B2" w:rsidRDefault="00B87109" w:rsidP="00B87109">
            <w:r w:rsidRPr="00E629B3">
              <w:t>Outcome or resolution of the contact</w:t>
            </w:r>
          </w:p>
        </w:tc>
        <w:tc>
          <w:tcPr>
            <w:tcW w:w="1980" w:type="dxa"/>
            <w:hideMark/>
          </w:tcPr>
          <w:p w14:paraId="12313D07" w14:textId="6DAA9A04" w:rsidR="00B87109" w:rsidRPr="00BC56B2" w:rsidRDefault="00B87109" w:rsidP="00B87109">
            <w:pPr>
              <w:jc w:val="center"/>
            </w:pPr>
            <w:r w:rsidRPr="00E629B3">
              <w:t>Text</w:t>
            </w:r>
          </w:p>
        </w:tc>
        <w:tc>
          <w:tcPr>
            <w:tcW w:w="1795" w:type="dxa"/>
          </w:tcPr>
          <w:p w14:paraId="05FEE9D9" w14:textId="3EA8E4EC" w:rsidR="00B87109" w:rsidRPr="00BC56B2" w:rsidRDefault="00B87109" w:rsidP="00684355">
            <w:pPr>
              <w:keepNext/>
              <w:jc w:val="center"/>
            </w:pPr>
          </w:p>
        </w:tc>
      </w:tr>
    </w:tbl>
    <w:p w14:paraId="0CC3E6E2" w14:textId="12D2E288" w:rsidR="00684355" w:rsidRDefault="00684355" w:rsidP="00684355">
      <w:pPr>
        <w:pStyle w:val="Caption"/>
        <w:jc w:val="center"/>
      </w:pPr>
      <w:bookmarkStart w:id="6" w:name="_Toc158004578"/>
      <w:r>
        <w:t xml:space="preserve">Table </w:t>
      </w:r>
      <w:r w:rsidR="00ED42E7">
        <w:fldChar w:fldCharType="begin"/>
      </w:r>
      <w:r w:rsidR="00ED42E7">
        <w:instrText xml:space="preserve"> SEQ Table \* ARABIC </w:instrText>
      </w:r>
      <w:r w:rsidR="00ED42E7">
        <w:fldChar w:fldCharType="separate"/>
      </w:r>
      <w:r w:rsidR="00354934">
        <w:rPr>
          <w:noProof/>
        </w:rPr>
        <w:t>1</w:t>
      </w:r>
      <w:r w:rsidR="00ED42E7">
        <w:rPr>
          <w:noProof/>
        </w:rPr>
        <w:fldChar w:fldCharType="end"/>
      </w:r>
      <w:r>
        <w:t xml:space="preserve"> Detail Data Elements</w:t>
      </w:r>
      <w:bookmarkEnd w:id="6"/>
    </w:p>
    <w:p w14:paraId="1F7C3D0D" w14:textId="77777777" w:rsidR="00ED2916" w:rsidRDefault="00ED2916">
      <w:pPr>
        <w:spacing w:after="160" w:line="259" w:lineRule="auto"/>
      </w:pPr>
      <w:r>
        <w:br w:type="page"/>
      </w:r>
    </w:p>
    <w:p w14:paraId="05E1C904" w14:textId="2C69869F" w:rsidR="00684355" w:rsidRDefault="00684355" w:rsidP="00FE7A1E">
      <w:pPr>
        <w:pStyle w:val="Heading2"/>
      </w:pPr>
      <w:bookmarkStart w:id="7" w:name="_Toc158004575"/>
      <w:r>
        <w:lastRenderedPageBreak/>
        <w:t>Aggregated Data Elements</w:t>
      </w:r>
      <w:bookmarkEnd w:id="7"/>
    </w:p>
    <w:p w14:paraId="5E02740B" w14:textId="2A83AE03" w:rsidR="00CF75B1" w:rsidRDefault="00CF75B1" w:rsidP="00CF75B1">
      <w:r>
        <w:t>Aggregated data elements must be delivered every day in .csv extension that is calculated based on previous 30 days.</w:t>
      </w:r>
    </w:p>
    <w:p w14:paraId="1F2AA1BD" w14:textId="70071DA1" w:rsidR="00CF75B1" w:rsidRPr="00B87109" w:rsidRDefault="00CF75B1" w:rsidP="00CF75B1">
      <w:r w:rsidRPr="003C1D1B">
        <w:rPr>
          <w:b/>
          <w:bCs/>
        </w:rPr>
        <w:t>File name format:</w:t>
      </w:r>
      <w:r>
        <w:t xml:space="preserve"> Aggregated_Data_Elements_YYYY_MM_DD.csv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3060"/>
        <w:gridCol w:w="1980"/>
        <w:gridCol w:w="1795"/>
      </w:tblGrid>
      <w:tr w:rsidR="009870CF" w:rsidRPr="009870CF" w14:paraId="4E6B78D1" w14:textId="77777777" w:rsidTr="009870CF">
        <w:trPr>
          <w:trHeight w:val="375"/>
          <w:tblHeader/>
          <w:jc w:val="center"/>
        </w:trPr>
        <w:tc>
          <w:tcPr>
            <w:tcW w:w="2515" w:type="dxa"/>
            <w:shd w:val="clear" w:color="auto" w:fill="005B9E" w:themeFill="accent1"/>
            <w:noWrap/>
            <w:vAlign w:val="center"/>
            <w:hideMark/>
          </w:tcPr>
          <w:p w14:paraId="418B9E09" w14:textId="77777777" w:rsidR="00CF75B1" w:rsidRPr="009870CF" w:rsidRDefault="00CF75B1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3060" w:type="dxa"/>
            <w:shd w:val="clear" w:color="auto" w:fill="005B9E" w:themeFill="accent1"/>
            <w:noWrap/>
            <w:vAlign w:val="center"/>
            <w:hideMark/>
          </w:tcPr>
          <w:p w14:paraId="243A98F6" w14:textId="77777777" w:rsidR="00CF75B1" w:rsidRPr="009870CF" w:rsidRDefault="00CF75B1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 DESCRIPTION</w:t>
            </w:r>
          </w:p>
        </w:tc>
        <w:tc>
          <w:tcPr>
            <w:tcW w:w="1980" w:type="dxa"/>
            <w:shd w:val="clear" w:color="auto" w:fill="005B9E" w:themeFill="accent1"/>
            <w:noWrap/>
            <w:vAlign w:val="center"/>
            <w:hideMark/>
          </w:tcPr>
          <w:p w14:paraId="770AD919" w14:textId="77777777" w:rsidR="00CF75B1" w:rsidRPr="009870CF" w:rsidRDefault="00CF75B1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TYPE</w:t>
            </w:r>
          </w:p>
        </w:tc>
        <w:tc>
          <w:tcPr>
            <w:tcW w:w="1795" w:type="dxa"/>
            <w:shd w:val="clear" w:color="auto" w:fill="005B9E" w:themeFill="accent1"/>
            <w:noWrap/>
            <w:vAlign w:val="center"/>
            <w:hideMark/>
          </w:tcPr>
          <w:p w14:paraId="76379C13" w14:textId="77777777" w:rsidR="00CF75B1" w:rsidRPr="009870CF" w:rsidRDefault="00CF75B1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FORMAT</w:t>
            </w:r>
          </w:p>
        </w:tc>
      </w:tr>
      <w:tr w:rsidR="00CF75B1" w:rsidRPr="00C17425" w14:paraId="6520DD95" w14:textId="77777777" w:rsidTr="00BC39D9">
        <w:trPr>
          <w:trHeight w:val="375"/>
          <w:jc w:val="center"/>
        </w:trPr>
        <w:tc>
          <w:tcPr>
            <w:tcW w:w="2515" w:type="dxa"/>
          </w:tcPr>
          <w:p w14:paraId="0C06C3C5" w14:textId="4A356E53" w:rsidR="00CF75B1" w:rsidRPr="00BC56B2" w:rsidRDefault="00CF75B1" w:rsidP="00BC39D9">
            <w:r>
              <w:t>Stabilization</w:t>
            </w:r>
            <w:r w:rsidR="000F3589">
              <w:t>_</w:t>
            </w:r>
            <w:r>
              <w:t>Rate</w:t>
            </w:r>
          </w:p>
        </w:tc>
        <w:tc>
          <w:tcPr>
            <w:tcW w:w="3060" w:type="dxa"/>
          </w:tcPr>
          <w:p w14:paraId="5DD5B5F7" w14:textId="77777777" w:rsidR="00CF75B1" w:rsidRDefault="00CF75B1" w:rsidP="00BC39D9">
            <w:r>
              <w:t xml:space="preserve">Percentage of total Crisis contacts that did not require in-person response after telephonic support. </w:t>
            </w:r>
          </w:p>
          <w:p w14:paraId="7A9107DF" w14:textId="5DF8CFB1" w:rsidR="00814760" w:rsidRPr="00BC56B2" w:rsidRDefault="00D47D42" w:rsidP="00BC39D9">
            <w:r>
              <w:t>(</w:t>
            </w:r>
            <w:r w:rsidR="00814760">
              <w:t>Total contacts did not require in person response/Total contacts received</w:t>
            </w:r>
            <w:r>
              <w:t>) x 100</w:t>
            </w:r>
          </w:p>
        </w:tc>
        <w:tc>
          <w:tcPr>
            <w:tcW w:w="1980" w:type="dxa"/>
          </w:tcPr>
          <w:p w14:paraId="28E7F5C4" w14:textId="1288BE23" w:rsidR="00CF75B1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65CC2E80" w14:textId="77777777" w:rsidR="00CF75B1" w:rsidRPr="00BC56B2" w:rsidRDefault="00CF75B1" w:rsidP="00BC39D9">
            <w:pPr>
              <w:jc w:val="center"/>
            </w:pPr>
          </w:p>
        </w:tc>
      </w:tr>
      <w:tr w:rsidR="00CF75B1" w:rsidRPr="00C17425" w14:paraId="6D290B88" w14:textId="77777777" w:rsidTr="00BC39D9">
        <w:trPr>
          <w:trHeight w:val="375"/>
          <w:jc w:val="center"/>
        </w:trPr>
        <w:tc>
          <w:tcPr>
            <w:tcW w:w="2515" w:type="dxa"/>
            <w:hideMark/>
          </w:tcPr>
          <w:p w14:paraId="38E18B59" w14:textId="7BEBEA3F" w:rsidR="00CF75B1" w:rsidRPr="00BC56B2" w:rsidRDefault="000F3589" w:rsidP="00BC39D9">
            <w:r>
              <w:t>Abandonment_Rate</w:t>
            </w:r>
          </w:p>
        </w:tc>
        <w:tc>
          <w:tcPr>
            <w:tcW w:w="3060" w:type="dxa"/>
            <w:hideMark/>
          </w:tcPr>
          <w:p w14:paraId="585989AA" w14:textId="7E0335AA" w:rsidR="00CF75B1" w:rsidRDefault="000F3589" w:rsidP="00BC39D9">
            <w:r>
              <w:t>P</w:t>
            </w:r>
            <w:r w:rsidRPr="000F3589">
              <w:t>ercentage of contacts received verses disconnected prior to answered</w:t>
            </w:r>
            <w:r w:rsidR="00814760">
              <w:t>.</w:t>
            </w:r>
          </w:p>
          <w:p w14:paraId="2C9C420D" w14:textId="416480A3" w:rsidR="00D47D42" w:rsidRDefault="00D47D42" w:rsidP="00BC39D9">
            <w:r>
              <w:t>(Total disconnected contacts prior to answered/Total contacts received) x 100</w:t>
            </w:r>
          </w:p>
          <w:p w14:paraId="3FABB697" w14:textId="78A39201" w:rsidR="00814760" w:rsidRPr="00BC56B2" w:rsidRDefault="00814760" w:rsidP="00BC39D9"/>
        </w:tc>
        <w:tc>
          <w:tcPr>
            <w:tcW w:w="1980" w:type="dxa"/>
            <w:hideMark/>
          </w:tcPr>
          <w:p w14:paraId="39888FDB" w14:textId="505EFACB" w:rsidR="00CF75B1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  <w:hideMark/>
          </w:tcPr>
          <w:p w14:paraId="47038599" w14:textId="03A1E512" w:rsidR="00CF75B1" w:rsidRPr="00BC56B2" w:rsidRDefault="00CF75B1" w:rsidP="00354934">
            <w:pPr>
              <w:keepNext/>
              <w:jc w:val="center"/>
            </w:pPr>
          </w:p>
        </w:tc>
      </w:tr>
    </w:tbl>
    <w:p w14:paraId="095F3C54" w14:textId="3BE11901" w:rsidR="00CF75B1" w:rsidRPr="00CF75B1" w:rsidRDefault="00354934" w:rsidP="00354934">
      <w:pPr>
        <w:pStyle w:val="Caption"/>
        <w:jc w:val="center"/>
      </w:pPr>
      <w:bookmarkStart w:id="8" w:name="_Toc158004579"/>
      <w:r>
        <w:t xml:space="preserve">Table </w:t>
      </w:r>
      <w:r w:rsidR="00ED42E7">
        <w:fldChar w:fldCharType="begin"/>
      </w:r>
      <w:r w:rsidR="00ED42E7">
        <w:instrText xml:space="preserve"> SEQ Table \* ARABIC </w:instrText>
      </w:r>
      <w:r w:rsidR="00ED42E7">
        <w:fldChar w:fldCharType="separate"/>
      </w:r>
      <w:r>
        <w:rPr>
          <w:noProof/>
        </w:rPr>
        <w:t>2</w:t>
      </w:r>
      <w:r w:rsidR="00ED42E7">
        <w:rPr>
          <w:noProof/>
        </w:rPr>
        <w:fldChar w:fldCharType="end"/>
      </w:r>
      <w:r>
        <w:t xml:space="preserve"> Aggregated Data Elements</w:t>
      </w:r>
      <w:bookmarkEnd w:id="8"/>
    </w:p>
    <w:p w14:paraId="61D668A0" w14:textId="730FF6E0" w:rsidR="00684355" w:rsidRDefault="000F3589" w:rsidP="00FE7A1E">
      <w:pPr>
        <w:pStyle w:val="Heading2"/>
      </w:pPr>
      <w:bookmarkStart w:id="9" w:name="_Toc158004576"/>
      <w:r>
        <w:t xml:space="preserve">Designated </w:t>
      </w:r>
      <w:r w:rsidR="00684355">
        <w:t xml:space="preserve">Mobile dispatch </w:t>
      </w:r>
      <w:r w:rsidR="003C1D1B">
        <w:t>Volume Data Elements</w:t>
      </w:r>
      <w:bookmarkEnd w:id="9"/>
    </w:p>
    <w:p w14:paraId="0AE659C6" w14:textId="51C5C2C8" w:rsidR="000F3589" w:rsidRDefault="000F3589" w:rsidP="000F3589">
      <w:r>
        <w:t>Designated M</w:t>
      </w:r>
      <w:r w:rsidRPr="000F3589">
        <w:t xml:space="preserve">obile </w:t>
      </w:r>
      <w:r>
        <w:t xml:space="preserve">crisis team (DMCT) </w:t>
      </w:r>
      <w:r w:rsidRPr="000F3589">
        <w:t>dispatch volume report by month for past six months</w:t>
      </w:r>
      <w:r>
        <w:t xml:space="preserve"> must be delivered every month.</w:t>
      </w:r>
    </w:p>
    <w:p w14:paraId="420EC1BE" w14:textId="65632931" w:rsidR="000F3589" w:rsidRPr="00B87109" w:rsidRDefault="000F3589" w:rsidP="000F3589">
      <w:r w:rsidRPr="003C1D1B">
        <w:rPr>
          <w:b/>
          <w:bCs/>
        </w:rPr>
        <w:t>File name format:</w:t>
      </w:r>
      <w:r>
        <w:t xml:space="preserve"> Mobile_Data_Elements_YYYY_MM_DD.csv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3060"/>
        <w:gridCol w:w="1980"/>
        <w:gridCol w:w="1795"/>
      </w:tblGrid>
      <w:tr w:rsidR="009870CF" w:rsidRPr="009870CF" w14:paraId="2F3FDEB5" w14:textId="77777777" w:rsidTr="009870CF">
        <w:trPr>
          <w:trHeight w:val="375"/>
          <w:tblHeader/>
          <w:jc w:val="center"/>
        </w:trPr>
        <w:tc>
          <w:tcPr>
            <w:tcW w:w="2520" w:type="dxa"/>
            <w:shd w:val="clear" w:color="auto" w:fill="005B9E" w:themeFill="accent1"/>
            <w:noWrap/>
            <w:vAlign w:val="center"/>
            <w:hideMark/>
          </w:tcPr>
          <w:p w14:paraId="4B2B746F" w14:textId="77777777" w:rsidR="000F3589" w:rsidRPr="009870CF" w:rsidRDefault="000F3589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3060" w:type="dxa"/>
            <w:shd w:val="clear" w:color="auto" w:fill="005B9E" w:themeFill="accent1"/>
            <w:noWrap/>
            <w:vAlign w:val="center"/>
            <w:hideMark/>
          </w:tcPr>
          <w:p w14:paraId="5D1E9B11" w14:textId="77777777" w:rsidR="000F3589" w:rsidRPr="009870CF" w:rsidRDefault="000F3589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9870CF">
              <w:rPr>
                <w:b/>
                <w:bCs/>
                <w:color w:val="FFFFFF" w:themeColor="background1"/>
              </w:rPr>
              <w:t>FIELD DESCRIPTION</w:t>
            </w:r>
          </w:p>
        </w:tc>
        <w:tc>
          <w:tcPr>
            <w:tcW w:w="1980" w:type="dxa"/>
            <w:shd w:val="clear" w:color="auto" w:fill="005B9E" w:themeFill="accent1"/>
            <w:noWrap/>
            <w:vAlign w:val="center"/>
            <w:hideMark/>
          </w:tcPr>
          <w:p w14:paraId="7A2FC5B8" w14:textId="77777777" w:rsidR="000F3589" w:rsidRPr="009870CF" w:rsidRDefault="000F3589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TYPE</w:t>
            </w:r>
          </w:p>
        </w:tc>
        <w:tc>
          <w:tcPr>
            <w:tcW w:w="1795" w:type="dxa"/>
            <w:shd w:val="clear" w:color="auto" w:fill="005B9E" w:themeFill="accent1"/>
            <w:noWrap/>
            <w:vAlign w:val="center"/>
            <w:hideMark/>
          </w:tcPr>
          <w:p w14:paraId="15C12F4A" w14:textId="77777777" w:rsidR="000F3589" w:rsidRPr="009870CF" w:rsidRDefault="000F3589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870CF">
              <w:rPr>
                <w:b/>
                <w:bCs/>
                <w:color w:val="FFFFFF" w:themeColor="background1"/>
                <w:sz w:val="16"/>
                <w:szCs w:val="16"/>
              </w:rPr>
              <w:t>DATA FORMAT</w:t>
            </w:r>
          </w:p>
        </w:tc>
      </w:tr>
      <w:tr w:rsidR="000F3589" w:rsidRPr="00C17425" w14:paraId="69C4277D" w14:textId="77777777" w:rsidTr="00B01AF4">
        <w:trPr>
          <w:trHeight w:val="375"/>
          <w:jc w:val="center"/>
        </w:trPr>
        <w:tc>
          <w:tcPr>
            <w:tcW w:w="2520" w:type="dxa"/>
          </w:tcPr>
          <w:p w14:paraId="404FA1C4" w14:textId="647DF17A" w:rsidR="000F3589" w:rsidRPr="00BC56B2" w:rsidRDefault="000F3589" w:rsidP="00BC39D9">
            <w:r>
              <w:t>Year</w:t>
            </w:r>
          </w:p>
        </w:tc>
        <w:tc>
          <w:tcPr>
            <w:tcW w:w="3060" w:type="dxa"/>
          </w:tcPr>
          <w:p w14:paraId="49FDB824" w14:textId="1BEFAA42" w:rsidR="000F3589" w:rsidRPr="00BC56B2" w:rsidRDefault="000F3589" w:rsidP="00BC39D9">
            <w:r>
              <w:t>The year DMCT was dispatched after contact.</w:t>
            </w:r>
          </w:p>
        </w:tc>
        <w:tc>
          <w:tcPr>
            <w:tcW w:w="1980" w:type="dxa"/>
          </w:tcPr>
          <w:p w14:paraId="258E120C" w14:textId="156B6B1D" w:rsidR="000F3589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56572F73" w14:textId="43164EA1" w:rsidR="000F3589" w:rsidRPr="00BC56B2" w:rsidRDefault="000F3589" w:rsidP="00BC39D9">
            <w:pPr>
              <w:jc w:val="center"/>
            </w:pPr>
            <w:r>
              <w:t>YYYY</w:t>
            </w:r>
          </w:p>
        </w:tc>
      </w:tr>
      <w:tr w:rsidR="000F3589" w:rsidRPr="00C17425" w14:paraId="512FABAE" w14:textId="77777777" w:rsidTr="00B01AF4">
        <w:trPr>
          <w:trHeight w:val="375"/>
          <w:jc w:val="center"/>
        </w:trPr>
        <w:tc>
          <w:tcPr>
            <w:tcW w:w="2520" w:type="dxa"/>
            <w:hideMark/>
          </w:tcPr>
          <w:p w14:paraId="252BE903" w14:textId="4FB2FD26" w:rsidR="000F3589" w:rsidRPr="00BC56B2" w:rsidRDefault="000F3589" w:rsidP="00BC39D9">
            <w:r>
              <w:t>Month</w:t>
            </w:r>
          </w:p>
        </w:tc>
        <w:tc>
          <w:tcPr>
            <w:tcW w:w="3060" w:type="dxa"/>
            <w:hideMark/>
          </w:tcPr>
          <w:p w14:paraId="2096E292" w14:textId="256AC5A1" w:rsidR="000F3589" w:rsidRPr="00BC56B2" w:rsidRDefault="000F3589" w:rsidP="00BC39D9">
            <w:r>
              <w:t>The month DMCT was dispatched after contact.</w:t>
            </w:r>
          </w:p>
        </w:tc>
        <w:tc>
          <w:tcPr>
            <w:tcW w:w="1980" w:type="dxa"/>
            <w:hideMark/>
          </w:tcPr>
          <w:p w14:paraId="577EC3A5" w14:textId="2189B800" w:rsidR="000F3589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  <w:hideMark/>
          </w:tcPr>
          <w:p w14:paraId="35246B28" w14:textId="1F0A5F51" w:rsidR="000F3589" w:rsidRPr="00BC56B2" w:rsidRDefault="000F3589" w:rsidP="00BC39D9">
            <w:pPr>
              <w:jc w:val="center"/>
            </w:pPr>
            <w:r>
              <w:t>MM</w:t>
            </w:r>
          </w:p>
        </w:tc>
      </w:tr>
      <w:tr w:rsidR="000F3589" w:rsidRPr="00C17425" w14:paraId="6A28A7CD" w14:textId="77777777" w:rsidTr="00B01AF4">
        <w:trPr>
          <w:trHeight w:val="375"/>
          <w:jc w:val="center"/>
        </w:trPr>
        <w:tc>
          <w:tcPr>
            <w:tcW w:w="2520" w:type="dxa"/>
          </w:tcPr>
          <w:p w14:paraId="1363F433" w14:textId="68718EE2" w:rsidR="000F3589" w:rsidRDefault="000F3589" w:rsidP="00BC39D9">
            <w:r>
              <w:t>Total</w:t>
            </w:r>
            <w:r w:rsidR="00281518">
              <w:t>_mobile_dispatch</w:t>
            </w:r>
          </w:p>
        </w:tc>
        <w:tc>
          <w:tcPr>
            <w:tcW w:w="3060" w:type="dxa"/>
          </w:tcPr>
          <w:p w14:paraId="7C9BFF12" w14:textId="79CF46EB" w:rsidR="000F3589" w:rsidRDefault="000F3589" w:rsidP="00BC39D9">
            <w:r>
              <w:t xml:space="preserve">Total contact (call, chat, text) </w:t>
            </w:r>
            <w:r w:rsidR="00281518">
              <w:t>count</w:t>
            </w:r>
            <w:r>
              <w:t xml:space="preserve"> </w:t>
            </w:r>
            <w:r w:rsidR="002C65A0">
              <w:t>that resulted in DMCT for that month and year.</w:t>
            </w:r>
          </w:p>
        </w:tc>
        <w:tc>
          <w:tcPr>
            <w:tcW w:w="1980" w:type="dxa"/>
          </w:tcPr>
          <w:p w14:paraId="07955EBD" w14:textId="1CBD482F" w:rsidR="000F3589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08601C41" w14:textId="77777777" w:rsidR="000F3589" w:rsidRDefault="000F3589" w:rsidP="00BC39D9">
            <w:pPr>
              <w:jc w:val="center"/>
            </w:pPr>
          </w:p>
        </w:tc>
      </w:tr>
      <w:tr w:rsidR="00B01AF4" w:rsidRPr="00C17425" w14:paraId="6F053813" w14:textId="77777777" w:rsidTr="00B01AF4">
        <w:trPr>
          <w:trHeight w:val="375"/>
          <w:jc w:val="center"/>
        </w:trPr>
        <w:tc>
          <w:tcPr>
            <w:tcW w:w="2520" w:type="dxa"/>
          </w:tcPr>
          <w:p w14:paraId="73ECA239" w14:textId="755A1F8C" w:rsidR="00B01AF4" w:rsidRDefault="00B01AF4" w:rsidP="00123F1B">
            <w:r>
              <w:t>County_From</w:t>
            </w:r>
          </w:p>
        </w:tc>
        <w:tc>
          <w:tcPr>
            <w:tcW w:w="3060" w:type="dxa"/>
          </w:tcPr>
          <w:p w14:paraId="58185D7E" w14:textId="5EC25D53" w:rsidR="00B01AF4" w:rsidRDefault="00B01AF4" w:rsidP="00123F1B">
            <w:r>
              <w:t>County name where DMCT is dispatched from  All lower case</w:t>
            </w:r>
          </w:p>
        </w:tc>
        <w:tc>
          <w:tcPr>
            <w:tcW w:w="1980" w:type="dxa"/>
          </w:tcPr>
          <w:p w14:paraId="39C77D1F" w14:textId="77777777" w:rsidR="00B01AF4" w:rsidRDefault="00B01AF4" w:rsidP="00123F1B">
            <w:pPr>
              <w:jc w:val="center"/>
            </w:pPr>
            <w:r>
              <w:t>Text</w:t>
            </w:r>
          </w:p>
        </w:tc>
        <w:tc>
          <w:tcPr>
            <w:tcW w:w="1795" w:type="dxa"/>
          </w:tcPr>
          <w:p w14:paraId="3517D9A4" w14:textId="77777777" w:rsidR="00B01AF4" w:rsidRDefault="00B01AF4" w:rsidP="00123F1B">
            <w:pPr>
              <w:jc w:val="center"/>
            </w:pPr>
            <w:r>
              <w:t>For eg: washoe, clark etc.,</w:t>
            </w:r>
          </w:p>
        </w:tc>
      </w:tr>
      <w:tr w:rsidR="00B01AF4" w:rsidRPr="00C17425" w14:paraId="4A9AF4F9" w14:textId="77777777" w:rsidTr="00B01AF4">
        <w:trPr>
          <w:trHeight w:val="375"/>
          <w:jc w:val="center"/>
        </w:trPr>
        <w:tc>
          <w:tcPr>
            <w:tcW w:w="2520" w:type="dxa"/>
          </w:tcPr>
          <w:p w14:paraId="36452664" w14:textId="2332C3AF" w:rsidR="00B01AF4" w:rsidRDefault="00B01AF4" w:rsidP="00123F1B">
            <w:r>
              <w:lastRenderedPageBreak/>
              <w:t>County_Fips_Code_From</w:t>
            </w:r>
          </w:p>
        </w:tc>
        <w:tc>
          <w:tcPr>
            <w:tcW w:w="3060" w:type="dxa"/>
          </w:tcPr>
          <w:p w14:paraId="15DE9CFA" w14:textId="22F02D16" w:rsidR="00B01AF4" w:rsidRDefault="00B01AF4" w:rsidP="00123F1B">
            <w:r>
              <w:t xml:space="preserve">County code </w:t>
            </w:r>
            <w:r w:rsidR="00026F25">
              <w:t xml:space="preserve">from where the DMCT was dispatched </w:t>
            </w:r>
            <w:r>
              <w:t>in Federal Information Processing Standard (FIPS) code</w:t>
            </w:r>
          </w:p>
        </w:tc>
        <w:tc>
          <w:tcPr>
            <w:tcW w:w="1980" w:type="dxa"/>
          </w:tcPr>
          <w:p w14:paraId="1838E3B6" w14:textId="77777777" w:rsidR="00B01AF4" w:rsidRDefault="00B01AF4" w:rsidP="00123F1B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59847C21" w14:textId="77777777" w:rsidR="00B01AF4" w:rsidRDefault="00B01AF4" w:rsidP="00123F1B">
            <w:pPr>
              <w:jc w:val="center"/>
            </w:pPr>
          </w:p>
        </w:tc>
      </w:tr>
      <w:tr w:rsidR="00B01AF4" w:rsidRPr="00C17425" w14:paraId="2EB3FEBF" w14:textId="77777777" w:rsidTr="00B01AF4">
        <w:trPr>
          <w:trHeight w:val="375"/>
          <w:jc w:val="center"/>
        </w:trPr>
        <w:tc>
          <w:tcPr>
            <w:tcW w:w="2520" w:type="dxa"/>
          </w:tcPr>
          <w:p w14:paraId="35B4DF61" w14:textId="7489EA8A" w:rsidR="00B01AF4" w:rsidRDefault="00B01AF4" w:rsidP="00123F1B">
            <w:r>
              <w:t>Zipcode_</w:t>
            </w:r>
            <w:r w:rsidR="00026F25">
              <w:t>From</w:t>
            </w:r>
          </w:p>
        </w:tc>
        <w:tc>
          <w:tcPr>
            <w:tcW w:w="3060" w:type="dxa"/>
          </w:tcPr>
          <w:p w14:paraId="76EA6DCB" w14:textId="3C3B6E1F" w:rsidR="00B01AF4" w:rsidRDefault="00B01AF4" w:rsidP="00123F1B">
            <w:r>
              <w:t xml:space="preserve">Zipcode where DMCT dispatched </w:t>
            </w:r>
            <w:r w:rsidR="00026F25">
              <w:t>from</w:t>
            </w:r>
          </w:p>
        </w:tc>
        <w:tc>
          <w:tcPr>
            <w:tcW w:w="1980" w:type="dxa"/>
          </w:tcPr>
          <w:p w14:paraId="1A82F19F" w14:textId="77777777" w:rsidR="00B01AF4" w:rsidRDefault="00B01AF4" w:rsidP="00123F1B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2C7C1164" w14:textId="77777777" w:rsidR="00B01AF4" w:rsidRDefault="00B01AF4" w:rsidP="00123F1B">
            <w:pPr>
              <w:keepNext/>
              <w:jc w:val="center"/>
            </w:pPr>
            <w:r>
              <w:t>12345</w:t>
            </w:r>
          </w:p>
        </w:tc>
      </w:tr>
      <w:tr w:rsidR="00281518" w:rsidRPr="00C17425" w14:paraId="23572DC2" w14:textId="77777777" w:rsidTr="00B01AF4">
        <w:trPr>
          <w:trHeight w:val="375"/>
          <w:jc w:val="center"/>
        </w:trPr>
        <w:tc>
          <w:tcPr>
            <w:tcW w:w="2520" w:type="dxa"/>
          </w:tcPr>
          <w:p w14:paraId="6607AF9B" w14:textId="5CCA8A89" w:rsidR="00281518" w:rsidRDefault="00281518" w:rsidP="00BC39D9">
            <w:r>
              <w:t>County</w:t>
            </w:r>
            <w:r w:rsidR="00B01AF4">
              <w:t>_To</w:t>
            </w:r>
          </w:p>
        </w:tc>
        <w:tc>
          <w:tcPr>
            <w:tcW w:w="3060" w:type="dxa"/>
          </w:tcPr>
          <w:p w14:paraId="4FE8B263" w14:textId="7E5723E1" w:rsidR="00281518" w:rsidRDefault="00281518" w:rsidP="00BC39D9">
            <w:r>
              <w:t>County name</w:t>
            </w:r>
            <w:r w:rsidR="00F74AA4">
              <w:t xml:space="preserve"> where DMCT is dispatched</w:t>
            </w:r>
            <w:r w:rsidR="00814A91">
              <w:t xml:space="preserve"> to</w:t>
            </w:r>
            <w:r>
              <w:t xml:space="preserve"> </w:t>
            </w:r>
            <w:r w:rsidR="00814A91">
              <w:t xml:space="preserve"> A</w:t>
            </w:r>
            <w:r>
              <w:t>ll lower case</w:t>
            </w:r>
          </w:p>
        </w:tc>
        <w:tc>
          <w:tcPr>
            <w:tcW w:w="1980" w:type="dxa"/>
          </w:tcPr>
          <w:p w14:paraId="2D105B14" w14:textId="6FF251EC" w:rsidR="00281518" w:rsidRDefault="00281518" w:rsidP="00BC39D9">
            <w:pPr>
              <w:jc w:val="center"/>
            </w:pPr>
            <w:r>
              <w:t>Text</w:t>
            </w:r>
          </w:p>
        </w:tc>
        <w:tc>
          <w:tcPr>
            <w:tcW w:w="1795" w:type="dxa"/>
          </w:tcPr>
          <w:p w14:paraId="6782E34F" w14:textId="294CE996" w:rsidR="00281518" w:rsidRDefault="00281518" w:rsidP="00BC39D9">
            <w:pPr>
              <w:jc w:val="center"/>
            </w:pPr>
            <w:r>
              <w:t>For eg: washoe, clark etc.,</w:t>
            </w:r>
          </w:p>
        </w:tc>
      </w:tr>
      <w:tr w:rsidR="00281518" w:rsidRPr="00C17425" w14:paraId="470DEB28" w14:textId="77777777" w:rsidTr="00B01AF4">
        <w:trPr>
          <w:trHeight w:val="375"/>
          <w:jc w:val="center"/>
        </w:trPr>
        <w:tc>
          <w:tcPr>
            <w:tcW w:w="2520" w:type="dxa"/>
          </w:tcPr>
          <w:p w14:paraId="1C92A9A7" w14:textId="02BE6A42" w:rsidR="00281518" w:rsidRDefault="00281518" w:rsidP="00BC39D9">
            <w:r>
              <w:t>County_Fips_Code</w:t>
            </w:r>
            <w:r w:rsidR="00B01AF4">
              <w:t>_To</w:t>
            </w:r>
          </w:p>
        </w:tc>
        <w:tc>
          <w:tcPr>
            <w:tcW w:w="3060" w:type="dxa"/>
          </w:tcPr>
          <w:p w14:paraId="41833B2B" w14:textId="09779795" w:rsidR="00281518" w:rsidRDefault="00281518" w:rsidP="00BC39D9">
            <w:r>
              <w:t>County code in Federal Information Processing Standard (FIPS) code</w:t>
            </w:r>
          </w:p>
        </w:tc>
        <w:tc>
          <w:tcPr>
            <w:tcW w:w="1980" w:type="dxa"/>
          </w:tcPr>
          <w:p w14:paraId="6281AFBE" w14:textId="6669FF57" w:rsidR="00281518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24400509" w14:textId="77777777" w:rsidR="00281518" w:rsidRDefault="00281518" w:rsidP="00BC39D9">
            <w:pPr>
              <w:jc w:val="center"/>
            </w:pPr>
          </w:p>
        </w:tc>
      </w:tr>
      <w:tr w:rsidR="00F74AA4" w:rsidRPr="00C17425" w14:paraId="28C8EAD1" w14:textId="77777777" w:rsidTr="00B01AF4">
        <w:trPr>
          <w:trHeight w:val="375"/>
          <w:jc w:val="center"/>
        </w:trPr>
        <w:tc>
          <w:tcPr>
            <w:tcW w:w="2520" w:type="dxa"/>
          </w:tcPr>
          <w:p w14:paraId="292F9FA3" w14:textId="40692A5C" w:rsidR="00F74AA4" w:rsidRDefault="00F74AA4" w:rsidP="00BC39D9">
            <w:r>
              <w:t>Zipcode</w:t>
            </w:r>
            <w:r w:rsidR="00B01AF4">
              <w:t>_To</w:t>
            </w:r>
          </w:p>
        </w:tc>
        <w:tc>
          <w:tcPr>
            <w:tcW w:w="3060" w:type="dxa"/>
          </w:tcPr>
          <w:p w14:paraId="230C0303" w14:textId="739E362F" w:rsidR="00F74AA4" w:rsidRDefault="00F74AA4" w:rsidP="00BC39D9">
            <w:r>
              <w:t>Zipcode where DMCT dispatched to</w:t>
            </w:r>
          </w:p>
        </w:tc>
        <w:tc>
          <w:tcPr>
            <w:tcW w:w="1980" w:type="dxa"/>
          </w:tcPr>
          <w:p w14:paraId="1EDC58EB" w14:textId="3AB8A6CA" w:rsidR="00F74AA4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064BE626" w14:textId="5CFE5EA1" w:rsidR="00F74AA4" w:rsidRDefault="00F74AA4" w:rsidP="00354934">
            <w:pPr>
              <w:keepNext/>
              <w:jc w:val="center"/>
            </w:pPr>
            <w:r>
              <w:t>12345</w:t>
            </w:r>
          </w:p>
        </w:tc>
      </w:tr>
    </w:tbl>
    <w:p w14:paraId="54CB00B1" w14:textId="0C3E83F1" w:rsidR="000F3589" w:rsidRPr="000F3589" w:rsidRDefault="00354934" w:rsidP="00354934">
      <w:pPr>
        <w:pStyle w:val="Caption"/>
        <w:jc w:val="center"/>
      </w:pPr>
      <w:bookmarkStart w:id="10" w:name="_Toc158004580"/>
      <w:r>
        <w:t xml:space="preserve">Table </w:t>
      </w:r>
      <w:r w:rsidR="00ED42E7">
        <w:fldChar w:fldCharType="begin"/>
      </w:r>
      <w:r w:rsidR="00ED42E7">
        <w:instrText xml:space="preserve"> SEQ Table \* ARABIC </w:instrText>
      </w:r>
      <w:r w:rsidR="00ED42E7">
        <w:fldChar w:fldCharType="separate"/>
      </w:r>
      <w:r>
        <w:rPr>
          <w:noProof/>
        </w:rPr>
        <w:t>3</w:t>
      </w:r>
      <w:r w:rsidR="00ED42E7">
        <w:rPr>
          <w:noProof/>
        </w:rPr>
        <w:fldChar w:fldCharType="end"/>
      </w:r>
      <w:r>
        <w:t xml:space="preserve"> DMCT dispatch Volume Data Elements</w:t>
      </w:r>
      <w:bookmarkEnd w:id="10"/>
    </w:p>
    <w:p w14:paraId="29F833B7" w14:textId="61D3ED5F" w:rsidR="00691254" w:rsidRDefault="00684355" w:rsidP="009D7C95">
      <w:pPr>
        <w:pStyle w:val="Heading2"/>
        <w:spacing w:after="160" w:line="259" w:lineRule="auto"/>
      </w:pPr>
      <w:bookmarkStart w:id="11" w:name="_Toc158004577"/>
      <w:r>
        <w:t>Call Volume Data Elements</w:t>
      </w:r>
      <w:bookmarkEnd w:id="11"/>
    </w:p>
    <w:p w14:paraId="1C2998C1" w14:textId="13949F8F" w:rsidR="00281518" w:rsidRDefault="00281518" w:rsidP="00281518">
      <w:r>
        <w:t>Call</w:t>
      </w:r>
      <w:r w:rsidRPr="000F3589">
        <w:t xml:space="preserve"> volume </w:t>
      </w:r>
      <w:r w:rsidR="00F74AA4" w:rsidRPr="000F3589">
        <w:t>reports</w:t>
      </w:r>
      <w:r w:rsidRPr="000F3589">
        <w:t xml:space="preserve"> </w:t>
      </w:r>
      <w:r w:rsidR="00F74AA4">
        <w:t xml:space="preserve">aggregated </w:t>
      </w:r>
      <w:r w:rsidRPr="000F3589">
        <w:t xml:space="preserve">by month for </w:t>
      </w:r>
      <w:r w:rsidR="00354934" w:rsidRPr="000F3589">
        <w:t>the past</w:t>
      </w:r>
      <w:r w:rsidRPr="000F3589">
        <w:t xml:space="preserve"> six months</w:t>
      </w:r>
      <w:r>
        <w:t xml:space="preserve"> must be delivered every month.</w:t>
      </w:r>
    </w:p>
    <w:p w14:paraId="02D5D51F" w14:textId="3CDCBC6B" w:rsidR="00281518" w:rsidRPr="00B87109" w:rsidRDefault="00281518" w:rsidP="00281518">
      <w:r w:rsidRPr="003C1D1B">
        <w:rPr>
          <w:b/>
          <w:bCs/>
        </w:rPr>
        <w:t>File name format:</w:t>
      </w:r>
      <w:r>
        <w:t xml:space="preserve"> </w:t>
      </w:r>
      <w:r w:rsidR="00F74AA4">
        <w:t>CallVolume</w:t>
      </w:r>
      <w:r>
        <w:t>_Data_Elements_YYYY_MM_DD.csv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3060"/>
        <w:gridCol w:w="1980"/>
        <w:gridCol w:w="1795"/>
      </w:tblGrid>
      <w:tr w:rsidR="001B72D1" w:rsidRPr="001B72D1" w14:paraId="508BCC51" w14:textId="77777777" w:rsidTr="001B72D1">
        <w:trPr>
          <w:trHeight w:val="375"/>
          <w:tblHeader/>
          <w:jc w:val="center"/>
        </w:trPr>
        <w:tc>
          <w:tcPr>
            <w:tcW w:w="2515" w:type="dxa"/>
            <w:shd w:val="clear" w:color="auto" w:fill="005B9E" w:themeFill="accent1"/>
            <w:noWrap/>
            <w:vAlign w:val="center"/>
            <w:hideMark/>
          </w:tcPr>
          <w:p w14:paraId="605DB1CB" w14:textId="77777777" w:rsidR="00281518" w:rsidRPr="001B72D1" w:rsidRDefault="00281518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1B72D1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3060" w:type="dxa"/>
            <w:shd w:val="clear" w:color="auto" w:fill="005B9E" w:themeFill="accent1"/>
            <w:noWrap/>
            <w:vAlign w:val="center"/>
            <w:hideMark/>
          </w:tcPr>
          <w:p w14:paraId="057AA70C" w14:textId="77777777" w:rsidR="00281518" w:rsidRPr="001B72D1" w:rsidRDefault="00281518" w:rsidP="00BC39D9">
            <w:pPr>
              <w:jc w:val="center"/>
              <w:rPr>
                <w:b/>
                <w:bCs/>
                <w:color w:val="FFFFFF" w:themeColor="background1"/>
              </w:rPr>
            </w:pPr>
            <w:r w:rsidRPr="001B72D1">
              <w:rPr>
                <w:b/>
                <w:bCs/>
                <w:color w:val="FFFFFF" w:themeColor="background1"/>
              </w:rPr>
              <w:t>FIELD DESCRIPTION</w:t>
            </w:r>
          </w:p>
        </w:tc>
        <w:tc>
          <w:tcPr>
            <w:tcW w:w="1980" w:type="dxa"/>
            <w:shd w:val="clear" w:color="auto" w:fill="005B9E" w:themeFill="accent1"/>
            <w:noWrap/>
            <w:vAlign w:val="center"/>
            <w:hideMark/>
          </w:tcPr>
          <w:p w14:paraId="4D6729DC" w14:textId="77777777" w:rsidR="00281518" w:rsidRPr="001B72D1" w:rsidRDefault="00281518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B72D1">
              <w:rPr>
                <w:b/>
                <w:bCs/>
                <w:color w:val="FFFFFF" w:themeColor="background1"/>
                <w:sz w:val="16"/>
                <w:szCs w:val="16"/>
              </w:rPr>
              <w:t>DATA TYPE</w:t>
            </w:r>
          </w:p>
        </w:tc>
        <w:tc>
          <w:tcPr>
            <w:tcW w:w="1795" w:type="dxa"/>
            <w:shd w:val="clear" w:color="auto" w:fill="005B9E" w:themeFill="accent1"/>
            <w:noWrap/>
            <w:vAlign w:val="center"/>
            <w:hideMark/>
          </w:tcPr>
          <w:p w14:paraId="09BDC719" w14:textId="77777777" w:rsidR="00281518" w:rsidRPr="001B72D1" w:rsidRDefault="00281518" w:rsidP="00BC39D9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B72D1">
              <w:rPr>
                <w:b/>
                <w:bCs/>
                <w:color w:val="FFFFFF" w:themeColor="background1"/>
                <w:sz w:val="16"/>
                <w:szCs w:val="16"/>
              </w:rPr>
              <w:t>DATA FORMAT</w:t>
            </w:r>
          </w:p>
        </w:tc>
      </w:tr>
      <w:tr w:rsidR="00281518" w:rsidRPr="00C17425" w14:paraId="6AD2F2F5" w14:textId="77777777" w:rsidTr="00BC39D9">
        <w:trPr>
          <w:trHeight w:val="375"/>
          <w:jc w:val="center"/>
        </w:trPr>
        <w:tc>
          <w:tcPr>
            <w:tcW w:w="2515" w:type="dxa"/>
          </w:tcPr>
          <w:p w14:paraId="1E2A2F25" w14:textId="77777777" w:rsidR="00281518" w:rsidRPr="00BC56B2" w:rsidRDefault="00281518" w:rsidP="00BC39D9">
            <w:r>
              <w:t>Year</w:t>
            </w:r>
          </w:p>
        </w:tc>
        <w:tc>
          <w:tcPr>
            <w:tcW w:w="3060" w:type="dxa"/>
          </w:tcPr>
          <w:p w14:paraId="535F719C" w14:textId="535C1EAB" w:rsidR="00281518" w:rsidRPr="00BC56B2" w:rsidRDefault="00F74AA4" w:rsidP="00BC39D9">
            <w:r>
              <w:t>The year contact made</w:t>
            </w:r>
          </w:p>
        </w:tc>
        <w:tc>
          <w:tcPr>
            <w:tcW w:w="1980" w:type="dxa"/>
          </w:tcPr>
          <w:p w14:paraId="0F965F57" w14:textId="2530146B" w:rsidR="00281518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16D45524" w14:textId="77777777" w:rsidR="00281518" w:rsidRPr="00BC56B2" w:rsidRDefault="00281518" w:rsidP="00BC39D9">
            <w:pPr>
              <w:jc w:val="center"/>
            </w:pPr>
            <w:r>
              <w:t>YYYY</w:t>
            </w:r>
          </w:p>
        </w:tc>
      </w:tr>
      <w:tr w:rsidR="00281518" w:rsidRPr="00C17425" w14:paraId="01E6E62F" w14:textId="77777777" w:rsidTr="00BC39D9">
        <w:trPr>
          <w:trHeight w:val="375"/>
          <w:jc w:val="center"/>
        </w:trPr>
        <w:tc>
          <w:tcPr>
            <w:tcW w:w="2515" w:type="dxa"/>
            <w:hideMark/>
          </w:tcPr>
          <w:p w14:paraId="39BF99A4" w14:textId="77777777" w:rsidR="00281518" w:rsidRPr="00BC56B2" w:rsidRDefault="00281518" w:rsidP="00BC39D9">
            <w:r>
              <w:t>Month</w:t>
            </w:r>
          </w:p>
        </w:tc>
        <w:tc>
          <w:tcPr>
            <w:tcW w:w="3060" w:type="dxa"/>
            <w:hideMark/>
          </w:tcPr>
          <w:p w14:paraId="0675ED24" w14:textId="1F2646F9" w:rsidR="00281518" w:rsidRPr="00BC56B2" w:rsidRDefault="00281518" w:rsidP="00BC39D9">
            <w:r>
              <w:t xml:space="preserve">The month </w:t>
            </w:r>
            <w:r w:rsidR="00F74AA4">
              <w:t>contact made</w:t>
            </w:r>
          </w:p>
        </w:tc>
        <w:tc>
          <w:tcPr>
            <w:tcW w:w="1980" w:type="dxa"/>
            <w:hideMark/>
          </w:tcPr>
          <w:p w14:paraId="75173945" w14:textId="5A62B50C" w:rsidR="00281518" w:rsidRPr="00BC56B2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  <w:hideMark/>
          </w:tcPr>
          <w:p w14:paraId="16FCF8F1" w14:textId="77777777" w:rsidR="00281518" w:rsidRPr="00BC56B2" w:rsidRDefault="00281518" w:rsidP="00BC39D9">
            <w:pPr>
              <w:jc w:val="center"/>
            </w:pPr>
            <w:r>
              <w:t>MM</w:t>
            </w:r>
          </w:p>
        </w:tc>
      </w:tr>
      <w:tr w:rsidR="00281518" w:rsidRPr="00C17425" w14:paraId="5C4AC258" w14:textId="77777777" w:rsidTr="00BC39D9">
        <w:trPr>
          <w:trHeight w:val="375"/>
          <w:jc w:val="center"/>
        </w:trPr>
        <w:tc>
          <w:tcPr>
            <w:tcW w:w="2515" w:type="dxa"/>
          </w:tcPr>
          <w:p w14:paraId="12194822" w14:textId="0208A61F" w:rsidR="00281518" w:rsidRDefault="00281518" w:rsidP="00BC39D9">
            <w:r>
              <w:t>Total</w:t>
            </w:r>
            <w:r w:rsidR="00F74AA4">
              <w:t>_</w:t>
            </w:r>
            <w:r>
              <w:t>call</w:t>
            </w:r>
            <w:r w:rsidR="00F74AA4">
              <w:t>_</w:t>
            </w:r>
            <w:r>
              <w:t>volume</w:t>
            </w:r>
            <w:r w:rsidR="00F74AA4">
              <w:t>_Received</w:t>
            </w:r>
          </w:p>
        </w:tc>
        <w:tc>
          <w:tcPr>
            <w:tcW w:w="3060" w:type="dxa"/>
          </w:tcPr>
          <w:p w14:paraId="6EF0F686" w14:textId="5D2AFE8D" w:rsidR="00281518" w:rsidRDefault="00281518" w:rsidP="00BC39D9">
            <w:r>
              <w:t>Total contact (call, chat, text)</w:t>
            </w:r>
            <w:r w:rsidR="00F74AA4">
              <w:t xml:space="preserve"> received</w:t>
            </w:r>
          </w:p>
        </w:tc>
        <w:tc>
          <w:tcPr>
            <w:tcW w:w="1980" w:type="dxa"/>
          </w:tcPr>
          <w:p w14:paraId="2D2E7009" w14:textId="01FD353C" w:rsidR="00281518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698CDEC3" w14:textId="77777777" w:rsidR="00281518" w:rsidRDefault="00281518" w:rsidP="00BC39D9">
            <w:pPr>
              <w:jc w:val="center"/>
            </w:pPr>
          </w:p>
        </w:tc>
      </w:tr>
      <w:tr w:rsidR="00F74AA4" w:rsidRPr="00C17425" w14:paraId="28240636" w14:textId="77777777" w:rsidTr="00BC39D9">
        <w:trPr>
          <w:trHeight w:val="375"/>
          <w:jc w:val="center"/>
        </w:trPr>
        <w:tc>
          <w:tcPr>
            <w:tcW w:w="2515" w:type="dxa"/>
          </w:tcPr>
          <w:p w14:paraId="09C90106" w14:textId="72DB7EDA" w:rsidR="00F74AA4" w:rsidRDefault="00F74AA4" w:rsidP="00BC39D9">
            <w:r>
              <w:t>Total_call_volume_Answered</w:t>
            </w:r>
          </w:p>
        </w:tc>
        <w:tc>
          <w:tcPr>
            <w:tcW w:w="3060" w:type="dxa"/>
          </w:tcPr>
          <w:p w14:paraId="7F390BEE" w14:textId="22349979" w:rsidR="00F74AA4" w:rsidRDefault="00F74AA4" w:rsidP="00BC39D9">
            <w:r>
              <w:t>Total contact (call, chat, text) answered</w:t>
            </w:r>
          </w:p>
        </w:tc>
        <w:tc>
          <w:tcPr>
            <w:tcW w:w="1980" w:type="dxa"/>
          </w:tcPr>
          <w:p w14:paraId="4A8BB7F9" w14:textId="321A9C8A" w:rsidR="00F74AA4" w:rsidRDefault="002B3584" w:rsidP="00BC39D9">
            <w:pPr>
              <w:jc w:val="center"/>
            </w:pPr>
            <w:r>
              <w:t>Numeric</w:t>
            </w:r>
          </w:p>
        </w:tc>
        <w:tc>
          <w:tcPr>
            <w:tcW w:w="1795" w:type="dxa"/>
          </w:tcPr>
          <w:p w14:paraId="6D1DB7E0" w14:textId="77777777" w:rsidR="00F74AA4" w:rsidRDefault="00F74AA4" w:rsidP="00354934">
            <w:pPr>
              <w:keepNext/>
              <w:jc w:val="center"/>
            </w:pPr>
          </w:p>
        </w:tc>
      </w:tr>
    </w:tbl>
    <w:p w14:paraId="278E60F0" w14:textId="7705C8B6" w:rsidR="00281518" w:rsidRPr="00281518" w:rsidRDefault="00354934" w:rsidP="00354934">
      <w:pPr>
        <w:pStyle w:val="Caption"/>
        <w:jc w:val="center"/>
      </w:pPr>
      <w:bookmarkStart w:id="12" w:name="_Toc158004581"/>
      <w:r>
        <w:t xml:space="preserve">Table </w:t>
      </w:r>
      <w:r w:rsidR="00ED42E7">
        <w:fldChar w:fldCharType="begin"/>
      </w:r>
      <w:r w:rsidR="00ED42E7">
        <w:instrText xml:space="preserve"> SEQ Table \* ARABIC </w:instrText>
      </w:r>
      <w:r w:rsidR="00ED42E7">
        <w:fldChar w:fldCharType="separate"/>
      </w:r>
      <w:r>
        <w:rPr>
          <w:noProof/>
        </w:rPr>
        <w:t>4</w:t>
      </w:r>
      <w:r w:rsidR="00ED42E7">
        <w:rPr>
          <w:noProof/>
        </w:rPr>
        <w:fldChar w:fldCharType="end"/>
      </w:r>
      <w:r>
        <w:t xml:space="preserve"> Call Volume Data Elements</w:t>
      </w:r>
      <w:bookmarkEnd w:id="12"/>
    </w:p>
    <w:sectPr w:rsidR="00281518" w:rsidRPr="00281518" w:rsidSect="001252DA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EA3B" w14:textId="77777777" w:rsidR="00D51415" w:rsidRDefault="00D51415" w:rsidP="00321FB4">
      <w:pPr>
        <w:spacing w:after="0"/>
      </w:pPr>
      <w:r>
        <w:separator/>
      </w:r>
    </w:p>
    <w:p w14:paraId="785AA33C" w14:textId="77777777" w:rsidR="00D51415" w:rsidRDefault="00D51415"/>
    <w:p w14:paraId="483531C7" w14:textId="77777777" w:rsidR="00D51415" w:rsidRDefault="00D51415"/>
  </w:endnote>
  <w:endnote w:type="continuationSeparator" w:id="0">
    <w:p w14:paraId="54E86093" w14:textId="77777777" w:rsidR="00D51415" w:rsidRDefault="00D51415" w:rsidP="00321FB4">
      <w:pPr>
        <w:spacing w:after="0"/>
      </w:pPr>
      <w:r>
        <w:continuationSeparator/>
      </w:r>
    </w:p>
    <w:p w14:paraId="71CDCBE1" w14:textId="77777777" w:rsidR="00D51415" w:rsidRDefault="00D51415"/>
    <w:p w14:paraId="7F1366D4" w14:textId="77777777" w:rsidR="00D51415" w:rsidRDefault="00D51415"/>
  </w:endnote>
  <w:endnote w:type="continuationNotice" w:id="1">
    <w:p w14:paraId="5098EEAE" w14:textId="77777777" w:rsidR="00D51415" w:rsidRDefault="00D5141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LT Std 59 UltraCn">
    <w:panose1 w:val="020B060803050206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BCB3" w14:textId="77777777" w:rsidR="001F256B" w:rsidRDefault="001F2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658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FA359" w14:textId="77777777" w:rsidR="00321FB4" w:rsidRDefault="00F2206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01287C97" wp14:editId="0940698D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266699</wp:posOffset>
                  </wp:positionV>
                  <wp:extent cx="7753350" cy="942975"/>
                  <wp:effectExtent l="38100" t="19050" r="19050" b="28575"/>
                  <wp:wrapNone/>
                  <wp:docPr id="3" name="Right Triangl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0800000" flipV="1">
                            <a:off x="0" y="0"/>
                            <a:ext cx="7753350" cy="94297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74AA58B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6" type="#_x0000_t6" alt="&quot;&quot;" style="position:absolute;margin-left:-1in;margin-top:21pt;width:610.5pt;height:74.25pt;rotation:180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" fillcolor="#005b9e [3204]" strokecolor="#005b9e [3204]" strokeweight="1pt"/>
              </w:pict>
            </mc:Fallback>
          </mc:AlternateContent>
        </w:r>
        <w:r w:rsidR="00E563EE">
          <w:t xml:space="preserve">  </w:t>
        </w:r>
        <w:r w:rsidR="00321FB4">
          <w:fldChar w:fldCharType="begin"/>
        </w:r>
        <w:r w:rsidR="00321FB4">
          <w:instrText xml:space="preserve"> PAGE   \* MERGEFORMAT </w:instrText>
        </w:r>
        <w:r w:rsidR="00321FB4">
          <w:fldChar w:fldCharType="separate"/>
        </w:r>
        <w:r w:rsidR="00321FB4">
          <w:rPr>
            <w:noProof/>
          </w:rPr>
          <w:t>2</w:t>
        </w:r>
        <w:r w:rsidR="00321FB4">
          <w:rPr>
            <w:noProof/>
          </w:rPr>
          <w:fldChar w:fldCharType="end"/>
        </w:r>
      </w:p>
    </w:sdtContent>
  </w:sdt>
  <w:p w14:paraId="4BCA4202" w14:textId="77777777" w:rsidR="00321FB4" w:rsidRDefault="00321FB4">
    <w:pPr>
      <w:pStyle w:val="Footer"/>
    </w:pPr>
  </w:p>
  <w:p w14:paraId="295314CE" w14:textId="77777777" w:rsidR="00494200" w:rsidRDefault="00F2206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1DFEA6" wp14:editId="24BEDCAB">
              <wp:simplePos x="0" y="0"/>
              <wp:positionH relativeFrom="column">
                <wp:posOffset>-914400</wp:posOffset>
              </wp:positionH>
              <wp:positionV relativeFrom="paragraph">
                <wp:posOffset>252730</wp:posOffset>
              </wp:positionV>
              <wp:extent cx="2295525" cy="647700"/>
              <wp:effectExtent l="0" t="19050" r="66675" b="19050"/>
              <wp:wrapNone/>
              <wp:docPr id="2" name="Right Tri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647700"/>
                      </a:xfrm>
                      <a:prstGeom prst="rtTriangl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0B33F" id="Right Triangle 2" o:spid="_x0000_s1026" type="#_x0000_t6" alt="&quot;&quot;" style="position:absolute;margin-left:-1in;margin-top:19.9pt;width:180.75pt;height:5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" fillcolor="#005b9e [3204]" strokecolor="#005b9e [3204]" strokeweight="1pt"/>
          </w:pict>
        </mc:Fallback>
      </mc:AlternateContent>
    </w:r>
  </w:p>
  <w:p w14:paraId="7351E0A6" w14:textId="77777777" w:rsidR="0079369A" w:rsidRDefault="0079369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8EEF" w14:textId="77777777" w:rsidR="001F256B" w:rsidRDefault="001F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6DAA" w14:textId="77777777" w:rsidR="00D51415" w:rsidRDefault="00D51415" w:rsidP="00321FB4">
      <w:pPr>
        <w:spacing w:after="0"/>
      </w:pPr>
      <w:r>
        <w:separator/>
      </w:r>
    </w:p>
    <w:p w14:paraId="58AFE6A4" w14:textId="77777777" w:rsidR="00D51415" w:rsidRDefault="00D51415"/>
    <w:p w14:paraId="6F2FF588" w14:textId="77777777" w:rsidR="00D51415" w:rsidRDefault="00D51415"/>
  </w:footnote>
  <w:footnote w:type="continuationSeparator" w:id="0">
    <w:p w14:paraId="6A5DEA8D" w14:textId="77777777" w:rsidR="00D51415" w:rsidRDefault="00D51415" w:rsidP="00321FB4">
      <w:pPr>
        <w:spacing w:after="0"/>
      </w:pPr>
      <w:r>
        <w:continuationSeparator/>
      </w:r>
    </w:p>
    <w:p w14:paraId="2FFC1976" w14:textId="77777777" w:rsidR="00D51415" w:rsidRDefault="00D51415"/>
    <w:p w14:paraId="75698F78" w14:textId="77777777" w:rsidR="00D51415" w:rsidRDefault="00D51415"/>
  </w:footnote>
  <w:footnote w:type="continuationNotice" w:id="1">
    <w:p w14:paraId="59F869C3" w14:textId="77777777" w:rsidR="00D51415" w:rsidRDefault="00D5141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FDE6" w14:textId="5E0125D7" w:rsidR="001F256B" w:rsidRDefault="001F2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35F4" w14:textId="6D1586B0" w:rsidR="00F2206B" w:rsidRDefault="00F2206B" w:rsidP="00F2206B">
    <w:pPr>
      <w:pStyle w:val="Header"/>
      <w:ind w:left="-1440"/>
    </w:pPr>
    <w:r>
      <w:rPr>
        <w:noProof/>
      </w:rPr>
      <w:drawing>
        <wp:inline distT="0" distB="0" distL="0" distR="0" wp14:anchorId="2A3FB36C" wp14:editId="68D2FC5D">
          <wp:extent cx="7753350" cy="1214425"/>
          <wp:effectExtent l="0" t="0" r="0" b="5080"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7880" cy="1224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F699" w14:textId="1C75606E" w:rsidR="001F256B" w:rsidRDefault="001F2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F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EAA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A405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F0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A05A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B495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286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A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85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8286E"/>
    <w:multiLevelType w:val="hybridMultilevel"/>
    <w:tmpl w:val="881AE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359FF"/>
    <w:multiLevelType w:val="hybridMultilevel"/>
    <w:tmpl w:val="AA9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642BE"/>
    <w:multiLevelType w:val="hybridMultilevel"/>
    <w:tmpl w:val="768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93CF9"/>
    <w:multiLevelType w:val="hybridMultilevel"/>
    <w:tmpl w:val="B75CF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911D6"/>
    <w:multiLevelType w:val="hybridMultilevel"/>
    <w:tmpl w:val="FACA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83F3B"/>
    <w:multiLevelType w:val="multilevel"/>
    <w:tmpl w:val="0B0E70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E836271"/>
    <w:multiLevelType w:val="hybridMultilevel"/>
    <w:tmpl w:val="DE78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E675C"/>
    <w:multiLevelType w:val="hybridMultilevel"/>
    <w:tmpl w:val="1328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8918">
    <w:abstractNumId w:val="9"/>
  </w:num>
  <w:num w:numId="2" w16cid:durableId="478689620">
    <w:abstractNumId w:val="8"/>
  </w:num>
  <w:num w:numId="3" w16cid:durableId="473721685">
    <w:abstractNumId w:val="7"/>
  </w:num>
  <w:num w:numId="4" w16cid:durableId="1225406812">
    <w:abstractNumId w:val="6"/>
  </w:num>
  <w:num w:numId="5" w16cid:durableId="1475610304">
    <w:abstractNumId w:val="5"/>
  </w:num>
  <w:num w:numId="6" w16cid:durableId="991299594">
    <w:abstractNumId w:val="4"/>
  </w:num>
  <w:num w:numId="7" w16cid:durableId="1625888798">
    <w:abstractNumId w:val="3"/>
  </w:num>
  <w:num w:numId="8" w16cid:durableId="976184314">
    <w:abstractNumId w:val="2"/>
  </w:num>
  <w:num w:numId="9" w16cid:durableId="966394923">
    <w:abstractNumId w:val="1"/>
  </w:num>
  <w:num w:numId="10" w16cid:durableId="44447313">
    <w:abstractNumId w:val="0"/>
  </w:num>
  <w:num w:numId="11" w16cid:durableId="1215697429">
    <w:abstractNumId w:val="15"/>
  </w:num>
  <w:num w:numId="12" w16cid:durableId="754589938">
    <w:abstractNumId w:val="12"/>
  </w:num>
  <w:num w:numId="13" w16cid:durableId="1730883933">
    <w:abstractNumId w:val="11"/>
  </w:num>
  <w:num w:numId="14" w16cid:durableId="398942872">
    <w:abstractNumId w:val="13"/>
  </w:num>
  <w:num w:numId="15" w16cid:durableId="967318345">
    <w:abstractNumId w:val="10"/>
  </w:num>
  <w:num w:numId="16" w16cid:durableId="1330911050">
    <w:abstractNumId w:val="16"/>
  </w:num>
  <w:num w:numId="17" w16cid:durableId="601959425">
    <w:abstractNumId w:val="14"/>
  </w:num>
  <w:num w:numId="18" w16cid:durableId="1183125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85"/>
    <w:rsid w:val="00000DB3"/>
    <w:rsid w:val="0000569F"/>
    <w:rsid w:val="00012958"/>
    <w:rsid w:val="0002111A"/>
    <w:rsid w:val="00023747"/>
    <w:rsid w:val="00026F25"/>
    <w:rsid w:val="000302AD"/>
    <w:rsid w:val="00034E15"/>
    <w:rsid w:val="00037640"/>
    <w:rsid w:val="0004714D"/>
    <w:rsid w:val="00051FD1"/>
    <w:rsid w:val="00054494"/>
    <w:rsid w:val="00072100"/>
    <w:rsid w:val="000767A1"/>
    <w:rsid w:val="000810C5"/>
    <w:rsid w:val="000840B5"/>
    <w:rsid w:val="000854F2"/>
    <w:rsid w:val="000A1468"/>
    <w:rsid w:val="000A44E0"/>
    <w:rsid w:val="000B0799"/>
    <w:rsid w:val="000D37B2"/>
    <w:rsid w:val="000D6877"/>
    <w:rsid w:val="000E147B"/>
    <w:rsid w:val="000E28B5"/>
    <w:rsid w:val="000F1F34"/>
    <w:rsid w:val="000F3589"/>
    <w:rsid w:val="00101AA8"/>
    <w:rsid w:val="00105396"/>
    <w:rsid w:val="0011003C"/>
    <w:rsid w:val="0011308F"/>
    <w:rsid w:val="001243C8"/>
    <w:rsid w:val="001252DA"/>
    <w:rsid w:val="001333AE"/>
    <w:rsid w:val="0013474B"/>
    <w:rsid w:val="00145100"/>
    <w:rsid w:val="0016689E"/>
    <w:rsid w:val="00166936"/>
    <w:rsid w:val="001760C4"/>
    <w:rsid w:val="00177A60"/>
    <w:rsid w:val="00180D3A"/>
    <w:rsid w:val="001842C6"/>
    <w:rsid w:val="00184E46"/>
    <w:rsid w:val="00193187"/>
    <w:rsid w:val="00197831"/>
    <w:rsid w:val="001A432F"/>
    <w:rsid w:val="001B0786"/>
    <w:rsid w:val="001B0E26"/>
    <w:rsid w:val="001B72D1"/>
    <w:rsid w:val="001C19F9"/>
    <w:rsid w:val="001C762B"/>
    <w:rsid w:val="001D36DE"/>
    <w:rsid w:val="001F256B"/>
    <w:rsid w:val="001F2BA1"/>
    <w:rsid w:val="00207231"/>
    <w:rsid w:val="0020777D"/>
    <w:rsid w:val="002160B0"/>
    <w:rsid w:val="00240461"/>
    <w:rsid w:val="00242F8B"/>
    <w:rsid w:val="00242FD6"/>
    <w:rsid w:val="0024361B"/>
    <w:rsid w:val="00252146"/>
    <w:rsid w:val="0025365A"/>
    <w:rsid w:val="00257C0A"/>
    <w:rsid w:val="00281518"/>
    <w:rsid w:val="00282BB2"/>
    <w:rsid w:val="00283497"/>
    <w:rsid w:val="002944A4"/>
    <w:rsid w:val="002B0A58"/>
    <w:rsid w:val="002B0DDC"/>
    <w:rsid w:val="002B3584"/>
    <w:rsid w:val="002C399B"/>
    <w:rsid w:val="002C65A0"/>
    <w:rsid w:val="002E43DE"/>
    <w:rsid w:val="002E4587"/>
    <w:rsid w:val="002F072F"/>
    <w:rsid w:val="002F5004"/>
    <w:rsid w:val="002F6550"/>
    <w:rsid w:val="00301770"/>
    <w:rsid w:val="003020E6"/>
    <w:rsid w:val="00304B5D"/>
    <w:rsid w:val="0030726D"/>
    <w:rsid w:val="00314B55"/>
    <w:rsid w:val="00321B2A"/>
    <w:rsid w:val="00321FB4"/>
    <w:rsid w:val="00323C62"/>
    <w:rsid w:val="00324354"/>
    <w:rsid w:val="00354934"/>
    <w:rsid w:val="0035691D"/>
    <w:rsid w:val="003574E3"/>
    <w:rsid w:val="003607DA"/>
    <w:rsid w:val="00365263"/>
    <w:rsid w:val="00367E34"/>
    <w:rsid w:val="00391F74"/>
    <w:rsid w:val="003A32C8"/>
    <w:rsid w:val="003A6543"/>
    <w:rsid w:val="003B1F9D"/>
    <w:rsid w:val="003B6059"/>
    <w:rsid w:val="003C1D1B"/>
    <w:rsid w:val="003D0126"/>
    <w:rsid w:val="003D2D47"/>
    <w:rsid w:val="003E08B2"/>
    <w:rsid w:val="003E6CCB"/>
    <w:rsid w:val="003F1BA9"/>
    <w:rsid w:val="003F3661"/>
    <w:rsid w:val="004064DC"/>
    <w:rsid w:val="00407443"/>
    <w:rsid w:val="0041180E"/>
    <w:rsid w:val="0042525B"/>
    <w:rsid w:val="0042787F"/>
    <w:rsid w:val="004307EE"/>
    <w:rsid w:val="00431C6C"/>
    <w:rsid w:val="0043394B"/>
    <w:rsid w:val="00453F61"/>
    <w:rsid w:val="004723F3"/>
    <w:rsid w:val="004745CD"/>
    <w:rsid w:val="004840E7"/>
    <w:rsid w:val="004850F0"/>
    <w:rsid w:val="004914D2"/>
    <w:rsid w:val="00494200"/>
    <w:rsid w:val="00496B1A"/>
    <w:rsid w:val="004A2549"/>
    <w:rsid w:val="004B113E"/>
    <w:rsid w:val="004C037B"/>
    <w:rsid w:val="004D42A9"/>
    <w:rsid w:val="004E77B8"/>
    <w:rsid w:val="004F1B9F"/>
    <w:rsid w:val="004F4552"/>
    <w:rsid w:val="00504FC9"/>
    <w:rsid w:val="005147C1"/>
    <w:rsid w:val="00516F74"/>
    <w:rsid w:val="00521C56"/>
    <w:rsid w:val="005238E9"/>
    <w:rsid w:val="00541F9A"/>
    <w:rsid w:val="00542B61"/>
    <w:rsid w:val="00547321"/>
    <w:rsid w:val="005562CE"/>
    <w:rsid w:val="0056400F"/>
    <w:rsid w:val="00564218"/>
    <w:rsid w:val="005656EB"/>
    <w:rsid w:val="0058649B"/>
    <w:rsid w:val="00595E58"/>
    <w:rsid w:val="00597C82"/>
    <w:rsid w:val="005A6931"/>
    <w:rsid w:val="005B4887"/>
    <w:rsid w:val="005B5EB1"/>
    <w:rsid w:val="005B7559"/>
    <w:rsid w:val="005C6488"/>
    <w:rsid w:val="005D701A"/>
    <w:rsid w:val="005F656D"/>
    <w:rsid w:val="006075BF"/>
    <w:rsid w:val="00611EEC"/>
    <w:rsid w:val="00615C3F"/>
    <w:rsid w:val="00616BBF"/>
    <w:rsid w:val="00617BF1"/>
    <w:rsid w:val="006252A7"/>
    <w:rsid w:val="00631A1A"/>
    <w:rsid w:val="00646F5A"/>
    <w:rsid w:val="00652BFF"/>
    <w:rsid w:val="00657F83"/>
    <w:rsid w:val="00660366"/>
    <w:rsid w:val="00661A69"/>
    <w:rsid w:val="00674647"/>
    <w:rsid w:val="00676152"/>
    <w:rsid w:val="00676C0C"/>
    <w:rsid w:val="00684355"/>
    <w:rsid w:val="00685B41"/>
    <w:rsid w:val="00687FC8"/>
    <w:rsid w:val="00691254"/>
    <w:rsid w:val="006D16AA"/>
    <w:rsid w:val="006D36C8"/>
    <w:rsid w:val="006E013A"/>
    <w:rsid w:val="006F1E10"/>
    <w:rsid w:val="006F2B56"/>
    <w:rsid w:val="00703700"/>
    <w:rsid w:val="00703BA9"/>
    <w:rsid w:val="0070525E"/>
    <w:rsid w:val="007204C2"/>
    <w:rsid w:val="00720962"/>
    <w:rsid w:val="0072173B"/>
    <w:rsid w:val="0072214D"/>
    <w:rsid w:val="007226D4"/>
    <w:rsid w:val="00723B81"/>
    <w:rsid w:val="007265A5"/>
    <w:rsid w:val="00727880"/>
    <w:rsid w:val="007424EB"/>
    <w:rsid w:val="007427CA"/>
    <w:rsid w:val="00750847"/>
    <w:rsid w:val="0075350E"/>
    <w:rsid w:val="00755BE7"/>
    <w:rsid w:val="00766CE4"/>
    <w:rsid w:val="007712DF"/>
    <w:rsid w:val="00777D22"/>
    <w:rsid w:val="0079058B"/>
    <w:rsid w:val="00790D33"/>
    <w:rsid w:val="0079369A"/>
    <w:rsid w:val="007A6E2F"/>
    <w:rsid w:val="007B2678"/>
    <w:rsid w:val="007C1865"/>
    <w:rsid w:val="007C2D05"/>
    <w:rsid w:val="007C2D9E"/>
    <w:rsid w:val="007C3B90"/>
    <w:rsid w:val="007C508A"/>
    <w:rsid w:val="007E1CED"/>
    <w:rsid w:val="007E228F"/>
    <w:rsid w:val="007F1DEE"/>
    <w:rsid w:val="0080581F"/>
    <w:rsid w:val="00814760"/>
    <w:rsid w:val="00814A91"/>
    <w:rsid w:val="00820C7A"/>
    <w:rsid w:val="0083195C"/>
    <w:rsid w:val="008346D2"/>
    <w:rsid w:val="008411E1"/>
    <w:rsid w:val="00863CA4"/>
    <w:rsid w:val="00864914"/>
    <w:rsid w:val="00873300"/>
    <w:rsid w:val="0088200A"/>
    <w:rsid w:val="00892239"/>
    <w:rsid w:val="0089612B"/>
    <w:rsid w:val="008A2916"/>
    <w:rsid w:val="008B7641"/>
    <w:rsid w:val="008D1152"/>
    <w:rsid w:val="008D7555"/>
    <w:rsid w:val="008D76DB"/>
    <w:rsid w:val="008E395F"/>
    <w:rsid w:val="008F0C4E"/>
    <w:rsid w:val="008F5F82"/>
    <w:rsid w:val="009020B2"/>
    <w:rsid w:val="00906062"/>
    <w:rsid w:val="00913FED"/>
    <w:rsid w:val="009250B6"/>
    <w:rsid w:val="009252E0"/>
    <w:rsid w:val="00926C39"/>
    <w:rsid w:val="009371F4"/>
    <w:rsid w:val="00945060"/>
    <w:rsid w:val="009517F9"/>
    <w:rsid w:val="009649DA"/>
    <w:rsid w:val="00964AB7"/>
    <w:rsid w:val="00984898"/>
    <w:rsid w:val="009870CF"/>
    <w:rsid w:val="00987FB1"/>
    <w:rsid w:val="009A471A"/>
    <w:rsid w:val="009A6886"/>
    <w:rsid w:val="009A6C7E"/>
    <w:rsid w:val="009B640F"/>
    <w:rsid w:val="009B6E10"/>
    <w:rsid w:val="009C01A5"/>
    <w:rsid w:val="009D0403"/>
    <w:rsid w:val="009D2E98"/>
    <w:rsid w:val="009D7FBB"/>
    <w:rsid w:val="009E4669"/>
    <w:rsid w:val="009F1785"/>
    <w:rsid w:val="009F3193"/>
    <w:rsid w:val="009F4714"/>
    <w:rsid w:val="009F4CD7"/>
    <w:rsid w:val="009F6A74"/>
    <w:rsid w:val="00A000BF"/>
    <w:rsid w:val="00A01D6C"/>
    <w:rsid w:val="00A1463D"/>
    <w:rsid w:val="00A15EA7"/>
    <w:rsid w:val="00A164BE"/>
    <w:rsid w:val="00A3448C"/>
    <w:rsid w:val="00A53780"/>
    <w:rsid w:val="00A545E7"/>
    <w:rsid w:val="00A74BB4"/>
    <w:rsid w:val="00A750F9"/>
    <w:rsid w:val="00A7746F"/>
    <w:rsid w:val="00A85E0E"/>
    <w:rsid w:val="00A91423"/>
    <w:rsid w:val="00A96CE3"/>
    <w:rsid w:val="00AB2BA2"/>
    <w:rsid w:val="00AC3247"/>
    <w:rsid w:val="00AC39A4"/>
    <w:rsid w:val="00AD1A5D"/>
    <w:rsid w:val="00AD5A9C"/>
    <w:rsid w:val="00AD79C8"/>
    <w:rsid w:val="00AE1808"/>
    <w:rsid w:val="00AE4DC9"/>
    <w:rsid w:val="00AF4521"/>
    <w:rsid w:val="00AF4B2A"/>
    <w:rsid w:val="00B0081F"/>
    <w:rsid w:val="00B01AF4"/>
    <w:rsid w:val="00B02448"/>
    <w:rsid w:val="00B05C75"/>
    <w:rsid w:val="00B10CCC"/>
    <w:rsid w:val="00B1389F"/>
    <w:rsid w:val="00B21191"/>
    <w:rsid w:val="00B27022"/>
    <w:rsid w:val="00B40D4C"/>
    <w:rsid w:val="00B42014"/>
    <w:rsid w:val="00B433B0"/>
    <w:rsid w:val="00B47E55"/>
    <w:rsid w:val="00B6328E"/>
    <w:rsid w:val="00B63AC2"/>
    <w:rsid w:val="00B74F8F"/>
    <w:rsid w:val="00B82C9F"/>
    <w:rsid w:val="00B87109"/>
    <w:rsid w:val="00B9070B"/>
    <w:rsid w:val="00BA42C0"/>
    <w:rsid w:val="00BB3D65"/>
    <w:rsid w:val="00BC4D7E"/>
    <w:rsid w:val="00BC56B2"/>
    <w:rsid w:val="00BD030C"/>
    <w:rsid w:val="00BD1797"/>
    <w:rsid w:val="00BE105C"/>
    <w:rsid w:val="00BE2AAB"/>
    <w:rsid w:val="00BF5465"/>
    <w:rsid w:val="00BF6530"/>
    <w:rsid w:val="00C042FF"/>
    <w:rsid w:val="00C166BB"/>
    <w:rsid w:val="00C32CB1"/>
    <w:rsid w:val="00C4521C"/>
    <w:rsid w:val="00C47E62"/>
    <w:rsid w:val="00C52A3C"/>
    <w:rsid w:val="00C548B5"/>
    <w:rsid w:val="00C5661C"/>
    <w:rsid w:val="00C61C25"/>
    <w:rsid w:val="00C65660"/>
    <w:rsid w:val="00C72F13"/>
    <w:rsid w:val="00C7452A"/>
    <w:rsid w:val="00C8260F"/>
    <w:rsid w:val="00C85368"/>
    <w:rsid w:val="00C8625E"/>
    <w:rsid w:val="00C86C81"/>
    <w:rsid w:val="00C90CC8"/>
    <w:rsid w:val="00CB205A"/>
    <w:rsid w:val="00CB4AEF"/>
    <w:rsid w:val="00CC0E47"/>
    <w:rsid w:val="00CC6D49"/>
    <w:rsid w:val="00CF1138"/>
    <w:rsid w:val="00CF2D8C"/>
    <w:rsid w:val="00CF75B1"/>
    <w:rsid w:val="00D01F10"/>
    <w:rsid w:val="00D061F0"/>
    <w:rsid w:val="00D114D3"/>
    <w:rsid w:val="00D1267F"/>
    <w:rsid w:val="00D127C8"/>
    <w:rsid w:val="00D2103B"/>
    <w:rsid w:val="00D346B7"/>
    <w:rsid w:val="00D4224D"/>
    <w:rsid w:val="00D42BCC"/>
    <w:rsid w:val="00D47D42"/>
    <w:rsid w:val="00D51415"/>
    <w:rsid w:val="00D51589"/>
    <w:rsid w:val="00D52B12"/>
    <w:rsid w:val="00D5448D"/>
    <w:rsid w:val="00D56499"/>
    <w:rsid w:val="00D56947"/>
    <w:rsid w:val="00D6011C"/>
    <w:rsid w:val="00D80BFC"/>
    <w:rsid w:val="00D81D44"/>
    <w:rsid w:val="00D81DEE"/>
    <w:rsid w:val="00D91614"/>
    <w:rsid w:val="00D976C1"/>
    <w:rsid w:val="00DA443E"/>
    <w:rsid w:val="00DC17F3"/>
    <w:rsid w:val="00DD25B1"/>
    <w:rsid w:val="00DD5173"/>
    <w:rsid w:val="00DE6A81"/>
    <w:rsid w:val="00DF3A63"/>
    <w:rsid w:val="00E167A2"/>
    <w:rsid w:val="00E204CE"/>
    <w:rsid w:val="00E20BB8"/>
    <w:rsid w:val="00E30C58"/>
    <w:rsid w:val="00E31007"/>
    <w:rsid w:val="00E3728F"/>
    <w:rsid w:val="00E4715B"/>
    <w:rsid w:val="00E47AEC"/>
    <w:rsid w:val="00E52535"/>
    <w:rsid w:val="00E563EE"/>
    <w:rsid w:val="00E56421"/>
    <w:rsid w:val="00E6263C"/>
    <w:rsid w:val="00E639BD"/>
    <w:rsid w:val="00E744E6"/>
    <w:rsid w:val="00E748FB"/>
    <w:rsid w:val="00E81EDA"/>
    <w:rsid w:val="00E84886"/>
    <w:rsid w:val="00E84AF8"/>
    <w:rsid w:val="00E85A8B"/>
    <w:rsid w:val="00E8613B"/>
    <w:rsid w:val="00E92567"/>
    <w:rsid w:val="00E93EBB"/>
    <w:rsid w:val="00EA09C4"/>
    <w:rsid w:val="00EA2FA0"/>
    <w:rsid w:val="00EA6482"/>
    <w:rsid w:val="00EB3419"/>
    <w:rsid w:val="00EC2E89"/>
    <w:rsid w:val="00ED2916"/>
    <w:rsid w:val="00ED42E7"/>
    <w:rsid w:val="00ED4FEC"/>
    <w:rsid w:val="00EE33F0"/>
    <w:rsid w:val="00EF0233"/>
    <w:rsid w:val="00EF4787"/>
    <w:rsid w:val="00EF7FDE"/>
    <w:rsid w:val="00F036B3"/>
    <w:rsid w:val="00F2206B"/>
    <w:rsid w:val="00F26EE2"/>
    <w:rsid w:val="00F3268F"/>
    <w:rsid w:val="00F37DC8"/>
    <w:rsid w:val="00F425F9"/>
    <w:rsid w:val="00F51335"/>
    <w:rsid w:val="00F62F74"/>
    <w:rsid w:val="00F67ABE"/>
    <w:rsid w:val="00F7067B"/>
    <w:rsid w:val="00F7156B"/>
    <w:rsid w:val="00F74AA4"/>
    <w:rsid w:val="00F85143"/>
    <w:rsid w:val="00F85A8E"/>
    <w:rsid w:val="00F96235"/>
    <w:rsid w:val="00FA390A"/>
    <w:rsid w:val="00FA5F64"/>
    <w:rsid w:val="00FA7B22"/>
    <w:rsid w:val="00FC2B0E"/>
    <w:rsid w:val="00FD44FF"/>
    <w:rsid w:val="00FD58F0"/>
    <w:rsid w:val="00FE179F"/>
    <w:rsid w:val="00FE5612"/>
    <w:rsid w:val="00FE7A1E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DCC46"/>
  <w15:chartTrackingRefBased/>
  <w15:docId w15:val="{7CDAED75-A230-4CE2-9DA6-8606DEE6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0C"/>
    <w:pPr>
      <w:spacing w:after="120" w:line="240" w:lineRule="auto"/>
    </w:pPr>
    <w:rPr>
      <w:rFonts w:ascii="Montserrat Medium" w:hAnsi="Montserrat Medium" w:cs="Calibr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4F2"/>
    <w:pPr>
      <w:keepNext/>
      <w:keepLines/>
      <w:numPr>
        <w:numId w:val="11"/>
      </w:numPr>
      <w:spacing w:before="160" w:after="40"/>
      <w:outlineLvl w:val="0"/>
    </w:pPr>
    <w:rPr>
      <w:rFonts w:asciiTheme="minorHAnsi" w:eastAsiaTheme="majorEastAsia" w:hAnsiTheme="min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CC"/>
    <w:pPr>
      <w:keepNext/>
      <w:keepLines/>
      <w:numPr>
        <w:ilvl w:val="1"/>
        <w:numId w:val="11"/>
      </w:numPr>
      <w:spacing w:before="120" w:after="40"/>
      <w:outlineLvl w:val="1"/>
    </w:pPr>
    <w:rPr>
      <w:rFonts w:asciiTheme="minorHAnsi" w:eastAsiaTheme="minorEastAsia" w:hAnsiTheme="minorHAnsi" w:cstheme="minorHAns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E3"/>
    <w:pPr>
      <w:keepNext/>
      <w:keepLines/>
      <w:numPr>
        <w:ilvl w:val="2"/>
        <w:numId w:val="11"/>
      </w:numPr>
      <w:spacing w:before="120" w:after="40"/>
      <w:outlineLvl w:val="2"/>
    </w:pPr>
    <w:rPr>
      <w:rFonts w:asciiTheme="minorHAnsi" w:eastAsiaTheme="majorEastAsia" w:hAnsiTheme="minorHAnsi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748FB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color w:val="00437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96CE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00437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E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002D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E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D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E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E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F2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CC"/>
    <w:rPr>
      <w:rFonts w:eastAsiaTheme="minorEastAsia" w:cstheme="minorHAnsi"/>
      <w:b/>
      <w:sz w:val="24"/>
    </w:rPr>
  </w:style>
  <w:style w:type="character" w:styleId="Hyperlink">
    <w:name w:val="Hyperlink"/>
    <w:basedOn w:val="DefaultParagraphFont"/>
    <w:uiPriority w:val="99"/>
    <w:unhideWhenUsed/>
    <w:rsid w:val="00660366"/>
    <w:rPr>
      <w:color w:val="005B9E" w:themeColor="hyperlink"/>
      <w:u w:val="single"/>
    </w:rPr>
  </w:style>
  <w:style w:type="paragraph" w:customStyle="1" w:styleId="xmsonormal">
    <w:name w:val="x_msonormal"/>
    <w:basedOn w:val="Normal"/>
    <w:rsid w:val="00660366"/>
  </w:style>
  <w:style w:type="character" w:styleId="UnresolvedMention">
    <w:name w:val="Unresolved Mention"/>
    <w:basedOn w:val="DefaultParagraphFont"/>
    <w:uiPriority w:val="99"/>
    <w:semiHidden/>
    <w:unhideWhenUsed/>
    <w:rsid w:val="006603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A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A5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7BF1"/>
    <w:pPr>
      <w:spacing w:line="360" w:lineRule="auto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F1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96CE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48FB"/>
    <w:rPr>
      <w:rFonts w:ascii="Montserrat Medium" w:eastAsiaTheme="majorEastAsia" w:hAnsi="Montserrat Medium" w:cstheme="majorBidi"/>
      <w:i/>
      <w:iCs/>
      <w:color w:val="004376" w:themeColor="accent1" w:themeShade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36"/>
    <w:pPr>
      <w:numPr>
        <w:ilvl w:val="1"/>
      </w:numPr>
      <w:spacing w:after="160"/>
    </w:pPr>
    <w:rPr>
      <w:rFonts w:eastAsiaTheme="minorEastAsia" w:cstheme="minorBidi"/>
      <w:color w:val="00396B" w:themeColor="text2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936"/>
    <w:rPr>
      <w:rFonts w:ascii="Montserrat Medium" w:eastAsiaTheme="minorEastAsia" w:hAnsi="Montserrat Medium"/>
      <w:color w:val="00396B" w:themeColor="text2"/>
      <w:spacing w:val="15"/>
    </w:rPr>
  </w:style>
  <w:style w:type="paragraph" w:styleId="NoSpacing">
    <w:name w:val="No Spacing"/>
    <w:uiPriority w:val="1"/>
    <w:rsid w:val="00906062"/>
    <w:pPr>
      <w:spacing w:after="0" w:line="240" w:lineRule="auto"/>
    </w:pPr>
    <w:rPr>
      <w:rFonts w:ascii="Montserrat Medium" w:hAnsi="Montserrat Medium" w:cs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1FB4"/>
    <w:rPr>
      <w:rFonts w:ascii="Montserrat Medium" w:hAnsi="Montserrat Medium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1FB4"/>
    <w:rPr>
      <w:rFonts w:ascii="Montserrat Medium" w:hAnsi="Montserrat Medium" w:cs="Calibri"/>
      <w:sz w:val="20"/>
    </w:rPr>
  </w:style>
  <w:style w:type="character" w:styleId="SubtleEmphasis">
    <w:name w:val="Subtle Emphasis"/>
    <w:basedOn w:val="DefaultParagraphFont"/>
    <w:uiPriority w:val="19"/>
    <w:qFormat/>
    <w:rsid w:val="00037640"/>
    <w:rPr>
      <w:rFonts w:ascii="Montserrat Medium" w:hAnsi="Montserrat Medium"/>
      <w:i/>
      <w:iCs/>
      <w:color w:val="00396B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66936"/>
    <w:pPr>
      <w:spacing w:before="200" w:after="160"/>
      <w:ind w:left="864" w:right="864"/>
      <w:jc w:val="center"/>
    </w:pPr>
    <w:rPr>
      <w:i/>
      <w:iCs/>
      <w:color w:val="595959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936"/>
    <w:rPr>
      <w:rFonts w:ascii="Montserrat Medium" w:hAnsi="Montserrat Medium" w:cs="Calibri"/>
      <w:i/>
      <w:iCs/>
      <w:color w:val="595959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36"/>
    <w:pPr>
      <w:pBdr>
        <w:top w:val="single" w:sz="4" w:space="10" w:color="005B9E" w:themeColor="accent1"/>
        <w:bottom w:val="single" w:sz="4" w:space="10" w:color="005B9E" w:themeColor="accent1"/>
      </w:pBdr>
      <w:spacing w:before="360" w:after="360"/>
      <w:ind w:left="864" w:right="864"/>
      <w:jc w:val="center"/>
    </w:pPr>
    <w:rPr>
      <w:i/>
      <w:iCs/>
      <w:color w:val="005B9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36"/>
    <w:rPr>
      <w:rFonts w:ascii="Montserrat Medium" w:hAnsi="Montserrat Medium" w:cs="Calibri"/>
      <w:i/>
      <w:iCs/>
      <w:color w:val="005B9E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166936"/>
    <w:rPr>
      <w:smallCaps/>
      <w:color w:val="595959" w:themeColor="text1"/>
    </w:rPr>
  </w:style>
  <w:style w:type="character" w:styleId="BookTitle">
    <w:name w:val="Book Title"/>
    <w:basedOn w:val="DefaultParagraphFont"/>
    <w:uiPriority w:val="33"/>
    <w:qFormat/>
    <w:rsid w:val="001669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669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93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6CCB"/>
    <w:rPr>
      <w:color w:val="595959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37640"/>
    <w:rPr>
      <w:i/>
      <w:iCs/>
    </w:rPr>
  </w:style>
  <w:style w:type="table" w:styleId="TableGrid">
    <w:name w:val="Table Grid"/>
    <w:basedOn w:val="TableNormal"/>
    <w:uiPriority w:val="39"/>
    <w:rsid w:val="00ED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263"/>
    <w:pPr>
      <w:spacing w:after="200"/>
    </w:pPr>
    <w:rPr>
      <w:i/>
      <w:iCs/>
      <w:color w:val="00396B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60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934"/>
    <w:pPr>
      <w:tabs>
        <w:tab w:val="left" w:pos="63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607DA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7C3B90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E3"/>
    <w:rPr>
      <w:rFonts w:asciiTheme="majorHAnsi" w:eastAsiaTheme="majorEastAsia" w:hAnsiTheme="majorHAnsi" w:cstheme="majorBidi"/>
      <w:color w:val="00437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E3"/>
    <w:rPr>
      <w:rFonts w:asciiTheme="majorHAnsi" w:eastAsiaTheme="majorEastAsia" w:hAnsiTheme="majorHAnsi" w:cstheme="majorBidi"/>
      <w:color w:val="002D4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E3"/>
    <w:rPr>
      <w:rFonts w:asciiTheme="majorHAnsi" w:eastAsiaTheme="majorEastAsia" w:hAnsiTheme="majorHAnsi" w:cstheme="majorBidi"/>
      <w:i/>
      <w:iCs/>
      <w:color w:val="002D4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E3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E3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customStyle="1" w:styleId="Appendix">
    <w:name w:val="Appendix"/>
    <w:basedOn w:val="Title"/>
    <w:link w:val="AppendixChar"/>
    <w:autoRedefine/>
    <w:qFormat/>
    <w:rsid w:val="00FE5612"/>
    <w:pPr>
      <w:jc w:val="center"/>
    </w:pPr>
  </w:style>
  <w:style w:type="paragraph" w:customStyle="1" w:styleId="TableText">
    <w:name w:val="Table Text"/>
    <w:basedOn w:val="Normal"/>
    <w:link w:val="TableTextChar1"/>
    <w:rsid w:val="00DA443E"/>
    <w:pPr>
      <w:spacing w:before="20" w:after="20"/>
    </w:pPr>
    <w:rPr>
      <w:rFonts w:ascii="Arial" w:eastAsia="Times New Roman" w:hAnsi="Arial" w:cs="Times New Roman"/>
      <w:sz w:val="18"/>
      <w:szCs w:val="24"/>
    </w:rPr>
  </w:style>
  <w:style w:type="character" w:customStyle="1" w:styleId="AppendixChar">
    <w:name w:val="Appendix Char"/>
    <w:basedOn w:val="TitleChar"/>
    <w:link w:val="Appendix"/>
    <w:rsid w:val="00FE5612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paragraph" w:customStyle="1" w:styleId="TableHeadChar">
    <w:name w:val="Table Head Char"/>
    <w:basedOn w:val="Normal"/>
    <w:link w:val="TableHeadCharChar"/>
    <w:rsid w:val="00DA443E"/>
    <w:pPr>
      <w:tabs>
        <w:tab w:val="left" w:pos="2250"/>
        <w:tab w:val="left" w:pos="5670"/>
        <w:tab w:val="left" w:pos="8100"/>
      </w:tabs>
      <w:spacing w:after="0" w:line="240" w:lineRule="exact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TableHeadCharChar">
    <w:name w:val="Table Head Char Char"/>
    <w:basedOn w:val="DefaultParagraphFont"/>
    <w:link w:val="TableHeadChar"/>
    <w:rsid w:val="00DA443E"/>
    <w:rPr>
      <w:rFonts w:ascii="Arial" w:eastAsia="Times New Roman" w:hAnsi="Arial" w:cs="Times New Roman"/>
      <w:b/>
      <w:sz w:val="18"/>
      <w:szCs w:val="20"/>
    </w:rPr>
  </w:style>
  <w:style w:type="character" w:customStyle="1" w:styleId="TableTextChar1">
    <w:name w:val="Table Text Char1"/>
    <w:basedOn w:val="DefaultParagraphFont"/>
    <w:link w:val="TableText"/>
    <w:rsid w:val="00DA443E"/>
    <w:rPr>
      <w:rFonts w:ascii="Arial" w:eastAsia="Times New Roman" w:hAnsi="Arial" w:cs="Times New Roman"/>
      <w:sz w:val="18"/>
      <w:szCs w:val="24"/>
    </w:rPr>
  </w:style>
  <w:style w:type="paragraph" w:customStyle="1" w:styleId="ITSTableText">
    <w:name w:val="ITS Table Text"/>
    <w:rsid w:val="00DA443E"/>
    <w:pPr>
      <w:spacing w:before="60" w:after="60" w:line="240" w:lineRule="auto"/>
    </w:pPr>
    <w:rPr>
      <w:rFonts w:ascii="Helvetica" w:eastAsia="Times New Roman" w:hAnsi="Helvetica" w:cs="Times New Roman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33F0"/>
  </w:style>
  <w:style w:type="paragraph" w:customStyle="1" w:styleId="msonormal0">
    <w:name w:val="msonormal"/>
    <w:basedOn w:val="Normal"/>
    <w:rsid w:val="00EE33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E33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8"/>
      <w:szCs w:val="28"/>
    </w:rPr>
  </w:style>
  <w:style w:type="paragraph" w:customStyle="1" w:styleId="xl67">
    <w:name w:val="xl67"/>
    <w:basedOn w:val="Normal"/>
    <w:rsid w:val="00EE33F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Calibri" w:eastAsia="Times New Roman" w:hAnsi="Calibri"/>
      <w:color w:val="000000"/>
      <w:sz w:val="28"/>
      <w:szCs w:val="28"/>
    </w:rPr>
  </w:style>
  <w:style w:type="paragraph" w:customStyle="1" w:styleId="xl68">
    <w:name w:val="xl68"/>
    <w:basedOn w:val="Normal"/>
    <w:rsid w:val="00EE33F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Calibri" w:eastAsia="Times New Roman" w:hAnsi="Calibri"/>
      <w:color w:val="00000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810C5"/>
    <w:rPr>
      <w:i/>
      <w:iCs/>
      <w:color w:val="005B9E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4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AA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AA4"/>
    <w:rPr>
      <w:rFonts w:ascii="Montserrat Medium" w:hAnsi="Montserrat Medium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AA4"/>
    <w:rPr>
      <w:rFonts w:ascii="Montserrat Medium" w:hAnsi="Montserrat Medium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PBH BRANDED COLORS">
      <a:dk1>
        <a:srgbClr val="595959"/>
      </a:dk1>
      <a:lt1>
        <a:sysClr val="window" lastClr="FFFFFF"/>
      </a:lt1>
      <a:dk2>
        <a:srgbClr val="00396B"/>
      </a:dk2>
      <a:lt2>
        <a:srgbClr val="E7E6E6"/>
      </a:lt2>
      <a:accent1>
        <a:srgbClr val="005B9E"/>
      </a:accent1>
      <a:accent2>
        <a:srgbClr val="939598"/>
      </a:accent2>
      <a:accent3>
        <a:srgbClr val="E1CB27"/>
      </a:accent3>
      <a:accent4>
        <a:srgbClr val="18ADA1"/>
      </a:accent4>
      <a:accent5>
        <a:srgbClr val="819067"/>
      </a:accent5>
      <a:accent6>
        <a:srgbClr val="B34F4F"/>
      </a:accent6>
      <a:hlink>
        <a:srgbClr val="005B9E"/>
      </a:hlink>
      <a:folHlink>
        <a:srgbClr val="595959"/>
      </a:folHlink>
    </a:clrScheme>
    <a:fontScheme name="DPBH Theme">
      <a:majorFont>
        <a:latin typeface="Univers LT Std 59 UltraCn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E2281B8879C4C952726ACE1F8E959" ma:contentTypeVersion="9" ma:contentTypeDescription="Create a new document." ma:contentTypeScope="" ma:versionID="74d528de4b029fbb54e2828287883cbe">
  <xsd:schema xmlns:xsd="http://www.w3.org/2001/XMLSchema" xmlns:xs="http://www.w3.org/2001/XMLSchema" xmlns:p="http://schemas.microsoft.com/office/2006/metadata/properties" xmlns:ns2="957c62ed-b4f1-4803-8473-fffd5f385da9" xmlns:ns3="756c6a16-3d8a-429d-9bbd-7eb7da4ead0e" targetNamespace="http://schemas.microsoft.com/office/2006/metadata/properties" ma:root="true" ma:fieldsID="217fb2c8e64b2e91f789a39dbfdc0897" ns2:_="" ns3:_="">
    <xsd:import namespace="957c62ed-b4f1-4803-8473-fffd5f385da9"/>
    <xsd:import namespace="756c6a16-3d8a-429d-9bbd-7eb7da4ea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c62ed-b4f1-4803-8473-fffd5f385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6a16-3d8a-429d-9bbd-7eb7da4ea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1BC878-84FB-4A02-BE25-8594E0F1D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FE432-A23E-4A78-A814-7C2C660C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AA8175-789B-4AA9-9A9F-2FF5DC8E4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c62ed-b4f1-4803-8473-fffd5f385da9"/>
    <ds:schemaRef ds:uri="756c6a16-3d8a-429d-9bbd-7eb7da4ea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2937F1-BDDE-44B5-AC6F-CA83B35E15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Links>
    <vt:vector size="294" baseType="variant"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_Toc143765939</vt:lpwstr>
      </vt:variant>
      <vt:variant>
        <vt:i4>1507380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_Toc143762010</vt:lpwstr>
      </vt:variant>
      <vt:variant>
        <vt:i4>1441844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_Toc143762009</vt:lpwstr>
      </vt:variant>
      <vt:variant>
        <vt:i4>1310781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_Toc143765955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_Toc143765954</vt:lpwstr>
      </vt:variant>
      <vt:variant>
        <vt:i4>1507389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_Toc143765966</vt:lpwstr>
      </vt:variant>
      <vt:variant>
        <vt:i4>1507389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_Toc143765965</vt:lpwstr>
      </vt:variant>
      <vt:variant>
        <vt:i4>1507389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_Toc143765964</vt:lpwstr>
      </vt:variant>
      <vt:variant>
        <vt:i4>1507389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_Toc143765963</vt:lpwstr>
      </vt:variant>
      <vt:variant>
        <vt:i4>1507389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_Toc143765962</vt:lpwstr>
      </vt:variant>
      <vt:variant>
        <vt:i4>1507389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_Toc143765961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_Toc143766011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_Toc143766010</vt:lpwstr>
      </vt:variant>
      <vt:variant>
        <vt:i4>1179700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_Toc143766009</vt:lpwstr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_Toc143766008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_Toc143766007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_Toc143766006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_Toc143766005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_Toc143766004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_Toc143766003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_Toc143766002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_Toc143766001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_Toc143766000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_Toc143765999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_Toc143765998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_Toc143765997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_Toc143765996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_Toc143765995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_Toc143765994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_Toc143765993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_Toc143765992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_Toc143765991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_Toc143765990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_Toc143765989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_Toc143765988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_Toc143765987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_Toc143765986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_Toc143765985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_Toc143765984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_Toc143765983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_Toc143765982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_Toc143765981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_Toc143765980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_Toc143765979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_Toc143765978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_Toc143765977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_Toc143765976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_Toc143765975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_Toc143765974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Allen</dc:creator>
  <cp:keywords/>
  <dc:description/>
  <cp:lastModifiedBy>Kannaiah Vadlakunta</cp:lastModifiedBy>
  <cp:revision>25</cp:revision>
  <dcterms:created xsi:type="dcterms:W3CDTF">2024-01-13T00:31:00Z</dcterms:created>
  <dcterms:modified xsi:type="dcterms:W3CDTF">2024-02-15T22:52:00Z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0x010100304E2281B8879C4C952726ACE1F8E959</vt:lpwstr>
  </property>
  <property fmtid="{D5CDD505-2E9C-101B-9397-08002B2CF9AE}" pid="3" name="MediaServiceImageTags">
    <vt:lpwstr/>
  </property>
</Properties>
</file>