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369"/>
        <w:gridCol w:w="3481"/>
        <w:gridCol w:w="3086"/>
      </w:tblGrid>
      <w:tr w:rsidR="00090603" w:rsidRPr="00340BCC" w14:paraId="29E773A8" w14:textId="77777777" w:rsidTr="00591FDE">
        <w:tc>
          <w:tcPr>
            <w:tcW w:w="3438" w:type="dxa"/>
          </w:tcPr>
          <w:p w14:paraId="0D089751" w14:textId="730D54D8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 w:val="restart"/>
          </w:tcPr>
          <w:p w14:paraId="1DA1C60F" w14:textId="77FE935F" w:rsidR="00090603" w:rsidRDefault="00090603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16"/>
              </w:rPr>
            </w:pPr>
            <w:r w:rsidRPr="00340BCC">
              <w:rPr>
                <w:rFonts w:ascii="CG Times" w:hAnsi="CG Times"/>
                <w:sz w:val="16"/>
              </w:rPr>
              <w:object w:dxaOrig="1783" w:dyaOrig="2242" w14:anchorId="498035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76.5pt" o:ole="">
                  <v:imagedata r:id="rId7" o:title="" cropbottom="26758f"/>
                </v:shape>
                <o:OLEObject Type="Embed" ProgID="Word.Picture.8" ShapeID="_x0000_i1025" DrawAspect="Content" ObjectID="_1770531798" r:id="rId8"/>
              </w:object>
            </w:r>
          </w:p>
          <w:p w14:paraId="7C6888D0" w14:textId="51558394" w:rsid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16"/>
              </w:rPr>
            </w:pPr>
          </w:p>
          <w:p w14:paraId="58A5B3E2" w14:textId="31505307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State of Nevada</w:t>
            </w:r>
          </w:p>
          <w:p w14:paraId="718DF3D4" w14:textId="0BAA17DC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Department of Administration</w:t>
            </w:r>
          </w:p>
          <w:p w14:paraId="17621337" w14:textId="6D66E51E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Purchasing Division</w:t>
            </w:r>
          </w:p>
          <w:p w14:paraId="1F70A1CB" w14:textId="11B06BB0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515 E. Musser Street, Suite 300</w:t>
            </w:r>
          </w:p>
          <w:p w14:paraId="381FFC9B" w14:textId="66D0387F" w:rsidR="004946CA" w:rsidRPr="004946CA" w:rsidRDefault="004946CA" w:rsidP="002F7316">
            <w:pPr>
              <w:tabs>
                <w:tab w:val="center" w:pos="5040"/>
                <w:tab w:val="center" w:pos="9450"/>
              </w:tabs>
              <w:jc w:val="center"/>
              <w:rPr>
                <w:rFonts w:ascii="CG Times" w:hAnsi="CG Times"/>
                <w:sz w:val="20"/>
              </w:rPr>
            </w:pPr>
            <w:r w:rsidRPr="004946CA">
              <w:rPr>
                <w:rFonts w:ascii="CG Times" w:hAnsi="CG Times"/>
                <w:sz w:val="20"/>
              </w:rPr>
              <w:t>Carson City, NV  89701</w:t>
            </w:r>
          </w:p>
          <w:p w14:paraId="6237F9CD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18770AD6" w14:textId="3A58C732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0012C2AD" w14:textId="77777777" w:rsidTr="00591FDE">
        <w:tc>
          <w:tcPr>
            <w:tcW w:w="3438" w:type="dxa"/>
          </w:tcPr>
          <w:p w14:paraId="2F4CCB8D" w14:textId="617CCF43" w:rsidR="00090603" w:rsidRPr="00340BCC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302999B2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46FA015A" w14:textId="7ADEA7B8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006A198D" w14:textId="77777777" w:rsidTr="00591FDE">
        <w:tc>
          <w:tcPr>
            <w:tcW w:w="3438" w:type="dxa"/>
          </w:tcPr>
          <w:p w14:paraId="6AC30651" w14:textId="77B066B6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  <w:bookmarkStart w:id="0" w:name="_Hlk17183985"/>
          </w:p>
        </w:tc>
        <w:tc>
          <w:tcPr>
            <w:tcW w:w="3510" w:type="dxa"/>
            <w:vMerge/>
          </w:tcPr>
          <w:p w14:paraId="56D6365B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72F01BDE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79F09F1A" w14:textId="77777777" w:rsidTr="00591FDE">
        <w:tc>
          <w:tcPr>
            <w:tcW w:w="3438" w:type="dxa"/>
          </w:tcPr>
          <w:p w14:paraId="0162DA1E" w14:textId="215782E1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4856649A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355E33A9" w14:textId="4AD546E3" w:rsidR="00090603" w:rsidRPr="00060928" w:rsidRDefault="00090603" w:rsidP="00060928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tr w:rsidR="00090603" w:rsidRPr="00340BCC" w14:paraId="7EAE59C6" w14:textId="77777777" w:rsidTr="00591FDE">
        <w:tc>
          <w:tcPr>
            <w:tcW w:w="3438" w:type="dxa"/>
          </w:tcPr>
          <w:p w14:paraId="1F1497F1" w14:textId="30DF450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rPr>
                <w:rFonts w:ascii="CG Times" w:hAnsi="CG Times"/>
                <w:sz w:val="16"/>
              </w:rPr>
            </w:pPr>
          </w:p>
        </w:tc>
        <w:tc>
          <w:tcPr>
            <w:tcW w:w="3510" w:type="dxa"/>
            <w:vMerge/>
          </w:tcPr>
          <w:p w14:paraId="7415B6D0" w14:textId="77777777" w:rsidR="00090603" w:rsidRPr="00340BCC" w:rsidRDefault="00090603" w:rsidP="002F7316">
            <w:pPr>
              <w:pStyle w:val="Header"/>
              <w:tabs>
                <w:tab w:val="center" w:pos="5040"/>
                <w:tab w:val="center" w:pos="9900"/>
              </w:tabs>
              <w:jc w:val="both"/>
              <w:rPr>
                <w:rFonts w:ascii="CG Times" w:hAnsi="CG Times"/>
                <w:sz w:val="16"/>
              </w:rPr>
            </w:pPr>
          </w:p>
        </w:tc>
        <w:tc>
          <w:tcPr>
            <w:tcW w:w="3150" w:type="dxa"/>
          </w:tcPr>
          <w:p w14:paraId="00134799" w14:textId="65851D85" w:rsidR="004946CA" w:rsidRPr="00060928" w:rsidRDefault="004946CA" w:rsidP="00060928">
            <w:pPr>
              <w:pStyle w:val="Header"/>
              <w:tabs>
                <w:tab w:val="center" w:pos="5040"/>
                <w:tab w:val="center" w:pos="9900"/>
              </w:tabs>
              <w:jc w:val="right"/>
              <w:rPr>
                <w:rFonts w:ascii="CG Times" w:hAnsi="CG Times"/>
                <w:sz w:val="16"/>
              </w:rPr>
            </w:pPr>
          </w:p>
        </w:tc>
      </w:tr>
      <w:bookmarkEnd w:id="0"/>
    </w:tbl>
    <w:p w14:paraId="01B6ECAF" w14:textId="304F0702" w:rsidR="00090603" w:rsidRDefault="00090603" w:rsidP="00090603">
      <w:pPr>
        <w:pStyle w:val="Heading1"/>
      </w:pPr>
    </w:p>
    <w:p w14:paraId="62CC9970" w14:textId="77777777" w:rsidR="004946CA" w:rsidRPr="004946CA" w:rsidRDefault="004946CA" w:rsidP="004946CA"/>
    <w:p w14:paraId="388C090C" w14:textId="77777777" w:rsidR="00090603" w:rsidRPr="0063628C" w:rsidRDefault="00090603" w:rsidP="00090603">
      <w:pPr>
        <w:pBdr>
          <w:bottom w:val="single" w:sz="12" w:space="1" w:color="auto"/>
        </w:pBdr>
      </w:pPr>
    </w:p>
    <w:p w14:paraId="6F43EB7F" w14:textId="77777777" w:rsidR="00090603" w:rsidRPr="0063628C" w:rsidRDefault="00090603" w:rsidP="00090603"/>
    <w:p w14:paraId="1BAE54AF" w14:textId="12B6D0DA" w:rsidR="00090603" w:rsidRDefault="00090603" w:rsidP="00090603">
      <w:pPr>
        <w:jc w:val="both"/>
      </w:pPr>
      <w:r>
        <w:t xml:space="preserve">The following shall be a part of </w:t>
      </w:r>
      <w:r w:rsidRPr="004946CA">
        <w:rPr>
          <w:b/>
          <w:i/>
        </w:rPr>
        <w:t>RFP</w:t>
      </w:r>
      <w:r w:rsidR="004946CA">
        <w:rPr>
          <w:b/>
          <w:i/>
        </w:rPr>
        <w:t xml:space="preserve"> #</w:t>
      </w:r>
      <w:r w:rsidR="00BF218F">
        <w:rPr>
          <w:b/>
          <w:i/>
        </w:rPr>
        <w:t xml:space="preserve"> </w:t>
      </w:r>
      <w:r w:rsidR="00550D1E">
        <w:rPr>
          <w:b/>
          <w:i/>
        </w:rPr>
        <w:t>40DHHS-</w:t>
      </w:r>
      <w:proofErr w:type="gramStart"/>
      <w:r w:rsidR="00550D1E">
        <w:rPr>
          <w:b/>
          <w:i/>
        </w:rPr>
        <w:t>S2716</w:t>
      </w:r>
      <w:proofErr w:type="gramEnd"/>
      <w:r>
        <w:t xml:space="preserve">  </w:t>
      </w:r>
    </w:p>
    <w:p w14:paraId="09F386A2" w14:textId="77777777" w:rsidR="00090603" w:rsidRPr="0063628C" w:rsidRDefault="00090603" w:rsidP="00090603">
      <w:pPr>
        <w:pBdr>
          <w:bottom w:val="single" w:sz="12" w:space="1" w:color="auto"/>
        </w:pBdr>
      </w:pPr>
    </w:p>
    <w:p w14:paraId="6DA61788" w14:textId="77777777" w:rsidR="000C7943" w:rsidRDefault="000C7943" w:rsidP="00090603">
      <w:pPr>
        <w:ind w:left="810" w:hanging="810"/>
        <w:jc w:val="both"/>
        <w:rPr>
          <w:szCs w:val="24"/>
        </w:rPr>
      </w:pPr>
    </w:p>
    <w:p w14:paraId="1D90D497" w14:textId="56072B79" w:rsidR="00BF218F" w:rsidRDefault="00BF218F" w:rsidP="00090603">
      <w:pPr>
        <w:ind w:left="810" w:hanging="810"/>
        <w:jc w:val="both"/>
        <w:rPr>
          <w:szCs w:val="24"/>
        </w:rPr>
      </w:pPr>
      <w:r>
        <w:rPr>
          <w:szCs w:val="24"/>
        </w:rPr>
        <w:t xml:space="preserve">This amendment (Amendment 1) is to update the </w:t>
      </w:r>
      <w:r w:rsidR="00550D1E">
        <w:rPr>
          <w:szCs w:val="24"/>
        </w:rPr>
        <w:t>Business Associate Addendum (BAA)</w:t>
      </w:r>
      <w:r>
        <w:rPr>
          <w:szCs w:val="24"/>
        </w:rPr>
        <w:t xml:space="preserve">. The vendor needs to sign and acknowledge that they have seen the updated </w:t>
      </w:r>
      <w:r w:rsidR="00550D1E">
        <w:rPr>
          <w:szCs w:val="24"/>
        </w:rPr>
        <w:t>BAA Form</w:t>
      </w:r>
      <w:r>
        <w:rPr>
          <w:szCs w:val="24"/>
        </w:rPr>
        <w:t xml:space="preserve">. </w:t>
      </w:r>
    </w:p>
    <w:p w14:paraId="7BDADC07" w14:textId="77777777" w:rsidR="000C7943" w:rsidRDefault="000C7943" w:rsidP="00090603">
      <w:pPr>
        <w:ind w:left="810" w:hanging="810"/>
        <w:jc w:val="both"/>
        <w:rPr>
          <w:szCs w:val="24"/>
        </w:rPr>
      </w:pPr>
    </w:p>
    <w:p w14:paraId="1637F42D" w14:textId="06368199" w:rsidR="00090603" w:rsidRDefault="00090603" w:rsidP="00090603">
      <w:pPr>
        <w:jc w:val="both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ALL ELSE REMAINS THE SAME FOR RFP </w:t>
      </w:r>
      <w:r w:rsidR="00550D1E">
        <w:rPr>
          <w:b/>
          <w:i/>
          <w:sz w:val="28"/>
          <w:u w:val="single"/>
        </w:rPr>
        <w:t>40DHHS-S2716</w:t>
      </w:r>
      <w:r>
        <w:rPr>
          <w:b/>
          <w:i/>
          <w:sz w:val="28"/>
          <w:u w:val="single"/>
        </w:rPr>
        <w:t>.</w:t>
      </w:r>
    </w:p>
    <w:p w14:paraId="7B9F3118" w14:textId="77777777" w:rsidR="00090603" w:rsidRDefault="00090603" w:rsidP="00275592">
      <w:pPr>
        <w:jc w:val="both"/>
      </w:pPr>
    </w:p>
    <w:p w14:paraId="252B6240" w14:textId="77777777" w:rsidR="000C7943" w:rsidRDefault="000C7943" w:rsidP="00275592">
      <w:pPr>
        <w:jc w:val="both"/>
      </w:pPr>
    </w:p>
    <w:p w14:paraId="0C6506E6" w14:textId="77777777" w:rsidR="00090603" w:rsidRPr="000C7943" w:rsidRDefault="00090603" w:rsidP="00090603">
      <w:pPr>
        <w:rPr>
          <w:b/>
          <w:i/>
        </w:rPr>
      </w:pPr>
      <w:r w:rsidRPr="000C7943">
        <w:rPr>
          <w:b/>
          <w:i/>
        </w:rPr>
        <w:t xml:space="preserve">Vendor </w:t>
      </w:r>
      <w:r w:rsidR="000C7943" w:rsidRPr="000C7943">
        <w:rPr>
          <w:b/>
          <w:i/>
        </w:rPr>
        <w:t>must</w:t>
      </w:r>
      <w:r w:rsidRPr="000C7943">
        <w:rPr>
          <w:b/>
          <w:i/>
        </w:rPr>
        <w:t xml:space="preserve"> sign and return this amendment with proposal submitted.</w:t>
      </w:r>
    </w:p>
    <w:p w14:paraId="1AC64A46" w14:textId="05FE3E9E" w:rsidR="00090603" w:rsidRDefault="00090603" w:rsidP="00090603"/>
    <w:p w14:paraId="05B4E6F4" w14:textId="080CD0EC" w:rsidR="004946CA" w:rsidRDefault="004946CA" w:rsidP="00090603"/>
    <w:p w14:paraId="6EB79CA3" w14:textId="77777777" w:rsidR="004946CA" w:rsidRDefault="004946CA" w:rsidP="00090603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630"/>
        <w:gridCol w:w="4344"/>
        <w:gridCol w:w="736"/>
        <w:gridCol w:w="2118"/>
      </w:tblGrid>
      <w:tr w:rsidR="00090603" w:rsidRPr="00586025" w14:paraId="097980D1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441C130E" w14:textId="77777777" w:rsidR="00090603" w:rsidRPr="00586025" w:rsidRDefault="000C7943" w:rsidP="000C7943">
            <w:r>
              <w:t>Vendor Name:</w:t>
            </w:r>
          </w:p>
        </w:tc>
        <w:tc>
          <w:tcPr>
            <w:tcW w:w="7331" w:type="dxa"/>
            <w:gridSpan w:val="3"/>
            <w:tcBorders>
              <w:bottom w:val="single" w:sz="4" w:space="0" w:color="auto"/>
            </w:tcBorders>
            <w:vAlign w:val="bottom"/>
          </w:tcPr>
          <w:p w14:paraId="0413DFB3" w14:textId="77777777" w:rsidR="00090603" w:rsidRPr="00586025" w:rsidRDefault="00090603" w:rsidP="000C7943"/>
        </w:tc>
      </w:tr>
      <w:tr w:rsidR="00090603" w:rsidRPr="00586025" w14:paraId="5BB85B99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154F7A8A" w14:textId="77777777" w:rsidR="00090603" w:rsidRPr="00586025" w:rsidRDefault="000C7943" w:rsidP="000C7943">
            <w:r>
              <w:t>Authorized Signature:</w:t>
            </w:r>
          </w:p>
        </w:tc>
        <w:tc>
          <w:tcPr>
            <w:tcW w:w="733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CC4D8" w14:textId="77777777" w:rsidR="00090603" w:rsidRPr="00586025" w:rsidRDefault="00090603" w:rsidP="000C7943"/>
        </w:tc>
      </w:tr>
      <w:tr w:rsidR="00090603" w:rsidRPr="00586025" w14:paraId="523FF601" w14:textId="77777777" w:rsidTr="00591FDE">
        <w:trPr>
          <w:trHeight w:val="432"/>
        </w:trPr>
        <w:tc>
          <w:tcPr>
            <w:tcW w:w="2659" w:type="dxa"/>
            <w:vAlign w:val="bottom"/>
          </w:tcPr>
          <w:p w14:paraId="4A9EE136" w14:textId="77777777" w:rsidR="00090603" w:rsidRDefault="00090603" w:rsidP="000C7943">
            <w:r>
              <w:t>T</w:t>
            </w:r>
            <w:r w:rsidR="000C7943">
              <w:t>itle:</w:t>
            </w:r>
          </w:p>
        </w:tc>
        <w:tc>
          <w:tcPr>
            <w:tcW w:w="443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C32AC48" w14:textId="77777777" w:rsidR="00090603" w:rsidRPr="00586025" w:rsidRDefault="00090603" w:rsidP="000C7943"/>
        </w:tc>
        <w:tc>
          <w:tcPr>
            <w:tcW w:w="736" w:type="dxa"/>
            <w:tcBorders>
              <w:top w:val="single" w:sz="4" w:space="0" w:color="auto"/>
            </w:tcBorders>
            <w:vAlign w:val="bottom"/>
          </w:tcPr>
          <w:p w14:paraId="4F0833ED" w14:textId="77777777" w:rsidR="00090603" w:rsidRPr="008962AE" w:rsidRDefault="000C7943" w:rsidP="000C7943">
            <w:r>
              <w:t>Date: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BCE8E9" w14:textId="77777777" w:rsidR="00090603" w:rsidRPr="00586025" w:rsidRDefault="00090603" w:rsidP="000C7943"/>
        </w:tc>
      </w:tr>
    </w:tbl>
    <w:p w14:paraId="7ACD6983" w14:textId="77777777" w:rsidR="00090603" w:rsidRDefault="00090603" w:rsidP="00090603"/>
    <w:p w14:paraId="3555CF09" w14:textId="77777777" w:rsidR="008962AE" w:rsidRDefault="008962AE"/>
    <w:p w14:paraId="37F45D45" w14:textId="77777777" w:rsidR="008962AE" w:rsidRDefault="008962AE"/>
    <w:p w14:paraId="34AAE11B" w14:textId="77777777" w:rsidR="008962AE" w:rsidRDefault="008962AE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950"/>
      </w:tblGrid>
      <w:tr w:rsidR="008962AE" w14:paraId="51A02238" w14:textId="77777777" w:rsidTr="008962AE">
        <w:trPr>
          <w:trHeight w:val="629"/>
        </w:trPr>
        <w:tc>
          <w:tcPr>
            <w:tcW w:w="4950" w:type="dxa"/>
            <w:vAlign w:val="center"/>
          </w:tcPr>
          <w:p w14:paraId="1A8A95C3" w14:textId="77777777" w:rsidR="008962AE" w:rsidRPr="00275592" w:rsidRDefault="008962AE" w:rsidP="00060928">
            <w:pPr>
              <w:jc w:val="center"/>
              <w:rPr>
                <w:b/>
                <w:i/>
                <w:sz w:val="20"/>
              </w:rPr>
            </w:pPr>
            <w:r w:rsidRPr="00275592">
              <w:rPr>
                <w:b/>
                <w:i/>
                <w:sz w:val="20"/>
              </w:rPr>
              <w:t>This document must be submitted in the “State Documents” section of vendors’ technical proposal.</w:t>
            </w:r>
          </w:p>
        </w:tc>
      </w:tr>
    </w:tbl>
    <w:p w14:paraId="074DAA05" w14:textId="77777777" w:rsidR="00333235" w:rsidRDefault="00333235"/>
    <w:sectPr w:rsidR="00333235" w:rsidSect="00591FDE">
      <w:footerReference w:type="default" r:id="rId9"/>
      <w:pgSz w:w="12240" w:h="15840"/>
      <w:pgMar w:top="720" w:right="1152" w:bottom="720" w:left="1152" w:header="720" w:footer="5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467FA" w14:textId="77777777" w:rsidR="00E44692" w:rsidRDefault="00E44692" w:rsidP="0047674B">
      <w:r>
        <w:separator/>
      </w:r>
    </w:p>
  </w:endnote>
  <w:endnote w:type="continuationSeparator" w:id="0">
    <w:p w14:paraId="76177FD5" w14:textId="77777777" w:rsidR="00E44692" w:rsidRDefault="00E44692" w:rsidP="00476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1293" w14:textId="6FC68914" w:rsidR="008962AE" w:rsidRPr="008962AE" w:rsidRDefault="008962AE" w:rsidP="0047674B">
    <w:pPr>
      <w:pStyle w:val="Footer"/>
      <w:pBdr>
        <w:top w:val="single" w:sz="4" w:space="1" w:color="auto"/>
      </w:pBdr>
      <w:tabs>
        <w:tab w:val="center" w:pos="4500"/>
      </w:tabs>
      <w:ind w:right="-180"/>
      <w:rPr>
        <w:sz w:val="20"/>
      </w:rPr>
    </w:pPr>
    <w:r w:rsidRPr="008962AE">
      <w:rPr>
        <w:i/>
        <w:sz w:val="20"/>
      </w:rPr>
      <w:t>Amendment</w:t>
    </w:r>
    <w:r w:rsidR="004946CA">
      <w:rPr>
        <w:i/>
        <w:sz w:val="20"/>
      </w:rPr>
      <w:t xml:space="preserve"> #</w:t>
    </w:r>
    <w:r w:rsidRPr="008962AE">
      <w:rPr>
        <w:i/>
        <w:sz w:val="20"/>
      </w:rPr>
      <w:t xml:space="preserve"> </w:t>
    </w:r>
    <w:r w:rsidR="00BF218F">
      <w:rPr>
        <w:i/>
        <w:sz w:val="20"/>
      </w:rPr>
      <w:t>1</w:t>
    </w:r>
    <w:r w:rsidRPr="008962AE">
      <w:rPr>
        <w:i/>
        <w:sz w:val="20"/>
      </w:rPr>
      <w:tab/>
      <w:t>RFP</w:t>
    </w:r>
    <w:r w:rsidR="004946CA">
      <w:rPr>
        <w:i/>
        <w:sz w:val="20"/>
      </w:rPr>
      <w:t xml:space="preserve"> #</w:t>
    </w:r>
    <w:r w:rsidRPr="008962AE">
      <w:rPr>
        <w:i/>
        <w:sz w:val="20"/>
      </w:rPr>
      <w:t xml:space="preserve"> </w:t>
    </w:r>
    <w:r w:rsidR="00BF155D">
      <w:rPr>
        <w:i/>
        <w:sz w:val="20"/>
      </w:rPr>
      <w:t>40DHHS-S2716</w:t>
    </w:r>
    <w:r w:rsidRPr="008962AE">
      <w:rPr>
        <w:i/>
        <w:sz w:val="20"/>
      </w:rPr>
      <w:tab/>
      <w:t xml:space="preserve">Page </w:t>
    </w:r>
    <w:r w:rsidRPr="008962AE">
      <w:rPr>
        <w:i/>
        <w:sz w:val="20"/>
      </w:rPr>
      <w:fldChar w:fldCharType="begin"/>
    </w:r>
    <w:r w:rsidRPr="008962AE">
      <w:rPr>
        <w:i/>
        <w:sz w:val="20"/>
      </w:rPr>
      <w:instrText xml:space="preserve"> PAGE </w:instrText>
    </w:r>
    <w:r w:rsidRPr="008962AE">
      <w:rPr>
        <w:i/>
        <w:sz w:val="20"/>
      </w:rPr>
      <w:fldChar w:fldCharType="separate"/>
    </w:r>
    <w:r w:rsidR="00060928">
      <w:rPr>
        <w:i/>
        <w:noProof/>
        <w:sz w:val="20"/>
      </w:rPr>
      <w:t>1</w:t>
    </w:r>
    <w:r w:rsidRPr="008962AE">
      <w:rPr>
        <w:i/>
        <w:sz w:val="20"/>
      </w:rPr>
      <w:fldChar w:fldCharType="end"/>
    </w:r>
    <w:r w:rsidRPr="008962AE">
      <w:rPr>
        <w:i/>
        <w:sz w:val="20"/>
      </w:rPr>
      <w:t xml:space="preserve"> of </w:t>
    </w:r>
    <w:r w:rsidRPr="008962AE">
      <w:rPr>
        <w:i/>
        <w:sz w:val="20"/>
      </w:rPr>
      <w:fldChar w:fldCharType="begin"/>
    </w:r>
    <w:r w:rsidRPr="008962AE">
      <w:rPr>
        <w:i/>
        <w:sz w:val="20"/>
      </w:rPr>
      <w:instrText xml:space="preserve"> NUMPAGES  </w:instrText>
    </w:r>
    <w:r w:rsidRPr="008962AE">
      <w:rPr>
        <w:i/>
        <w:sz w:val="20"/>
      </w:rPr>
      <w:fldChar w:fldCharType="separate"/>
    </w:r>
    <w:r w:rsidR="00060928">
      <w:rPr>
        <w:i/>
        <w:noProof/>
        <w:sz w:val="20"/>
      </w:rPr>
      <w:t>1</w:t>
    </w:r>
    <w:r w:rsidRPr="008962AE">
      <w:rPr>
        <w:i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E980" w14:textId="77777777" w:rsidR="00E44692" w:rsidRDefault="00E44692" w:rsidP="0047674B">
      <w:r>
        <w:separator/>
      </w:r>
    </w:p>
  </w:footnote>
  <w:footnote w:type="continuationSeparator" w:id="0">
    <w:p w14:paraId="0371E4DA" w14:textId="77777777" w:rsidR="00E44692" w:rsidRDefault="00E44692" w:rsidP="00476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3D59"/>
    <w:multiLevelType w:val="hybridMultilevel"/>
    <w:tmpl w:val="06E6FBB4"/>
    <w:lvl w:ilvl="0" w:tplc="EC2253D0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C148F6"/>
    <w:multiLevelType w:val="hybridMultilevel"/>
    <w:tmpl w:val="C4B281BE"/>
    <w:lvl w:ilvl="0" w:tplc="88DE35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A01D8"/>
    <w:multiLevelType w:val="hybridMultilevel"/>
    <w:tmpl w:val="F31A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15880">
    <w:abstractNumId w:val="0"/>
  </w:num>
  <w:num w:numId="2" w16cid:durableId="61415477">
    <w:abstractNumId w:val="2"/>
  </w:num>
  <w:num w:numId="3" w16cid:durableId="28928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4B"/>
    <w:rsid w:val="00022061"/>
    <w:rsid w:val="000278AF"/>
    <w:rsid w:val="00051CCD"/>
    <w:rsid w:val="00060928"/>
    <w:rsid w:val="00062FAE"/>
    <w:rsid w:val="00090603"/>
    <w:rsid w:val="000C7943"/>
    <w:rsid w:val="001B3E19"/>
    <w:rsid w:val="0020427D"/>
    <w:rsid w:val="00240844"/>
    <w:rsid w:val="00275592"/>
    <w:rsid w:val="002B2F93"/>
    <w:rsid w:val="002F7316"/>
    <w:rsid w:val="00300D74"/>
    <w:rsid w:val="0033197D"/>
    <w:rsid w:val="00333235"/>
    <w:rsid w:val="00361852"/>
    <w:rsid w:val="0047674B"/>
    <w:rsid w:val="004946CA"/>
    <w:rsid w:val="004D2557"/>
    <w:rsid w:val="004E120A"/>
    <w:rsid w:val="00550D1E"/>
    <w:rsid w:val="00591FDE"/>
    <w:rsid w:val="00720846"/>
    <w:rsid w:val="007317F4"/>
    <w:rsid w:val="007362EB"/>
    <w:rsid w:val="0075049E"/>
    <w:rsid w:val="007A3566"/>
    <w:rsid w:val="00800F25"/>
    <w:rsid w:val="0083513E"/>
    <w:rsid w:val="00857709"/>
    <w:rsid w:val="00866B15"/>
    <w:rsid w:val="00895A4A"/>
    <w:rsid w:val="008962AE"/>
    <w:rsid w:val="008B4FAD"/>
    <w:rsid w:val="008B6DF8"/>
    <w:rsid w:val="00910D47"/>
    <w:rsid w:val="00913D8D"/>
    <w:rsid w:val="00953B41"/>
    <w:rsid w:val="009A1A9D"/>
    <w:rsid w:val="009D52CF"/>
    <w:rsid w:val="009F4206"/>
    <w:rsid w:val="00A92AEC"/>
    <w:rsid w:val="00B26E78"/>
    <w:rsid w:val="00BF155D"/>
    <w:rsid w:val="00BF218F"/>
    <w:rsid w:val="00C06CC3"/>
    <w:rsid w:val="00C20BCB"/>
    <w:rsid w:val="00C90328"/>
    <w:rsid w:val="00CD74C1"/>
    <w:rsid w:val="00D74E8D"/>
    <w:rsid w:val="00DA2AC8"/>
    <w:rsid w:val="00DC0676"/>
    <w:rsid w:val="00E373C2"/>
    <w:rsid w:val="00E44692"/>
    <w:rsid w:val="00F553FE"/>
    <w:rsid w:val="00F9344D"/>
    <w:rsid w:val="00FE2FF0"/>
    <w:rsid w:val="00FF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026D81B"/>
  <w15:docId w15:val="{2D0AFBBA-6C46-4BF5-B6DF-A0D0C33B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FF0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F553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qFormat/>
    <w:rsid w:val="00F553FE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F553FE"/>
    <w:pPr>
      <w:keepNext/>
      <w:ind w:left="-1080"/>
      <w:outlineLvl w:val="2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3D8D"/>
    <w:pPr>
      <w:spacing w:before="240" w:after="60"/>
      <w:outlineLvl w:val="4"/>
    </w:pPr>
    <w:rPr>
      <w:rFonts w:ascii="Calibri" w:hAnsi="Calibri"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3D8D"/>
    <w:rPr>
      <w:sz w:val="24"/>
    </w:rPr>
  </w:style>
  <w:style w:type="character" w:customStyle="1" w:styleId="Heading2Char">
    <w:name w:val="Heading 2 Char"/>
    <w:basedOn w:val="DefaultParagraphFont"/>
    <w:link w:val="Heading2"/>
    <w:rsid w:val="00913D8D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913D8D"/>
    <w:rPr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913D8D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le">
    <w:name w:val="Title"/>
    <w:basedOn w:val="Normal"/>
    <w:link w:val="TitleChar"/>
    <w:qFormat/>
    <w:rsid w:val="00F553FE"/>
    <w:pPr>
      <w:jc w:val="center"/>
    </w:pPr>
  </w:style>
  <w:style w:type="character" w:customStyle="1" w:styleId="TitleChar">
    <w:name w:val="Title Char"/>
    <w:basedOn w:val="DefaultParagraphFont"/>
    <w:link w:val="Title"/>
    <w:rsid w:val="00913D8D"/>
    <w:rPr>
      <w:sz w:val="24"/>
    </w:rPr>
  </w:style>
  <w:style w:type="paragraph" w:styleId="ListParagraph">
    <w:name w:val="List Paragraph"/>
    <w:basedOn w:val="Normal"/>
    <w:uiPriority w:val="34"/>
    <w:qFormat/>
    <w:rsid w:val="00913D8D"/>
    <w:pPr>
      <w:ind w:left="720"/>
    </w:pPr>
    <w:rPr>
      <w:rFonts w:cs="Arial"/>
    </w:rPr>
  </w:style>
  <w:style w:type="paragraph" w:styleId="Header">
    <w:name w:val="header"/>
    <w:basedOn w:val="Normal"/>
    <w:link w:val="HeaderChar"/>
    <w:unhideWhenUsed/>
    <w:rsid w:val="00476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7674B"/>
  </w:style>
  <w:style w:type="paragraph" w:styleId="Footer">
    <w:name w:val="footer"/>
    <w:basedOn w:val="Normal"/>
    <w:link w:val="FooterChar"/>
    <w:uiPriority w:val="99"/>
    <w:unhideWhenUsed/>
    <w:rsid w:val="00476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74B"/>
  </w:style>
  <w:style w:type="paragraph" w:styleId="BodyTextIndent">
    <w:name w:val="Body Text Indent"/>
    <w:basedOn w:val="Normal"/>
    <w:link w:val="BodyTextIndentChar"/>
    <w:rsid w:val="00090603"/>
    <w:pPr>
      <w:ind w:left="360"/>
    </w:pPr>
    <w:rPr>
      <w:b/>
      <w:i/>
    </w:rPr>
  </w:style>
  <w:style w:type="character" w:customStyle="1" w:styleId="BodyTextIndentChar">
    <w:name w:val="Body Text Indent Char"/>
    <w:basedOn w:val="DefaultParagraphFont"/>
    <w:link w:val="BodyTextIndent"/>
    <w:rsid w:val="00090603"/>
    <w:rPr>
      <w:b/>
      <w:i/>
      <w:sz w:val="24"/>
    </w:rPr>
  </w:style>
  <w:style w:type="paragraph" w:styleId="NormalWeb">
    <w:name w:val="Normal (Web)"/>
    <w:basedOn w:val="Normal"/>
    <w:uiPriority w:val="99"/>
    <w:unhideWhenUsed/>
    <w:rsid w:val="002F7316"/>
    <w:pPr>
      <w:spacing w:before="100" w:beforeAutospacing="1" w:after="100" w:afterAutospacing="1"/>
    </w:pPr>
    <w:rPr>
      <w:rFonts w:eastAsia="Calibri"/>
      <w:szCs w:val="24"/>
    </w:rPr>
  </w:style>
  <w:style w:type="table" w:styleId="TableGrid">
    <w:name w:val="Table Grid"/>
    <w:basedOn w:val="TableNormal"/>
    <w:uiPriority w:val="59"/>
    <w:rsid w:val="00896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62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Nevada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Purchasing</dc:creator>
  <cp:lastModifiedBy>Courtney Dalton</cp:lastModifiedBy>
  <cp:revision>3</cp:revision>
  <cp:lastPrinted>2012-10-22T20:02:00Z</cp:lastPrinted>
  <dcterms:created xsi:type="dcterms:W3CDTF">2024-02-27T17:25:00Z</dcterms:created>
  <dcterms:modified xsi:type="dcterms:W3CDTF">2024-02-27T17:37:00Z</dcterms:modified>
</cp:coreProperties>
</file>