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33E05" w14:textId="0FF75501" w:rsidR="00E64C5A" w:rsidRDefault="00242210" w:rsidP="00C9129E">
      <w:pPr>
        <w:jc w:val="center"/>
        <w:rPr>
          <w:rFonts w:ascii="Times New Roman" w:hAnsi="Times New Roman" w:cs="Times New Roman"/>
          <w:sz w:val="32"/>
          <w:szCs w:val="32"/>
        </w:rPr>
      </w:pPr>
      <w:proofErr w:type="spellStart"/>
      <w:r>
        <w:rPr>
          <w:rFonts w:ascii="Times New Roman" w:hAnsi="Times New Roman" w:cs="Times New Roman"/>
          <w:sz w:val="32"/>
          <w:szCs w:val="32"/>
        </w:rPr>
        <w:t>Palfinger</w:t>
      </w:r>
      <w:proofErr w:type="spellEnd"/>
      <w:r>
        <w:rPr>
          <w:rFonts w:ascii="Times New Roman" w:hAnsi="Times New Roman" w:cs="Times New Roman"/>
          <w:sz w:val="32"/>
          <w:szCs w:val="32"/>
        </w:rPr>
        <w:t xml:space="preserve"> PK 33002 EH-C Knuckle </w:t>
      </w:r>
      <w:r w:rsidR="00C9129E">
        <w:rPr>
          <w:rFonts w:ascii="Times New Roman" w:hAnsi="Times New Roman" w:cs="Times New Roman"/>
          <w:sz w:val="32"/>
          <w:szCs w:val="32"/>
        </w:rPr>
        <w:t>Boom Crane</w:t>
      </w:r>
    </w:p>
    <w:p w14:paraId="592E0549" w14:textId="00F558FB" w:rsidR="008F1156" w:rsidRDefault="008F1156" w:rsidP="00171E88">
      <w:pPr>
        <w:rPr>
          <w:rFonts w:ascii="Times New Roman" w:hAnsi="Times New Roman"/>
          <w:b/>
          <w:sz w:val="24"/>
          <w:szCs w:val="24"/>
        </w:rPr>
      </w:pPr>
      <w:r>
        <w:rPr>
          <w:rFonts w:ascii="Times New Roman" w:hAnsi="Times New Roman"/>
          <w:b/>
          <w:sz w:val="24"/>
          <w:szCs w:val="24"/>
        </w:rPr>
        <w:t>**NOTE:  If vendors choose to not comply with certain specifications listed.  Those exceptions must be identified and documented on a separate sheet and uploaded as part of the vendors response.</w:t>
      </w:r>
    </w:p>
    <w:p w14:paraId="3188377D" w14:textId="7151A46E" w:rsidR="006D7ADE" w:rsidRDefault="006D7ADE" w:rsidP="006D7ADE">
      <w:pPr>
        <w:pStyle w:val="BodyText2"/>
        <w:ind w:left="0"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Unless otherwise specified in this Invitation to Bid (ITB), reference to a specific manufacturer or a specific product or model in the bid specifications does not restrict bidders to that manufacturer, </w:t>
      </w:r>
      <w:proofErr w:type="gramStart"/>
      <w:r>
        <w:rPr>
          <w:rFonts w:ascii="Times New Roman" w:hAnsi="Times New Roman" w:cs="Times New Roman"/>
          <w:color w:val="000000"/>
          <w:sz w:val="24"/>
          <w:szCs w:val="24"/>
        </w:rPr>
        <w:t>product</w:t>
      </w:r>
      <w:proofErr w:type="gramEnd"/>
      <w:r>
        <w:rPr>
          <w:rFonts w:ascii="Times New Roman" w:hAnsi="Times New Roman" w:cs="Times New Roman"/>
          <w:color w:val="000000"/>
          <w:sz w:val="24"/>
          <w:szCs w:val="24"/>
        </w:rPr>
        <w:t xml:space="preserve"> or model.  This method is used to indicate the functional requirements (e.g., type, design, characteristics, quality) of the article desired.  Bids may be considered on other manufacturers’ products or other models determined by the Purchasing Division to be the functional equivalent of the product or model referenced.</w:t>
      </w:r>
    </w:p>
    <w:p w14:paraId="6F173BBF" w14:textId="77777777" w:rsidR="006D7ADE" w:rsidRDefault="006D7ADE" w:rsidP="00C9129E">
      <w:pPr>
        <w:tabs>
          <w:tab w:val="left" w:pos="2311"/>
        </w:tabs>
        <w:rPr>
          <w:rFonts w:ascii="Times New Roman" w:hAnsi="Times New Roman"/>
          <w:b/>
          <w:bCs/>
          <w:spacing w:val="-2"/>
          <w:sz w:val="24"/>
          <w:szCs w:val="24"/>
          <w:u w:val="single"/>
        </w:rPr>
      </w:pPr>
    </w:p>
    <w:p w14:paraId="66792AD5" w14:textId="0FB9B5FE" w:rsidR="00242210" w:rsidRDefault="00242210" w:rsidP="00C9129E">
      <w:pPr>
        <w:tabs>
          <w:tab w:val="left" w:pos="2311"/>
        </w:tabs>
        <w:rPr>
          <w:rFonts w:ascii="Times New Roman" w:hAnsi="Times New Roman"/>
          <w:b/>
          <w:bCs/>
          <w:spacing w:val="-2"/>
          <w:sz w:val="24"/>
          <w:szCs w:val="24"/>
        </w:rPr>
      </w:pPr>
      <w:r w:rsidRPr="00A8229D">
        <w:rPr>
          <w:rFonts w:ascii="Times New Roman" w:hAnsi="Times New Roman"/>
          <w:b/>
          <w:bCs/>
          <w:spacing w:val="-2"/>
          <w:sz w:val="24"/>
          <w:szCs w:val="24"/>
        </w:rPr>
        <w:t>Vendor Complies ____</w:t>
      </w:r>
      <w:proofErr w:type="gramStart"/>
      <w:r w:rsidRPr="00A8229D">
        <w:rPr>
          <w:rFonts w:ascii="Times New Roman" w:hAnsi="Times New Roman"/>
          <w:b/>
          <w:bCs/>
          <w:spacing w:val="-2"/>
          <w:sz w:val="24"/>
          <w:szCs w:val="24"/>
        </w:rPr>
        <w:t>_  YES</w:t>
      </w:r>
      <w:proofErr w:type="gramEnd"/>
      <w:r w:rsidRPr="00A8229D">
        <w:rPr>
          <w:rFonts w:ascii="Times New Roman" w:hAnsi="Times New Roman"/>
          <w:b/>
          <w:bCs/>
          <w:spacing w:val="-2"/>
          <w:sz w:val="24"/>
          <w:szCs w:val="24"/>
        </w:rPr>
        <w:t xml:space="preserve">  _____ NO</w:t>
      </w:r>
    </w:p>
    <w:p w14:paraId="022DC03F" w14:textId="77777777" w:rsidR="00242210" w:rsidRDefault="00242210" w:rsidP="00C9129E">
      <w:pPr>
        <w:tabs>
          <w:tab w:val="left" w:pos="2311"/>
        </w:tabs>
        <w:rPr>
          <w:rFonts w:ascii="Times New Roman" w:hAnsi="Times New Roman"/>
          <w:b/>
          <w:bCs/>
          <w:spacing w:val="-2"/>
          <w:sz w:val="24"/>
          <w:szCs w:val="24"/>
        </w:rPr>
      </w:pPr>
    </w:p>
    <w:p w14:paraId="79CA62B4" w14:textId="4108B0B5" w:rsidR="00242210" w:rsidRPr="00242210" w:rsidRDefault="00242210"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224,940 ft/lbs. rated lift capacity (base model)</w:t>
      </w:r>
    </w:p>
    <w:p w14:paraId="318F3BD3" w14:textId="15F92A25" w:rsidR="00242210" w:rsidRPr="00242210" w:rsidRDefault="00242210"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“C” boom configuration – 4 stage hydraulic boom extension to 40’8”</w:t>
      </w:r>
    </w:p>
    <w:p w14:paraId="3049AD50" w14:textId="30822FA7" w:rsidR="00242210" w:rsidRPr="00242210" w:rsidRDefault="00242210" w:rsidP="00242210">
      <w:pPr>
        <w:pStyle w:val="ListParagraph"/>
        <w:numPr>
          <w:ilvl w:val="0"/>
          <w:numId w:val="29"/>
        </w:numPr>
        <w:tabs>
          <w:tab w:val="left" w:pos="2311"/>
        </w:tabs>
        <w:rPr>
          <w:rFonts w:ascii="Times New Roman" w:hAnsi="Times New Roman"/>
          <w:b/>
          <w:bCs/>
          <w:spacing w:val="-2"/>
          <w:sz w:val="24"/>
          <w:szCs w:val="24"/>
          <w:u w:val="single"/>
        </w:rPr>
      </w:pPr>
      <w:proofErr w:type="gramStart"/>
      <w:r>
        <w:rPr>
          <w:rFonts w:ascii="Times New Roman" w:hAnsi="Times New Roman"/>
          <w:spacing w:val="-2"/>
          <w:sz w:val="24"/>
          <w:szCs w:val="24"/>
        </w:rPr>
        <w:t>400 degree</w:t>
      </w:r>
      <w:proofErr w:type="gramEnd"/>
      <w:r>
        <w:rPr>
          <w:rFonts w:ascii="Times New Roman" w:hAnsi="Times New Roman"/>
          <w:spacing w:val="-2"/>
          <w:sz w:val="24"/>
          <w:szCs w:val="24"/>
        </w:rPr>
        <w:t xml:space="preserve"> non-continuous rack and pinion rotation system</w:t>
      </w:r>
    </w:p>
    <w:p w14:paraId="5A0F9F47" w14:textId="1D72CF75" w:rsidR="00242210" w:rsidRPr="00242210" w:rsidRDefault="00242210"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 xml:space="preserve">Danfoss Control Valve with </w:t>
      </w:r>
      <w:proofErr w:type="spellStart"/>
      <w:r>
        <w:rPr>
          <w:rFonts w:ascii="Times New Roman" w:hAnsi="Times New Roman"/>
          <w:spacing w:val="-2"/>
          <w:sz w:val="24"/>
          <w:szCs w:val="24"/>
        </w:rPr>
        <w:t>Scanreco</w:t>
      </w:r>
      <w:proofErr w:type="spellEnd"/>
      <w:r>
        <w:rPr>
          <w:rFonts w:ascii="Times New Roman" w:hAnsi="Times New Roman"/>
          <w:spacing w:val="-2"/>
          <w:sz w:val="24"/>
          <w:szCs w:val="24"/>
        </w:rPr>
        <w:t xml:space="preserve"> radio remote</w:t>
      </w:r>
    </w:p>
    <w:p w14:paraId="48963A70" w14:textId="3438E9D5" w:rsidR="00242210" w:rsidRPr="00242210" w:rsidRDefault="00242210"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Rexroth Load Sensing Hydraulic Pump</w:t>
      </w:r>
    </w:p>
    <w:p w14:paraId="7950CEC6" w14:textId="6AC46E15" w:rsidR="00242210" w:rsidRPr="00242210" w:rsidRDefault="00242210"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 xml:space="preserve">Dual hydraulic outriggers – </w:t>
      </w:r>
      <w:proofErr w:type="spellStart"/>
      <w:r>
        <w:rPr>
          <w:rFonts w:ascii="Times New Roman" w:hAnsi="Times New Roman"/>
          <w:spacing w:val="-2"/>
          <w:sz w:val="24"/>
          <w:szCs w:val="24"/>
        </w:rPr>
        <w:t>hyd</w:t>
      </w:r>
      <w:proofErr w:type="spellEnd"/>
      <w:r>
        <w:rPr>
          <w:rFonts w:ascii="Times New Roman" w:hAnsi="Times New Roman"/>
          <w:spacing w:val="-2"/>
          <w:sz w:val="24"/>
          <w:szCs w:val="24"/>
        </w:rPr>
        <w:t xml:space="preserve"> in/out, hydraulic up/down</w:t>
      </w:r>
    </w:p>
    <w:p w14:paraId="3D2A17E5" w14:textId="1A209BFF" w:rsidR="00242210" w:rsidRPr="00242210" w:rsidRDefault="00242210" w:rsidP="00242210">
      <w:pPr>
        <w:pStyle w:val="ListParagraph"/>
        <w:numPr>
          <w:ilvl w:val="0"/>
          <w:numId w:val="29"/>
        </w:numPr>
        <w:tabs>
          <w:tab w:val="left" w:pos="2311"/>
        </w:tabs>
        <w:rPr>
          <w:rFonts w:ascii="Times New Roman" w:hAnsi="Times New Roman"/>
          <w:b/>
          <w:bCs/>
          <w:spacing w:val="-2"/>
          <w:sz w:val="24"/>
          <w:szCs w:val="24"/>
          <w:u w:val="single"/>
        </w:rPr>
      </w:pPr>
      <w:proofErr w:type="gramStart"/>
      <w:r>
        <w:rPr>
          <w:rFonts w:ascii="Times New Roman" w:hAnsi="Times New Roman"/>
          <w:spacing w:val="-2"/>
          <w:sz w:val="24"/>
          <w:szCs w:val="24"/>
        </w:rPr>
        <w:t>80 gallon</w:t>
      </w:r>
      <w:proofErr w:type="gramEnd"/>
      <w:r>
        <w:rPr>
          <w:rFonts w:ascii="Times New Roman" w:hAnsi="Times New Roman"/>
          <w:spacing w:val="-2"/>
          <w:sz w:val="24"/>
          <w:szCs w:val="24"/>
        </w:rPr>
        <w:t xml:space="preserve"> hydraulic oil reservoir with double filtration and oil cooler</w:t>
      </w:r>
    </w:p>
    <w:p w14:paraId="4976DB20" w14:textId="70FB2416" w:rsidR="00242210" w:rsidRPr="00242210" w:rsidRDefault="00242210"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LED work light with switch at radio transmitter</w:t>
      </w:r>
    </w:p>
    <w:p w14:paraId="5181E428" w14:textId="6257EF3F" w:rsidR="00242210" w:rsidRPr="00242210" w:rsidRDefault="00242210" w:rsidP="00242210">
      <w:pPr>
        <w:pStyle w:val="ListParagraph"/>
        <w:numPr>
          <w:ilvl w:val="0"/>
          <w:numId w:val="29"/>
        </w:numPr>
        <w:tabs>
          <w:tab w:val="left" w:pos="2311"/>
        </w:tabs>
        <w:rPr>
          <w:rFonts w:ascii="Times New Roman" w:hAnsi="Times New Roman"/>
          <w:b/>
          <w:bCs/>
          <w:spacing w:val="-2"/>
          <w:sz w:val="24"/>
          <w:szCs w:val="24"/>
          <w:u w:val="single"/>
        </w:rPr>
      </w:pPr>
      <w:proofErr w:type="spellStart"/>
      <w:r>
        <w:rPr>
          <w:rFonts w:ascii="Times New Roman" w:hAnsi="Times New Roman"/>
          <w:spacing w:val="-2"/>
          <w:sz w:val="24"/>
          <w:szCs w:val="24"/>
        </w:rPr>
        <w:t>Paltronic</w:t>
      </w:r>
      <w:proofErr w:type="spellEnd"/>
      <w:r>
        <w:rPr>
          <w:rFonts w:ascii="Times New Roman" w:hAnsi="Times New Roman"/>
          <w:spacing w:val="-2"/>
          <w:sz w:val="24"/>
          <w:szCs w:val="24"/>
        </w:rPr>
        <w:t xml:space="preserve"> PAL50 overload protection system</w:t>
      </w:r>
    </w:p>
    <w:p w14:paraId="3872AF70" w14:textId="44106F52" w:rsidR="00242210" w:rsidRPr="00241085" w:rsidRDefault="00242210"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High extension speed with return oil reutilization</w:t>
      </w:r>
    </w:p>
    <w:p w14:paraId="5C25F8C7" w14:textId="47147B80" w:rsidR="00241085" w:rsidRPr="00241085" w:rsidRDefault="00241085"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BS005 Auxiliary Outriggers</w:t>
      </w:r>
    </w:p>
    <w:p w14:paraId="6AC78B27" w14:textId="3D7F512D" w:rsidR="00241085" w:rsidRPr="00241085" w:rsidRDefault="00241085"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 xml:space="preserve">4 x </w:t>
      </w:r>
      <w:proofErr w:type="spellStart"/>
      <w:r>
        <w:rPr>
          <w:rFonts w:ascii="Times New Roman" w:hAnsi="Times New Roman"/>
          <w:spacing w:val="-2"/>
          <w:sz w:val="24"/>
          <w:szCs w:val="24"/>
        </w:rPr>
        <w:t>Dica</w:t>
      </w:r>
      <w:proofErr w:type="spellEnd"/>
      <w:r>
        <w:rPr>
          <w:rFonts w:ascii="Times New Roman" w:hAnsi="Times New Roman"/>
          <w:spacing w:val="-2"/>
          <w:sz w:val="24"/>
          <w:szCs w:val="24"/>
        </w:rPr>
        <w:t xml:space="preserve"> Poly outrigger pads with holders</w:t>
      </w:r>
    </w:p>
    <w:p w14:paraId="0DBA1451" w14:textId="0757A9A8" w:rsidR="00241085" w:rsidRPr="00241085" w:rsidRDefault="00241085"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 xml:space="preserve">TRAN1 – Switch with light in cab to indicate “Boom not </w:t>
      </w:r>
      <w:proofErr w:type="gramStart"/>
      <w:r>
        <w:rPr>
          <w:rFonts w:ascii="Times New Roman" w:hAnsi="Times New Roman"/>
          <w:spacing w:val="-2"/>
          <w:sz w:val="24"/>
          <w:szCs w:val="24"/>
        </w:rPr>
        <w:t>Stowed</w:t>
      </w:r>
      <w:proofErr w:type="gramEnd"/>
      <w:r>
        <w:rPr>
          <w:rFonts w:ascii="Times New Roman" w:hAnsi="Times New Roman"/>
          <w:spacing w:val="-2"/>
          <w:sz w:val="24"/>
          <w:szCs w:val="24"/>
        </w:rPr>
        <w:t>”</w:t>
      </w:r>
    </w:p>
    <w:p w14:paraId="2BE06533" w14:textId="04885462" w:rsidR="00241085" w:rsidRPr="00241085" w:rsidRDefault="00241085"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 xml:space="preserve">ABSTW – Switches with light in cab to indicate “Outriggers not </w:t>
      </w:r>
      <w:proofErr w:type="gramStart"/>
      <w:r>
        <w:rPr>
          <w:rFonts w:ascii="Times New Roman" w:hAnsi="Times New Roman"/>
          <w:spacing w:val="-2"/>
          <w:sz w:val="24"/>
          <w:szCs w:val="24"/>
        </w:rPr>
        <w:t>Stowed</w:t>
      </w:r>
      <w:proofErr w:type="gramEnd"/>
      <w:r>
        <w:rPr>
          <w:rFonts w:ascii="Times New Roman" w:hAnsi="Times New Roman"/>
          <w:spacing w:val="-2"/>
          <w:sz w:val="24"/>
          <w:szCs w:val="24"/>
        </w:rPr>
        <w:t>”</w:t>
      </w:r>
    </w:p>
    <w:p w14:paraId="68801C61" w14:textId="48F60927" w:rsidR="00241085" w:rsidRPr="00241085" w:rsidRDefault="00241085"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 xml:space="preserve">Radio remote storage box located in </w:t>
      </w:r>
      <w:proofErr w:type="gramStart"/>
      <w:r>
        <w:rPr>
          <w:rFonts w:ascii="Times New Roman" w:hAnsi="Times New Roman"/>
          <w:spacing w:val="-2"/>
          <w:sz w:val="24"/>
          <w:szCs w:val="24"/>
        </w:rPr>
        <w:t>cab</w:t>
      </w:r>
      <w:proofErr w:type="gramEnd"/>
    </w:p>
    <w:p w14:paraId="5BD69C3E" w14:textId="156332C2" w:rsidR="00241085" w:rsidRPr="00241085" w:rsidRDefault="00241085"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96” wide x 21’ long flatbed body</w:t>
      </w:r>
    </w:p>
    <w:p w14:paraId="01683551" w14:textId="21E65D2D" w:rsidR="00241085" w:rsidRPr="00241085" w:rsidRDefault="00241085"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 xml:space="preserve">Expanded side rails to </w:t>
      </w:r>
      <w:proofErr w:type="gramStart"/>
      <w:r>
        <w:rPr>
          <w:rFonts w:ascii="Times New Roman" w:hAnsi="Times New Roman"/>
          <w:spacing w:val="-2"/>
          <w:sz w:val="24"/>
          <w:szCs w:val="24"/>
        </w:rPr>
        <w:t>102</w:t>
      </w:r>
      <w:proofErr w:type="gramEnd"/>
      <w:r>
        <w:rPr>
          <w:rFonts w:ascii="Times New Roman" w:hAnsi="Times New Roman"/>
          <w:spacing w:val="-2"/>
          <w:sz w:val="24"/>
          <w:szCs w:val="24"/>
        </w:rPr>
        <w:t>”</w:t>
      </w:r>
    </w:p>
    <w:p w14:paraId="684839C9" w14:textId="5A40B4C2" w:rsidR="00241085" w:rsidRPr="00241085" w:rsidRDefault="00241085"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Full length torsion box subframe – 3” x 6” x .375” tube</w:t>
      </w:r>
    </w:p>
    <w:p w14:paraId="246852EC" w14:textId="4421E173" w:rsidR="00241085" w:rsidRPr="00241085" w:rsidRDefault="00241085"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Qty 6 sliding strap winches</w:t>
      </w:r>
    </w:p>
    <w:p w14:paraId="4F0EB03D" w14:textId="23136B1D" w:rsidR="00241085" w:rsidRPr="00241085" w:rsidRDefault="00241085"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7-gauge side and end rails</w:t>
      </w:r>
    </w:p>
    <w:p w14:paraId="2FC92961" w14:textId="42C976BC" w:rsidR="00241085" w:rsidRPr="00241085" w:rsidRDefault="00241085"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7/8” T&amp;G Apitong hard wood decking</w:t>
      </w:r>
    </w:p>
    <w:p w14:paraId="4822CDA0" w14:textId="585B2C62" w:rsidR="00241085" w:rsidRPr="00241085" w:rsidRDefault="00241085"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LED marker lights</w:t>
      </w:r>
    </w:p>
    <w:p w14:paraId="10579144" w14:textId="61B579F8" w:rsidR="00241085" w:rsidRPr="00241085" w:rsidRDefault="00241085"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Two 18” x 18” x 48” steel underbody toolboxes</w:t>
      </w:r>
    </w:p>
    <w:p w14:paraId="64E8F49A" w14:textId="26900C4C" w:rsidR="00241085" w:rsidRPr="00241085" w:rsidRDefault="00241085"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 xml:space="preserve">One 18” x 18” x 60” rigging </w:t>
      </w:r>
      <w:proofErr w:type="gramStart"/>
      <w:r>
        <w:rPr>
          <w:rFonts w:ascii="Times New Roman" w:hAnsi="Times New Roman"/>
          <w:spacing w:val="-2"/>
          <w:sz w:val="24"/>
          <w:szCs w:val="24"/>
        </w:rPr>
        <w:t>basket</w:t>
      </w:r>
      <w:proofErr w:type="gramEnd"/>
    </w:p>
    <w:p w14:paraId="1D4F00B7" w14:textId="312C8EF8" w:rsidR="00241085" w:rsidRPr="00241085" w:rsidRDefault="00241085"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 xml:space="preserve">Warning light in dash to indicate boom and outriggers not property </w:t>
      </w:r>
      <w:proofErr w:type="gramStart"/>
      <w:r>
        <w:rPr>
          <w:rFonts w:ascii="Times New Roman" w:hAnsi="Times New Roman"/>
          <w:spacing w:val="-2"/>
          <w:sz w:val="24"/>
          <w:szCs w:val="24"/>
        </w:rPr>
        <w:t>stowed</w:t>
      </w:r>
      <w:proofErr w:type="gramEnd"/>
    </w:p>
    <w:p w14:paraId="58A859A3" w14:textId="5B0D8C62" w:rsidR="00241085" w:rsidRPr="00241085" w:rsidRDefault="00241085"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Qty 2 LED food lights on back of chassis cab</w:t>
      </w:r>
    </w:p>
    <w:p w14:paraId="7C98D00A" w14:textId="5DB8AA36" w:rsidR="00241085" w:rsidRPr="00241085" w:rsidRDefault="00241085"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Premiere 370A Pintle hitch</w:t>
      </w:r>
    </w:p>
    <w:p w14:paraId="51F1C142" w14:textId="045F61E7" w:rsidR="00241085" w:rsidRPr="00241085" w:rsidRDefault="00241085"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Qty 4 amber strobe lights</w:t>
      </w:r>
    </w:p>
    <w:p w14:paraId="37E7007B" w14:textId="26B0B9FE" w:rsidR="00241085" w:rsidRPr="00241085" w:rsidRDefault="00241085"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Painted gloss black</w:t>
      </w:r>
    </w:p>
    <w:p w14:paraId="6ADC1621" w14:textId="71CBE877" w:rsidR="00241085" w:rsidRPr="00242210" w:rsidRDefault="00241085" w:rsidP="00242210">
      <w:pPr>
        <w:pStyle w:val="ListParagraph"/>
        <w:numPr>
          <w:ilvl w:val="0"/>
          <w:numId w:val="29"/>
        </w:numPr>
        <w:tabs>
          <w:tab w:val="left" w:pos="2311"/>
        </w:tabs>
        <w:rPr>
          <w:rFonts w:ascii="Times New Roman" w:hAnsi="Times New Roman"/>
          <w:b/>
          <w:bCs/>
          <w:spacing w:val="-2"/>
          <w:sz w:val="24"/>
          <w:szCs w:val="24"/>
          <w:u w:val="single"/>
        </w:rPr>
      </w:pPr>
      <w:r>
        <w:rPr>
          <w:rFonts w:ascii="Times New Roman" w:hAnsi="Times New Roman"/>
          <w:spacing w:val="-2"/>
          <w:sz w:val="24"/>
          <w:szCs w:val="24"/>
        </w:rPr>
        <w:t>Complete crane installation at rear of truck body – includes OSHA cert.</w:t>
      </w:r>
    </w:p>
    <w:p w14:paraId="63FEE45C" w14:textId="77777777" w:rsidR="00242210" w:rsidRDefault="00242210" w:rsidP="00C9129E">
      <w:pPr>
        <w:tabs>
          <w:tab w:val="left" w:pos="2311"/>
        </w:tabs>
        <w:rPr>
          <w:rFonts w:ascii="Times New Roman" w:hAnsi="Times New Roman"/>
          <w:b/>
          <w:bCs/>
          <w:spacing w:val="-2"/>
          <w:sz w:val="24"/>
          <w:szCs w:val="24"/>
          <w:u w:val="single"/>
        </w:rPr>
      </w:pPr>
    </w:p>
    <w:p w14:paraId="38E90ECB" w14:textId="77777777" w:rsidR="00242210" w:rsidRDefault="00242210" w:rsidP="00C9129E">
      <w:pPr>
        <w:tabs>
          <w:tab w:val="left" w:pos="2311"/>
        </w:tabs>
        <w:rPr>
          <w:rFonts w:ascii="Times New Roman" w:hAnsi="Times New Roman"/>
          <w:b/>
          <w:bCs/>
          <w:spacing w:val="-2"/>
          <w:sz w:val="24"/>
          <w:szCs w:val="24"/>
          <w:u w:val="single"/>
        </w:rPr>
      </w:pPr>
    </w:p>
    <w:sectPr w:rsidR="00242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Condensed">
    <w:charset w:val="00"/>
    <w:family w:val="swiss"/>
    <w:pitch w:val="variable"/>
    <w:sig w:usb0="80000287" w:usb1="00000000" w:usb2="00000000" w:usb3="00000000" w:csb0="0000000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5C5A"/>
    <w:multiLevelType w:val="hybridMultilevel"/>
    <w:tmpl w:val="7CC4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9619A"/>
    <w:multiLevelType w:val="hybridMultilevel"/>
    <w:tmpl w:val="3A90F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D3D50"/>
    <w:multiLevelType w:val="hybridMultilevel"/>
    <w:tmpl w:val="F8E6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85526"/>
    <w:multiLevelType w:val="hybridMultilevel"/>
    <w:tmpl w:val="BC02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E74A1"/>
    <w:multiLevelType w:val="hybridMultilevel"/>
    <w:tmpl w:val="5008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94864"/>
    <w:multiLevelType w:val="hybridMultilevel"/>
    <w:tmpl w:val="E71A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B2DA7"/>
    <w:multiLevelType w:val="hybridMultilevel"/>
    <w:tmpl w:val="2846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03373"/>
    <w:multiLevelType w:val="hybridMultilevel"/>
    <w:tmpl w:val="AB28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95888"/>
    <w:multiLevelType w:val="hybridMultilevel"/>
    <w:tmpl w:val="0D4A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1148B"/>
    <w:multiLevelType w:val="hybridMultilevel"/>
    <w:tmpl w:val="766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D5DEF"/>
    <w:multiLevelType w:val="hybridMultilevel"/>
    <w:tmpl w:val="E314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B1118"/>
    <w:multiLevelType w:val="hybridMultilevel"/>
    <w:tmpl w:val="749E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14376D"/>
    <w:multiLevelType w:val="hybridMultilevel"/>
    <w:tmpl w:val="FFF6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C226DB"/>
    <w:multiLevelType w:val="hybridMultilevel"/>
    <w:tmpl w:val="91F4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85B2F"/>
    <w:multiLevelType w:val="hybridMultilevel"/>
    <w:tmpl w:val="CB0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452DB"/>
    <w:multiLevelType w:val="hybridMultilevel"/>
    <w:tmpl w:val="AB48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E50445"/>
    <w:multiLevelType w:val="hybridMultilevel"/>
    <w:tmpl w:val="D1EE5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7D1420"/>
    <w:multiLevelType w:val="hybridMultilevel"/>
    <w:tmpl w:val="A18E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4606AE"/>
    <w:multiLevelType w:val="hybridMultilevel"/>
    <w:tmpl w:val="EC4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14D0F"/>
    <w:multiLevelType w:val="hybridMultilevel"/>
    <w:tmpl w:val="0D5C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0E0193"/>
    <w:multiLevelType w:val="hybridMultilevel"/>
    <w:tmpl w:val="EFE4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121D0F"/>
    <w:multiLevelType w:val="hybridMultilevel"/>
    <w:tmpl w:val="DE22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3918EB"/>
    <w:multiLevelType w:val="hybridMultilevel"/>
    <w:tmpl w:val="375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8C68C6"/>
    <w:multiLevelType w:val="hybridMultilevel"/>
    <w:tmpl w:val="944A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25704"/>
    <w:multiLevelType w:val="hybridMultilevel"/>
    <w:tmpl w:val="1870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6A4AE1"/>
    <w:multiLevelType w:val="hybridMultilevel"/>
    <w:tmpl w:val="A12C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141BA4"/>
    <w:multiLevelType w:val="hybridMultilevel"/>
    <w:tmpl w:val="BB48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B045F6"/>
    <w:multiLevelType w:val="hybridMultilevel"/>
    <w:tmpl w:val="589C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8505BF"/>
    <w:multiLevelType w:val="hybridMultilevel"/>
    <w:tmpl w:val="06D800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3532809">
    <w:abstractNumId w:val="20"/>
  </w:num>
  <w:num w:numId="2" w16cid:durableId="1420253125">
    <w:abstractNumId w:val="28"/>
  </w:num>
  <w:num w:numId="3" w16cid:durableId="1452897822">
    <w:abstractNumId w:val="12"/>
  </w:num>
  <w:num w:numId="4" w16cid:durableId="1223441340">
    <w:abstractNumId w:val="23"/>
  </w:num>
  <w:num w:numId="5" w16cid:durableId="852956572">
    <w:abstractNumId w:val="16"/>
  </w:num>
  <w:num w:numId="6" w16cid:durableId="1627932905">
    <w:abstractNumId w:val="22"/>
  </w:num>
  <w:num w:numId="7" w16cid:durableId="1302537912">
    <w:abstractNumId w:val="11"/>
  </w:num>
  <w:num w:numId="8" w16cid:durableId="390077916">
    <w:abstractNumId w:val="14"/>
  </w:num>
  <w:num w:numId="9" w16cid:durableId="2059236470">
    <w:abstractNumId w:val="7"/>
  </w:num>
  <w:num w:numId="10" w16cid:durableId="1442408498">
    <w:abstractNumId w:val="2"/>
  </w:num>
  <w:num w:numId="11" w16cid:durableId="223951042">
    <w:abstractNumId w:val="5"/>
  </w:num>
  <w:num w:numId="12" w16cid:durableId="255334221">
    <w:abstractNumId w:val="8"/>
  </w:num>
  <w:num w:numId="13" w16cid:durableId="80641959">
    <w:abstractNumId w:val="1"/>
  </w:num>
  <w:num w:numId="14" w16cid:durableId="2005283087">
    <w:abstractNumId w:val="21"/>
  </w:num>
  <w:num w:numId="15" w16cid:durableId="973295805">
    <w:abstractNumId w:val="15"/>
  </w:num>
  <w:num w:numId="16" w16cid:durableId="721097116">
    <w:abstractNumId w:val="18"/>
  </w:num>
  <w:num w:numId="17" w16cid:durableId="1468007139">
    <w:abstractNumId w:val="24"/>
  </w:num>
  <w:num w:numId="18" w16cid:durableId="384645300">
    <w:abstractNumId w:val="4"/>
  </w:num>
  <w:num w:numId="19" w16cid:durableId="1382898439">
    <w:abstractNumId w:val="25"/>
  </w:num>
  <w:num w:numId="20" w16cid:durableId="1847402027">
    <w:abstractNumId w:val="3"/>
  </w:num>
  <w:num w:numId="21" w16cid:durableId="916012597">
    <w:abstractNumId w:val="13"/>
  </w:num>
  <w:num w:numId="22" w16cid:durableId="437717759">
    <w:abstractNumId w:val="0"/>
  </w:num>
  <w:num w:numId="23" w16cid:durableId="1155141864">
    <w:abstractNumId w:val="19"/>
  </w:num>
  <w:num w:numId="24" w16cid:durableId="1793942149">
    <w:abstractNumId w:val="17"/>
  </w:num>
  <w:num w:numId="25" w16cid:durableId="1123156387">
    <w:abstractNumId w:val="27"/>
  </w:num>
  <w:num w:numId="26" w16cid:durableId="1339386654">
    <w:abstractNumId w:val="10"/>
  </w:num>
  <w:num w:numId="27" w16cid:durableId="2146003230">
    <w:abstractNumId w:val="26"/>
  </w:num>
  <w:num w:numId="28" w16cid:durableId="137697265">
    <w:abstractNumId w:val="9"/>
  </w:num>
  <w:num w:numId="29" w16cid:durableId="7549367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DF"/>
    <w:rsid w:val="000B6E4C"/>
    <w:rsid w:val="000E2072"/>
    <w:rsid w:val="00171E88"/>
    <w:rsid w:val="00200B8B"/>
    <w:rsid w:val="00241085"/>
    <w:rsid w:val="00242210"/>
    <w:rsid w:val="002749C4"/>
    <w:rsid w:val="00285869"/>
    <w:rsid w:val="002C593D"/>
    <w:rsid w:val="003719D3"/>
    <w:rsid w:val="0040248C"/>
    <w:rsid w:val="00406907"/>
    <w:rsid w:val="00462DDA"/>
    <w:rsid w:val="0053051C"/>
    <w:rsid w:val="00601C83"/>
    <w:rsid w:val="00654FB4"/>
    <w:rsid w:val="006563DA"/>
    <w:rsid w:val="006D7ADE"/>
    <w:rsid w:val="006D7F57"/>
    <w:rsid w:val="006E77FF"/>
    <w:rsid w:val="006F0F91"/>
    <w:rsid w:val="00704ACE"/>
    <w:rsid w:val="007126D6"/>
    <w:rsid w:val="00727AC7"/>
    <w:rsid w:val="0074240E"/>
    <w:rsid w:val="007532BA"/>
    <w:rsid w:val="0077596F"/>
    <w:rsid w:val="00781D04"/>
    <w:rsid w:val="007A33E6"/>
    <w:rsid w:val="007B1DEA"/>
    <w:rsid w:val="007D4B8A"/>
    <w:rsid w:val="00864A1C"/>
    <w:rsid w:val="008707F2"/>
    <w:rsid w:val="0089279D"/>
    <w:rsid w:val="008F1156"/>
    <w:rsid w:val="0094154B"/>
    <w:rsid w:val="00982235"/>
    <w:rsid w:val="00987A3C"/>
    <w:rsid w:val="00A2794A"/>
    <w:rsid w:val="00A33002"/>
    <w:rsid w:val="00A629AE"/>
    <w:rsid w:val="00B32EA5"/>
    <w:rsid w:val="00C206CB"/>
    <w:rsid w:val="00C525E6"/>
    <w:rsid w:val="00C9129E"/>
    <w:rsid w:val="00CA0C52"/>
    <w:rsid w:val="00CC3FD0"/>
    <w:rsid w:val="00CD7065"/>
    <w:rsid w:val="00CE57DF"/>
    <w:rsid w:val="00D36752"/>
    <w:rsid w:val="00DB6464"/>
    <w:rsid w:val="00DF00F8"/>
    <w:rsid w:val="00E64C5A"/>
    <w:rsid w:val="00F242BC"/>
    <w:rsid w:val="00F50358"/>
    <w:rsid w:val="00FA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58C0"/>
  <w15:chartTrackingRefBased/>
  <w15:docId w15:val="{A5B3F6EE-8778-4DFB-A21A-1053451F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7DF"/>
    <w:pPr>
      <w:ind w:left="720"/>
      <w:contextualSpacing/>
    </w:pPr>
  </w:style>
  <w:style w:type="paragraph" w:styleId="BodyText2">
    <w:name w:val="Body Text 2"/>
    <w:basedOn w:val="Normal"/>
    <w:link w:val="BodyText2Char"/>
    <w:uiPriority w:val="99"/>
    <w:semiHidden/>
    <w:unhideWhenUsed/>
    <w:rsid w:val="006D7ADE"/>
    <w:pPr>
      <w:spacing w:after="0" w:line="240" w:lineRule="auto"/>
      <w:ind w:left="1440" w:hanging="720"/>
    </w:pPr>
    <w:rPr>
      <w:rFonts w:ascii="Univers Condensed" w:hAnsi="Univers Condensed" w:cs="Aptos"/>
      <w:kern w:val="0"/>
      <w:sz w:val="20"/>
      <w:szCs w:val="20"/>
      <w14:ligatures w14:val="none"/>
    </w:rPr>
  </w:style>
  <w:style w:type="character" w:customStyle="1" w:styleId="BodyText2Char">
    <w:name w:val="Body Text 2 Char"/>
    <w:basedOn w:val="DefaultParagraphFont"/>
    <w:link w:val="BodyText2"/>
    <w:uiPriority w:val="99"/>
    <w:semiHidden/>
    <w:rsid w:val="006D7ADE"/>
    <w:rPr>
      <w:rFonts w:ascii="Univers Condensed" w:hAnsi="Univers Condensed" w:cs="Apto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791719">
      <w:bodyDiv w:val="1"/>
      <w:marLeft w:val="0"/>
      <w:marRight w:val="0"/>
      <w:marTop w:val="0"/>
      <w:marBottom w:val="0"/>
      <w:divBdr>
        <w:top w:val="none" w:sz="0" w:space="0" w:color="auto"/>
        <w:left w:val="none" w:sz="0" w:space="0" w:color="auto"/>
        <w:bottom w:val="none" w:sz="0" w:space="0" w:color="auto"/>
        <w:right w:val="none" w:sz="0" w:space="0" w:color="auto"/>
      </w:divBdr>
    </w:div>
    <w:div w:id="148616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7DF55-6792-4B57-815A-357ECA232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 Moon</dc:creator>
  <cp:keywords/>
  <dc:description/>
  <cp:lastModifiedBy>Heather L. Moon</cp:lastModifiedBy>
  <cp:revision>3</cp:revision>
  <dcterms:created xsi:type="dcterms:W3CDTF">2024-03-27T12:43:00Z</dcterms:created>
  <dcterms:modified xsi:type="dcterms:W3CDTF">2024-03-27T12:47:00Z</dcterms:modified>
</cp:coreProperties>
</file>