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0EE1AA39" w:rsidR="002934F0" w:rsidRPr="003C1D0E" w:rsidRDefault="00D12E1A" w:rsidP="005179C8">
      <w:pPr>
        <w:jc w:val="center"/>
      </w:pPr>
      <w:r>
        <w:t>Solicitation</w:t>
      </w:r>
      <w:r w:rsidR="002934F0" w:rsidRPr="00E869AA">
        <w:t>:</w:t>
      </w:r>
      <w:r w:rsidR="00976775" w:rsidRPr="00E869AA">
        <w:t xml:space="preserve"> </w:t>
      </w:r>
      <w:r w:rsidR="00B66133" w:rsidRPr="003C1D0E">
        <w:rPr>
          <w:b/>
          <w:bCs/>
        </w:rPr>
        <w:t>90DETR-S2707</w:t>
      </w:r>
    </w:p>
    <w:p w14:paraId="54E63840" w14:textId="53089180" w:rsidR="002934F0" w:rsidRPr="003C1D0E" w:rsidRDefault="002934F0" w:rsidP="005179C8">
      <w:pPr>
        <w:jc w:val="center"/>
      </w:pPr>
      <w:r w:rsidRPr="003C1D0E">
        <w:t>For</w:t>
      </w:r>
    </w:p>
    <w:p w14:paraId="6C09ACE3" w14:textId="170278D5" w:rsidR="002934F0" w:rsidRPr="003C1D0E" w:rsidRDefault="00B66133" w:rsidP="005179C8">
      <w:pPr>
        <w:jc w:val="center"/>
        <w:rPr>
          <w:b/>
          <w:bCs/>
        </w:rPr>
      </w:pPr>
      <w:r w:rsidRPr="003C1D0E">
        <w:rPr>
          <w:b/>
          <w:bCs/>
        </w:rPr>
        <w:t>Disability Benefits Planning Website</w:t>
      </w:r>
    </w:p>
    <w:p w14:paraId="04499821" w14:textId="77777777" w:rsidR="003B3F79" w:rsidRPr="003C1D0E" w:rsidRDefault="003B3F79" w:rsidP="005179C8">
      <w:pPr>
        <w:jc w:val="center"/>
      </w:pPr>
    </w:p>
    <w:p w14:paraId="4461C066" w14:textId="7A920D3A" w:rsidR="002934F0" w:rsidRPr="003C1D0E" w:rsidRDefault="002934F0" w:rsidP="005179C8">
      <w:pPr>
        <w:jc w:val="center"/>
      </w:pPr>
      <w:r w:rsidRPr="003C1D0E">
        <w:t>Release Date:</w:t>
      </w:r>
      <w:r w:rsidR="00411933" w:rsidRPr="003C1D0E">
        <w:t xml:space="preserve"> </w:t>
      </w:r>
      <w:r w:rsidR="008913E6" w:rsidRPr="003C1D0E">
        <w:rPr>
          <w:b/>
          <w:bCs/>
        </w:rPr>
        <w:t xml:space="preserve">On or about </w:t>
      </w:r>
      <w:r w:rsidR="003C1D0E" w:rsidRPr="003C1D0E">
        <w:rPr>
          <w:b/>
          <w:bCs/>
        </w:rPr>
        <w:t>04/0</w:t>
      </w:r>
      <w:r w:rsidR="00FA5252">
        <w:rPr>
          <w:b/>
          <w:bCs/>
        </w:rPr>
        <w:t>2</w:t>
      </w:r>
      <w:r w:rsidR="008913E6" w:rsidRPr="003C1D0E">
        <w:rPr>
          <w:b/>
          <w:bCs/>
        </w:rPr>
        <w:t>/2024</w:t>
      </w:r>
    </w:p>
    <w:p w14:paraId="2B985DCC" w14:textId="0754A3FD" w:rsidR="003B3F79" w:rsidRPr="003C1D0E" w:rsidRDefault="002934F0" w:rsidP="005179C8">
      <w:pPr>
        <w:jc w:val="center"/>
      </w:pPr>
      <w:r w:rsidRPr="003C1D0E">
        <w:t>Deadline for Submission and Opening Date and Time:</w:t>
      </w:r>
      <w:r w:rsidR="00411933" w:rsidRPr="003C1D0E">
        <w:t xml:space="preserve"> </w:t>
      </w:r>
      <w:r w:rsidR="008913E6" w:rsidRPr="003C1D0E">
        <w:t>0</w:t>
      </w:r>
      <w:r w:rsidR="003C1D0E" w:rsidRPr="003C1D0E">
        <w:t>5</w:t>
      </w:r>
      <w:r w:rsidR="008913E6" w:rsidRPr="003C1D0E">
        <w:rPr>
          <w:b/>
          <w:bCs/>
        </w:rPr>
        <w:t>/</w:t>
      </w:r>
      <w:r w:rsidR="003C1D0E" w:rsidRPr="003C1D0E">
        <w:rPr>
          <w:b/>
          <w:bCs/>
        </w:rPr>
        <w:t>07</w:t>
      </w:r>
      <w:r w:rsidR="008913E6" w:rsidRPr="003C1D0E">
        <w:rPr>
          <w:b/>
          <w:bCs/>
        </w:rPr>
        <w:t>/2024</w:t>
      </w:r>
      <w:r w:rsidRPr="003C1D0E">
        <w:rPr>
          <w:b/>
          <w:bCs/>
        </w:rPr>
        <w:t xml:space="preserve"> @ </w:t>
      </w:r>
      <w:r w:rsidR="000A5C45" w:rsidRPr="003C1D0E">
        <w:rPr>
          <w:b/>
          <w:bCs/>
        </w:rPr>
        <w:t>2:00</w:t>
      </w:r>
      <w:r w:rsidRPr="003C1D0E">
        <w:rPr>
          <w:b/>
          <w:bCs/>
        </w:rPr>
        <w:t xml:space="preserve"> pm</w:t>
      </w:r>
    </w:p>
    <w:p w14:paraId="7430DFB8" w14:textId="77777777" w:rsidR="002934F0" w:rsidRPr="003C1D0E" w:rsidRDefault="002934F0" w:rsidP="005179C8">
      <w:pPr>
        <w:jc w:val="center"/>
      </w:pPr>
    </w:p>
    <w:p w14:paraId="5F4EFDAD" w14:textId="58B6D8A8" w:rsidR="002934F0" w:rsidRPr="003C1D0E" w:rsidRDefault="008357FE" w:rsidP="005179C8">
      <w:pPr>
        <w:jc w:val="center"/>
      </w:pPr>
      <w:r w:rsidRPr="003C1D0E">
        <w:t xml:space="preserve">Single point of contact for the </w:t>
      </w:r>
      <w:r w:rsidR="00D12E1A" w:rsidRPr="003C1D0E">
        <w:t>solicitation</w:t>
      </w:r>
      <w:r w:rsidR="002934F0" w:rsidRPr="003C1D0E">
        <w:t>:</w:t>
      </w:r>
    </w:p>
    <w:p w14:paraId="5C974CA5" w14:textId="736A16A6" w:rsidR="002934F0" w:rsidRPr="003C1D0E" w:rsidRDefault="00B66133" w:rsidP="005179C8">
      <w:pPr>
        <w:jc w:val="center"/>
      </w:pPr>
      <w:r w:rsidRPr="003C1D0E">
        <w:t>Teri Becker, Purchasing Officer II</w:t>
      </w:r>
    </w:p>
    <w:p w14:paraId="77ECED79" w14:textId="0FF44BB4" w:rsidR="002934F0" w:rsidRPr="00E869AA" w:rsidRDefault="002934F0" w:rsidP="005179C8">
      <w:pPr>
        <w:jc w:val="center"/>
      </w:pPr>
      <w:r w:rsidRPr="003C1D0E">
        <w:t>Phone</w:t>
      </w:r>
      <w:r w:rsidR="008357FE" w:rsidRPr="003C1D0E">
        <w:t xml:space="preserve">, </w:t>
      </w:r>
      <w:r w:rsidR="00B66133" w:rsidRPr="003C1D0E">
        <w:t>775-684-0178</w:t>
      </w:r>
    </w:p>
    <w:p w14:paraId="0E02F26B" w14:textId="61C65DB1" w:rsidR="003B3F79" w:rsidRPr="00E869AA" w:rsidRDefault="002934F0" w:rsidP="005179C8">
      <w:pPr>
        <w:jc w:val="center"/>
      </w:pPr>
      <w:r w:rsidRPr="00E869AA">
        <w:t>Email Address</w:t>
      </w:r>
      <w:r w:rsidR="008357FE" w:rsidRPr="00E869AA">
        <w:t>,</w:t>
      </w:r>
      <w:r w:rsidR="00B66133">
        <w:t xml:space="preserve"> </w:t>
      </w:r>
      <w:hyperlink r:id="rId12" w:history="1">
        <w:r w:rsidR="00B66133" w:rsidRPr="00180171">
          <w:rPr>
            <w:rStyle w:val="Hyperlink"/>
          </w:rPr>
          <w:t>tbecker@admin.nv.gov</w:t>
        </w:r>
      </w:hyperlink>
      <w:r w:rsidR="00B66133">
        <w:t xml:space="preserve"> </w:t>
      </w:r>
      <w:r w:rsidR="00B66133" w:rsidRPr="00E869AA">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F26148E" w:rsidR="002934F0" w:rsidRPr="00E869AA" w:rsidRDefault="002934F0" w:rsidP="005179C8">
      <w:pPr>
        <w:jc w:val="center"/>
      </w:pPr>
      <w:r w:rsidRPr="00E869AA">
        <w:t>Ask the relay agent to dial</w:t>
      </w:r>
      <w:r w:rsidR="003E0EAD" w:rsidRPr="00E869AA">
        <w:t xml:space="preserve">, </w:t>
      </w:r>
      <w:r w:rsidRPr="00E869AA">
        <w:t>1-775-</w:t>
      </w:r>
      <w:r w:rsidR="00B66133">
        <w:t>684-0178</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FA5252">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2DDDE983" w:rsidR="001D44B2" w:rsidRDefault="001D44B2" w:rsidP="00B05314">
      <w:pPr>
        <w:pStyle w:val="Heading2"/>
      </w:pPr>
      <w:r w:rsidRPr="00FD50EB">
        <w:t>The State of Nevada Purchasing Division</w:t>
      </w:r>
      <w:r w:rsidR="00262766" w:rsidRPr="00FD50EB">
        <w:t xml:space="preserve">, on behalf of </w:t>
      </w:r>
      <w:r w:rsidR="000074BA" w:rsidRPr="00FD50EB">
        <w:t>Nevada Department of Employment, Training and Rehabilitation (DETR), Bureau of Vocational Rehabilitation (VR), i</w:t>
      </w:r>
      <w:r w:rsidRPr="00FD50EB">
        <w:t xml:space="preserve">s seeking proposals from qualified vendors to provide </w:t>
      </w:r>
      <w:r w:rsidR="00FD50EB">
        <w:t xml:space="preserve">Nevada </w:t>
      </w:r>
      <w:r w:rsidR="00FD50EB" w:rsidRPr="00FD50EB">
        <w:t xml:space="preserve">Disability Benefits Planning Website </w:t>
      </w:r>
      <w:r w:rsidRPr="00FD50EB">
        <w:t>services</w:t>
      </w:r>
      <w:r w:rsidR="00BB56AE" w:rsidRPr="00FD50EB">
        <w:t xml:space="preserve"> as described in the scope of work</w:t>
      </w:r>
      <w:r w:rsidR="00D85839" w:rsidRPr="00FD50EB">
        <w:t xml:space="preserve"> and attachments</w:t>
      </w:r>
      <w:r w:rsidRPr="00FD50EB">
        <w:t>.</w:t>
      </w:r>
    </w:p>
    <w:p w14:paraId="51DCF832" w14:textId="77777777" w:rsidR="00597B78" w:rsidRPr="00597B78" w:rsidRDefault="00597B78" w:rsidP="00597B78"/>
    <w:p w14:paraId="1AE03612" w14:textId="1E4A3EB3" w:rsidR="00597B78" w:rsidRDefault="00597B78" w:rsidP="00597B78">
      <w:pPr>
        <w:pStyle w:val="Heading2"/>
      </w:pPr>
      <w:r w:rsidRPr="00597B78">
        <w:t>This Request for Proposal (RFP) involves the provision of a hosted software and infrastructure support service to VR and its stakeholders to promote employment and financial independence for beneficiaries of Social Security’s disability programs. The agency is seeking a Service as a Software (SAAS) program to provide Online Benefit Counseling Service, which can be customized to incorporate State and regional specific benefits, available online.</w:t>
      </w:r>
    </w:p>
    <w:p w14:paraId="306B7618" w14:textId="77777777" w:rsidR="001D44B2" w:rsidRPr="00B66FFF" w:rsidRDefault="001D44B2" w:rsidP="00C371BD"/>
    <w:p w14:paraId="6F7DE43F" w14:textId="37EDC41A"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FD50EB">
        <w:t>DETR</w:t>
      </w:r>
      <w:r w:rsidRPr="00E07DDD">
        <w:t xml:space="preserve"> shall administer </w:t>
      </w:r>
      <w:r w:rsidR="00FD50EB">
        <w:t xml:space="preserve">any </w:t>
      </w:r>
      <w:r w:rsidRPr="00E07DDD">
        <w:t xml:space="preserve">contract resulting from this </w:t>
      </w:r>
      <w:r w:rsidR="00D12E1A">
        <w:t>solicitation</w:t>
      </w:r>
      <w:r w:rsidRPr="00E07DDD">
        <w:t>.</w:t>
      </w:r>
      <w:r w:rsidR="00976775" w:rsidRPr="00E07DDD">
        <w:t xml:space="preserve"> </w:t>
      </w:r>
      <w:r w:rsidRPr="00E07DDD">
        <w:t>The resulting contract</w:t>
      </w:r>
      <w:r w:rsidR="00FD50EB">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797198EC" w14:textId="77777777" w:rsidR="00597B78" w:rsidRDefault="00597B78" w:rsidP="00597B78">
      <w:pPr>
        <w:numPr>
          <w:ilvl w:val="2"/>
          <w:numId w:val="37"/>
        </w:numPr>
        <w:outlineLvl w:val="2"/>
        <w:rPr>
          <w:bCs/>
        </w:rPr>
      </w:pPr>
      <w:r w:rsidRPr="00597B78">
        <w:rPr>
          <w:bCs/>
        </w:rPr>
        <w:t>The Bureau of Vocational Rehabilitation (VR) is the state's leading agency serving individuals with disabilities. VR works in partnership with people with disabilities and their families to assist them in making informed choices to achieve full community participation through employment, education, and independent living opportunities.</w:t>
      </w:r>
    </w:p>
    <w:p w14:paraId="78E71746" w14:textId="77777777" w:rsidR="00597B78" w:rsidRDefault="00597B78" w:rsidP="00597B78">
      <w:pPr>
        <w:ind w:left="720"/>
        <w:outlineLvl w:val="2"/>
        <w:rPr>
          <w:bCs/>
        </w:rPr>
      </w:pPr>
    </w:p>
    <w:p w14:paraId="2CFC2072" w14:textId="77777777" w:rsidR="00597B78" w:rsidRPr="00597B78" w:rsidRDefault="00597B78" w:rsidP="00597B78">
      <w:pPr>
        <w:pStyle w:val="Heading3"/>
      </w:pPr>
      <w:r w:rsidRPr="00597B78">
        <w:t>VR is a program that assists people with disabilities in finding meaningful employment and helps those already employed perform more successfully through training, counseling, and other support services.  The disabilities may include, but are not limited to, physical and mental disabilities, intellectual and developmental issues, blind or visually impaired and deaf or hard of hearing.  A roadblock that these individuals experience, especially those who are receiving Social Security Disability payments, is a lack of information about how much they can work and maintain benefits and the misperception of benefits loss and challenges to returning to benefits if they choose employment.  This lack of knowledge and understanding hinders those with people with disabilities from accessing benefits and work opportunities that may be available to them.</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625366C7" w14:textId="77777777" w:rsidR="00597B78" w:rsidRPr="00597B78" w:rsidRDefault="00597B78" w:rsidP="00597B78">
      <w:pPr>
        <w:pStyle w:val="Heading3"/>
      </w:pPr>
      <w:r w:rsidRPr="00597B78">
        <w:t>VR seeks to enter into a license agreement for the use of existing software.  The system needs to be an all-encompassing, hosted, web-based platform that features a benefit planning tool to allow individuals to compute Nevada specific benefits and analyze “what if” scenarios to identify the impact of earnings on their benefits.</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78DBB61E" w:rsidR="00607093" w:rsidRPr="00B66FFF" w:rsidRDefault="00E71A7C" w:rsidP="00B05314">
      <w:pPr>
        <w:pStyle w:val="Heading2"/>
      </w:pPr>
      <w:r>
        <w:t>See Scope of Work Attachment</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lastRenderedPageBreak/>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8913E6">
        <w:t>Cost Schedule</w:t>
      </w:r>
    </w:p>
    <w:p w14:paraId="751ECEE9" w14:textId="77777777" w:rsidR="00E971EC" w:rsidRPr="008913E6" w:rsidRDefault="00E971EC" w:rsidP="00E971EC">
      <w:pPr>
        <w:pStyle w:val="Heading3"/>
        <w:numPr>
          <w:ilvl w:val="0"/>
          <w:numId w:val="0"/>
        </w:numPr>
        <w:ind w:left="720"/>
      </w:pPr>
    </w:p>
    <w:p w14:paraId="7597E67C" w14:textId="77777777" w:rsidR="00307E07" w:rsidRDefault="00307E07" w:rsidP="00307E07">
      <w:pPr>
        <w:pStyle w:val="Heading3"/>
      </w:pPr>
      <w:r w:rsidRPr="00B66FFF">
        <w:t>Proposed Staff Resume</w:t>
      </w:r>
    </w:p>
    <w:p w14:paraId="7117489F" w14:textId="77777777" w:rsidR="00E971EC" w:rsidRDefault="00E971EC" w:rsidP="00E971EC">
      <w:pPr>
        <w:pStyle w:val="ListParagraph"/>
      </w:pPr>
    </w:p>
    <w:p w14:paraId="5422C9AF" w14:textId="55A02526" w:rsidR="00307E07" w:rsidRDefault="00307E07" w:rsidP="00307E07">
      <w:pPr>
        <w:pStyle w:val="Heading3"/>
      </w:pPr>
      <w:r w:rsidRPr="00B66FFF">
        <w:t>Reference Questionnair</w:t>
      </w:r>
      <w:r>
        <w:t>e</w:t>
      </w:r>
    </w:p>
    <w:p w14:paraId="5F08C1ED" w14:textId="77777777" w:rsidR="00E971EC" w:rsidRDefault="00E971EC" w:rsidP="00E971EC">
      <w:pPr>
        <w:pStyle w:val="ListParagraph"/>
      </w:pP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255DFE">
      <w:pPr>
        <w:pStyle w:val="Heading4"/>
      </w:pPr>
      <w:r w:rsidRPr="00B66FFF">
        <w:t>Vendor Information Response</w:t>
      </w:r>
    </w:p>
    <w:p w14:paraId="76AEE63D" w14:textId="77777777" w:rsidR="00C37CD2" w:rsidRPr="00B66FFF" w:rsidRDefault="00C37CD2" w:rsidP="00255DFE">
      <w:pPr>
        <w:pStyle w:val="Heading4"/>
      </w:pPr>
      <w:r w:rsidRPr="00B66FFF">
        <w:t>Vendor Certifications</w:t>
      </w:r>
    </w:p>
    <w:p w14:paraId="70E15477" w14:textId="77777777" w:rsidR="00C37CD2" w:rsidRPr="00E42AE4" w:rsidRDefault="00C37CD2" w:rsidP="00255DFE">
      <w:pPr>
        <w:pStyle w:val="Heading4"/>
      </w:pPr>
      <w:r w:rsidRPr="00E42AE4">
        <w:t>Certification Regarding Lobbying</w:t>
      </w:r>
    </w:p>
    <w:p w14:paraId="5A2C8F4D" w14:textId="77777777" w:rsidR="00C37CD2" w:rsidRPr="00B66FFF" w:rsidRDefault="00C37CD2" w:rsidP="00255DFE">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E971EC" w:rsidRDefault="000A5780" w:rsidP="00917638">
      <w:pPr>
        <w:pStyle w:val="Heading3"/>
        <w:rPr>
          <w:b/>
        </w:rPr>
      </w:pPr>
      <w:r w:rsidRPr="00111CB9">
        <w:t>All times stated are Pacific Time (PT).</w:t>
      </w:r>
    </w:p>
    <w:p w14:paraId="3D9F52D7" w14:textId="77777777" w:rsidR="00E971EC" w:rsidRPr="00111CB9" w:rsidRDefault="00E971EC" w:rsidP="00E971EC">
      <w:pPr>
        <w:pStyle w:val="Heading3"/>
        <w:numPr>
          <w:ilvl w:val="0"/>
          <w:numId w:val="0"/>
        </w:numPr>
        <w:ind w:left="720"/>
        <w:rPr>
          <w:b/>
        </w:rPr>
      </w:pPr>
    </w:p>
    <w:p w14:paraId="0C8BD5B2" w14:textId="77777777" w:rsidR="000A5780" w:rsidRPr="00E971EC" w:rsidRDefault="000A5780" w:rsidP="00917638">
      <w:pPr>
        <w:pStyle w:val="Heading3"/>
        <w:rPr>
          <w:b/>
        </w:rPr>
      </w:pPr>
      <w:r w:rsidRPr="00111CB9">
        <w:t>These dates represent a tentative schedule of events.</w:t>
      </w:r>
    </w:p>
    <w:p w14:paraId="30676584" w14:textId="77777777" w:rsidR="00E971EC" w:rsidRDefault="00E971EC" w:rsidP="00E971EC">
      <w:pPr>
        <w:pStyle w:val="ListParagraph"/>
        <w:rPr>
          <w:b/>
        </w:rPr>
      </w:pP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2C7FEF40" w:rsidR="000A5780" w:rsidRPr="0068617A" w:rsidRDefault="000A5780" w:rsidP="00255DFE">
      <w:pPr>
        <w:pStyle w:val="Heading4"/>
      </w:pPr>
      <w:r w:rsidRPr="0068617A">
        <w:t>Deadline for Questions</w:t>
      </w:r>
      <w:r w:rsidRPr="0068617A">
        <w:tab/>
        <w:t xml:space="preserve">No later than 5:00 pm on </w:t>
      </w:r>
      <w:r w:rsidR="008913E6" w:rsidRPr="0068617A">
        <w:t>04/</w:t>
      </w:r>
      <w:r w:rsidR="003C1D0E" w:rsidRPr="0068617A">
        <w:t>17</w:t>
      </w:r>
      <w:r w:rsidR="008913E6" w:rsidRPr="0068617A">
        <w:t>/2024</w:t>
      </w:r>
    </w:p>
    <w:p w14:paraId="3743F8DD" w14:textId="56EEE7B8" w:rsidR="000A5780" w:rsidRPr="0068617A" w:rsidRDefault="000A5780" w:rsidP="00255DFE">
      <w:pPr>
        <w:pStyle w:val="Heading4"/>
      </w:pPr>
      <w:r w:rsidRPr="0068617A">
        <w:t>Answers Posted</w:t>
      </w:r>
      <w:r w:rsidRPr="0068617A">
        <w:tab/>
        <w:t xml:space="preserve">On or about </w:t>
      </w:r>
      <w:r w:rsidR="008913E6" w:rsidRPr="0068617A">
        <w:t>04/</w:t>
      </w:r>
      <w:r w:rsidR="003C1D0E" w:rsidRPr="0068617A">
        <w:t>24</w:t>
      </w:r>
      <w:r w:rsidR="008913E6" w:rsidRPr="0068617A">
        <w:t>/2024</w:t>
      </w:r>
    </w:p>
    <w:p w14:paraId="45AEFC31" w14:textId="09D60FE9" w:rsidR="000A5780" w:rsidRPr="0068617A" w:rsidRDefault="000A5780" w:rsidP="00255DFE">
      <w:pPr>
        <w:pStyle w:val="Heading4"/>
      </w:pPr>
      <w:r w:rsidRPr="0068617A">
        <w:t>Deadline for References</w:t>
      </w:r>
      <w:r w:rsidRPr="0068617A">
        <w:tab/>
        <w:t xml:space="preserve">No later than 5:00 pm on </w:t>
      </w:r>
      <w:r w:rsidR="008913E6" w:rsidRPr="0068617A">
        <w:t>0</w:t>
      </w:r>
      <w:r w:rsidR="003C1D0E" w:rsidRPr="0068617A">
        <w:t>5</w:t>
      </w:r>
      <w:r w:rsidR="008913E6" w:rsidRPr="0068617A">
        <w:t>/</w:t>
      </w:r>
      <w:r w:rsidR="003C1D0E" w:rsidRPr="0068617A">
        <w:t>06</w:t>
      </w:r>
      <w:r w:rsidR="008913E6" w:rsidRPr="0068617A">
        <w:t>/2024</w:t>
      </w:r>
    </w:p>
    <w:p w14:paraId="650DCFB2" w14:textId="7CA901F3" w:rsidR="000A5780" w:rsidRPr="0068617A" w:rsidRDefault="000A5780" w:rsidP="00255DFE">
      <w:pPr>
        <w:pStyle w:val="Heading4"/>
      </w:pPr>
      <w:r w:rsidRPr="0068617A">
        <w:t>Deadline Proposal Submission and Opening</w:t>
      </w:r>
      <w:r w:rsidRPr="0068617A">
        <w:tab/>
        <w:t xml:space="preserve">No later than 2:00 pm on </w:t>
      </w:r>
      <w:r w:rsidR="008913E6" w:rsidRPr="0068617A">
        <w:t>0</w:t>
      </w:r>
      <w:r w:rsidR="003C1D0E" w:rsidRPr="0068617A">
        <w:t>5</w:t>
      </w:r>
      <w:r w:rsidR="008913E6" w:rsidRPr="0068617A">
        <w:t>/</w:t>
      </w:r>
      <w:r w:rsidR="003C1D0E" w:rsidRPr="0068617A">
        <w:t>07</w:t>
      </w:r>
      <w:r w:rsidR="008913E6" w:rsidRPr="0068617A">
        <w:t>/2024</w:t>
      </w:r>
    </w:p>
    <w:p w14:paraId="5DE5CF15" w14:textId="1823E67E" w:rsidR="000A5780" w:rsidRPr="0068617A" w:rsidRDefault="000A5780" w:rsidP="00255DFE">
      <w:pPr>
        <w:pStyle w:val="Heading4"/>
      </w:pPr>
      <w:r w:rsidRPr="0068617A">
        <w:t>Evaluation Period (estimated)</w:t>
      </w:r>
      <w:r w:rsidRPr="0068617A">
        <w:tab/>
      </w:r>
      <w:r w:rsidR="008913E6" w:rsidRPr="0068617A">
        <w:t>0</w:t>
      </w:r>
      <w:r w:rsidR="003C1D0E" w:rsidRPr="0068617A">
        <w:t>5</w:t>
      </w:r>
      <w:r w:rsidR="008913E6" w:rsidRPr="0068617A">
        <w:t>/</w:t>
      </w:r>
      <w:r w:rsidR="003C1D0E" w:rsidRPr="0068617A">
        <w:t>07</w:t>
      </w:r>
      <w:r w:rsidR="008913E6" w:rsidRPr="0068617A">
        <w:t>/2024</w:t>
      </w:r>
      <w:r w:rsidRPr="0068617A">
        <w:t xml:space="preserve"> </w:t>
      </w:r>
      <w:r w:rsidR="008913E6" w:rsidRPr="0068617A">
        <w:t>–</w:t>
      </w:r>
      <w:r w:rsidRPr="0068617A">
        <w:t xml:space="preserve"> </w:t>
      </w:r>
      <w:r w:rsidR="008913E6" w:rsidRPr="0068617A">
        <w:t>05/</w:t>
      </w:r>
      <w:r w:rsidR="003C1D0E" w:rsidRPr="0068617A">
        <w:t>14</w:t>
      </w:r>
      <w:r w:rsidR="008913E6" w:rsidRPr="0068617A">
        <w:t>/2024</w:t>
      </w:r>
    </w:p>
    <w:p w14:paraId="53E748E8" w14:textId="5D478285" w:rsidR="002519E8" w:rsidRPr="0068617A" w:rsidRDefault="002519E8" w:rsidP="00255DFE">
      <w:pPr>
        <w:pStyle w:val="Heading4"/>
      </w:pPr>
      <w:r w:rsidRPr="0068617A">
        <w:t>Notice of Intent (estimated)</w:t>
      </w:r>
      <w:r w:rsidRPr="0068617A">
        <w:tab/>
        <w:t xml:space="preserve">On or about </w:t>
      </w:r>
      <w:r w:rsidR="008913E6" w:rsidRPr="0068617A">
        <w:t>05/</w:t>
      </w:r>
      <w:r w:rsidR="003C1D0E" w:rsidRPr="0068617A">
        <w:t>14</w:t>
      </w:r>
      <w:r w:rsidR="008913E6" w:rsidRPr="0068617A">
        <w:t>/2024</w:t>
      </w:r>
    </w:p>
    <w:p w14:paraId="249D90AC" w14:textId="3F9EEB22" w:rsidR="000A5780" w:rsidRPr="0068617A" w:rsidRDefault="002519E8" w:rsidP="00255DFE">
      <w:pPr>
        <w:pStyle w:val="Heading4"/>
      </w:pPr>
      <w:r w:rsidRPr="0068617A">
        <w:t>Notice of Award</w:t>
      </w:r>
      <w:r w:rsidR="000A5780" w:rsidRPr="0068617A">
        <w:t xml:space="preserve"> (estimated)</w:t>
      </w:r>
      <w:r w:rsidR="000A5780" w:rsidRPr="0068617A">
        <w:tab/>
        <w:t xml:space="preserve">On or about </w:t>
      </w:r>
      <w:r w:rsidR="008913E6" w:rsidRPr="0068617A">
        <w:t>06/04/2024</w:t>
      </w:r>
    </w:p>
    <w:p w14:paraId="4BC3DD84" w14:textId="101E2B1E" w:rsidR="000A5780" w:rsidRPr="0068617A" w:rsidRDefault="000A5780" w:rsidP="00255DFE">
      <w:pPr>
        <w:pStyle w:val="Heading4"/>
      </w:pPr>
      <w:r w:rsidRPr="0068617A">
        <w:t>BOE Approval (estimated)</w:t>
      </w:r>
      <w:r w:rsidRPr="0068617A">
        <w:tab/>
      </w:r>
      <w:r w:rsidR="008913E6" w:rsidRPr="0068617A">
        <w:t>07/09/2024</w:t>
      </w:r>
    </w:p>
    <w:p w14:paraId="3415F249" w14:textId="79A647B0" w:rsidR="000A5780" w:rsidRPr="0068617A" w:rsidRDefault="000A5780" w:rsidP="00255DFE">
      <w:pPr>
        <w:pStyle w:val="Heading4"/>
      </w:pPr>
      <w:r w:rsidRPr="0068617A">
        <w:t>Contract start date (estimated)</w:t>
      </w:r>
      <w:r w:rsidRPr="0068617A">
        <w:tab/>
      </w:r>
      <w:r w:rsidR="008913E6" w:rsidRPr="0068617A">
        <w:t>Upon approval</w:t>
      </w:r>
    </w:p>
    <w:p w14:paraId="48FCB27C" w14:textId="77777777" w:rsidR="000A5780" w:rsidRPr="0068617A" w:rsidRDefault="000A5780" w:rsidP="000A5780"/>
    <w:p w14:paraId="089DDCDB" w14:textId="3D996A4D" w:rsidR="00104A2B" w:rsidRPr="0068617A" w:rsidRDefault="00104A2B" w:rsidP="00A33A03">
      <w:pPr>
        <w:pStyle w:val="Heading1"/>
      </w:pPr>
      <w:bookmarkStart w:id="22" w:name="_Toc70363821"/>
      <w:bookmarkStart w:id="23" w:name="_Toc70367356"/>
      <w:bookmarkStart w:id="24" w:name="_Toc106965215"/>
      <w:r w:rsidRPr="0068617A">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7BDC9342" w14:textId="77777777" w:rsidR="00E971EC" w:rsidRDefault="00E971EC" w:rsidP="00E971EC">
      <w:pPr>
        <w:pStyle w:val="Heading3"/>
        <w:numPr>
          <w:ilvl w:val="0"/>
          <w:numId w:val="0"/>
        </w:numPr>
        <w:ind w:left="720"/>
      </w:pPr>
    </w:p>
    <w:p w14:paraId="3FB0583D" w14:textId="59603217" w:rsidR="00104A2B" w:rsidRDefault="00104A2B" w:rsidP="00917638">
      <w:pPr>
        <w:pStyle w:val="Heading3"/>
      </w:pPr>
      <w:r>
        <w:t xml:space="preserve">In the event the </w:t>
      </w:r>
      <w:r w:rsidR="00D12E1A">
        <w:t>solicitation</w:t>
      </w:r>
      <w:r>
        <w:t xml:space="preserve"> is withdrawn prior to award, proposals remain confidential.</w:t>
      </w:r>
    </w:p>
    <w:p w14:paraId="2ADE2115" w14:textId="77777777" w:rsidR="00E971EC" w:rsidRDefault="00E971EC" w:rsidP="00E971EC">
      <w:pPr>
        <w:pStyle w:val="ListParagraph"/>
      </w:pP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00C94EDE" w14:textId="77777777" w:rsidR="00E971EC" w:rsidRDefault="00E971EC" w:rsidP="00E971EC">
      <w:pPr>
        <w:pStyle w:val="ListParagraph"/>
      </w:pPr>
    </w:p>
    <w:p w14:paraId="1189DFE6" w14:textId="77777777" w:rsidR="00104A2B" w:rsidRDefault="00104A2B" w:rsidP="00917638">
      <w:pPr>
        <w:pStyle w:val="Heading3"/>
      </w:pPr>
      <w:r w:rsidRPr="0017635B">
        <w:t>Financial stability shall be scored on a pass/fail basis.</w:t>
      </w:r>
    </w:p>
    <w:p w14:paraId="40627954" w14:textId="77777777" w:rsidR="00E971EC" w:rsidRDefault="00E971EC" w:rsidP="00E971EC">
      <w:pPr>
        <w:pStyle w:val="ListParagraph"/>
      </w:pP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7352D1A1" w:rsidR="00104A2B" w:rsidRPr="001324B9" w:rsidRDefault="00255DFE" w:rsidP="00255DFE">
      <w:pPr>
        <w:pStyle w:val="Heading4"/>
      </w:pPr>
      <w:r>
        <w:t>“Off the Shelf” existing, configurable benefits planning website</w:t>
      </w:r>
      <w:r w:rsidR="00104A2B" w:rsidRPr="001324B9">
        <w:tab/>
      </w:r>
      <w:r>
        <w:t>80</w:t>
      </w:r>
    </w:p>
    <w:p w14:paraId="73BA5567" w14:textId="4F27EFE5" w:rsidR="00104A2B" w:rsidRPr="001324B9" w:rsidRDefault="00255DFE" w:rsidP="00255DFE">
      <w:pPr>
        <w:pStyle w:val="Heading4"/>
      </w:pPr>
      <w:r>
        <w:t xml:space="preserve">Knowledge and demonstrated competence of current income-based Federal laws, policies and procedures (Social </w:t>
      </w:r>
      <w:r>
        <w:lastRenderedPageBreak/>
        <w:t>Security, Centers for Medicare and Medicaid Services, and legislative announcements)</w:t>
      </w:r>
      <w:r w:rsidR="00104A2B" w:rsidRPr="001324B9">
        <w:tab/>
      </w:r>
      <w:r>
        <w:t>20</w:t>
      </w:r>
    </w:p>
    <w:p w14:paraId="2E4115A4" w14:textId="6550D58F" w:rsidR="00104A2B" w:rsidRDefault="00104A2B" w:rsidP="00255DFE">
      <w:pPr>
        <w:pStyle w:val="Heading4"/>
      </w:pPr>
      <w:r w:rsidRPr="00255DFE">
        <w:t>Cost Factor</w:t>
      </w:r>
      <w:r w:rsidRPr="001324B9">
        <w:tab/>
      </w:r>
      <w:r w:rsidR="00255DFE">
        <w:t>10</w:t>
      </w:r>
    </w:p>
    <w:p w14:paraId="5DB97072" w14:textId="77777777" w:rsidR="00255DFE" w:rsidRPr="001324B9" w:rsidRDefault="00255DFE" w:rsidP="00255DFE">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255DFE">
      <w:pPr>
        <w:pStyle w:val="Heading4"/>
      </w:pPr>
      <w:r>
        <w:t xml:space="preserve">Cost Factor Weight x </w:t>
      </w:r>
      <w:r w:rsidR="00104A2B" w:rsidRPr="00E07DDD">
        <w:t>(Lowest Cost Submitted by a Vendor / Proposer Total Cost) = Cost Score</w:t>
      </w:r>
    </w:p>
    <w:p w14:paraId="45C171C2" w14:textId="77777777" w:rsidR="006B0CDC" w:rsidRDefault="006B0CDC"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3F28A20E" w14:textId="77777777" w:rsidR="00E971EC" w:rsidRPr="008F32F2" w:rsidRDefault="00E971EC" w:rsidP="00E971EC">
      <w:pPr>
        <w:pStyle w:val="Heading3"/>
        <w:numPr>
          <w:ilvl w:val="0"/>
          <w:numId w:val="0"/>
        </w:numPr>
        <w:ind w:left="720"/>
      </w:pPr>
    </w:p>
    <w:p w14:paraId="1293728D" w14:textId="77777777" w:rsidR="00B37D22" w:rsidRDefault="00B37D22" w:rsidP="00B37D22">
      <w:pPr>
        <w:pStyle w:val="Heading3"/>
        <w:ind w:right="54"/>
      </w:pPr>
      <w:r>
        <w:t>Nevada-based business is defined in NRS 333.3352(1).</w:t>
      </w:r>
    </w:p>
    <w:p w14:paraId="3B9B6D2E" w14:textId="77777777" w:rsidR="00E971EC" w:rsidRDefault="00E971EC" w:rsidP="00E971EC">
      <w:pPr>
        <w:pStyle w:val="ListParagraph"/>
      </w:pP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1BCFA4B7" w14:textId="77777777" w:rsidR="00E971EC" w:rsidRDefault="00E971EC" w:rsidP="00E971EC">
      <w:pPr>
        <w:pStyle w:val="ListParagraph"/>
      </w:pP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717A19D0" w14:textId="77777777" w:rsidR="00E971EC" w:rsidRDefault="00E971EC" w:rsidP="00E971EC">
      <w:pPr>
        <w:pStyle w:val="ListParagraph"/>
      </w:pP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6BED7C54" w14:textId="77777777" w:rsidR="00E971EC" w:rsidRDefault="00E971EC" w:rsidP="00E971EC">
      <w:pPr>
        <w:pStyle w:val="Heading3"/>
        <w:numPr>
          <w:ilvl w:val="0"/>
          <w:numId w:val="0"/>
        </w:numPr>
        <w:ind w:left="720"/>
      </w:pPr>
    </w:p>
    <w:p w14:paraId="75131C71" w14:textId="77777777" w:rsidR="00B37D22" w:rsidRDefault="00B37D22" w:rsidP="00B37D22">
      <w:pPr>
        <w:pStyle w:val="Heading3"/>
        <w:ind w:right="54"/>
      </w:pPr>
      <w:r>
        <w:t>The amount of the inverse preference is correlated to the amount of preference applied in the other state.</w:t>
      </w:r>
    </w:p>
    <w:p w14:paraId="30309C35" w14:textId="77777777" w:rsidR="00E971EC" w:rsidRDefault="00E971EC" w:rsidP="00E971EC">
      <w:pPr>
        <w:pStyle w:val="ListParagraph"/>
      </w:pP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0CAB62AF" w14:textId="77777777" w:rsidR="00E971EC" w:rsidRDefault="00E971EC" w:rsidP="00E971EC">
      <w:pPr>
        <w:pStyle w:val="ListParagraph"/>
      </w:pP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 xml:space="preserve">The State will not waive and intends to assert </w:t>
      </w:r>
      <w:r w:rsidR="00323303" w:rsidRPr="000A10EC">
        <w:lastRenderedPageBreak/>
        <w:t>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32AF7066" w14:textId="77777777" w:rsidR="000A5B64" w:rsidRDefault="000A5B64" w:rsidP="000A5B64"/>
    <w:p w14:paraId="43DE18F1" w14:textId="77777777" w:rsidR="001959FF" w:rsidRPr="000A5B64" w:rsidRDefault="001959FF" w:rsidP="000A5B64"/>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58DA5D6B" w14:textId="77777777" w:rsidR="00E971EC" w:rsidRPr="00E07DDD" w:rsidRDefault="00E971EC" w:rsidP="00E971EC">
      <w:pPr>
        <w:pStyle w:val="Heading3"/>
        <w:numPr>
          <w:ilvl w:val="0"/>
          <w:numId w:val="0"/>
        </w:numPr>
        <w:ind w:left="720"/>
      </w:pP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2092BB9B" w14:textId="77777777" w:rsidR="00E971EC" w:rsidRDefault="00E971EC" w:rsidP="00E971EC">
      <w:pPr>
        <w:pStyle w:val="ListParagraph"/>
      </w:pP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18C428C9" w14:textId="77777777" w:rsidR="00E971EC" w:rsidRDefault="00E971EC" w:rsidP="00E971EC">
      <w:pPr>
        <w:pStyle w:val="ListParagraph"/>
      </w:pP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73D8041A" w14:textId="77777777" w:rsidR="00E971EC" w:rsidRDefault="00E971EC" w:rsidP="00E971EC">
      <w:pPr>
        <w:pStyle w:val="Heading3"/>
        <w:numPr>
          <w:ilvl w:val="0"/>
          <w:numId w:val="0"/>
        </w:numPr>
        <w:ind w:left="720"/>
      </w:pP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E971EC" w:rsidRDefault="00875B0F" w:rsidP="00875B0F">
      <w:pPr>
        <w:pStyle w:val="Heading3"/>
        <w:rPr>
          <w:iCs/>
        </w:rPr>
      </w:pPr>
      <w:r w:rsidRPr="00111CB9">
        <w:lastRenderedPageBreak/>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5DE46654" w14:textId="77777777" w:rsidR="00E971EC" w:rsidRPr="00111CB9" w:rsidRDefault="00E971EC" w:rsidP="00E971EC">
      <w:pPr>
        <w:pStyle w:val="Heading3"/>
        <w:numPr>
          <w:ilvl w:val="0"/>
          <w:numId w:val="0"/>
        </w:numPr>
        <w:ind w:left="720"/>
        <w:rPr>
          <w:iCs/>
        </w:rPr>
      </w:pP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2E323CDC" w14:textId="77777777" w:rsidR="00E971EC" w:rsidRDefault="00E971EC" w:rsidP="00E971EC">
      <w:pPr>
        <w:pStyle w:val="Heading3"/>
        <w:numPr>
          <w:ilvl w:val="0"/>
          <w:numId w:val="0"/>
        </w:numPr>
        <w:ind w:left="720"/>
      </w:pP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33AA6A3B" w14:textId="77777777" w:rsidR="00E971EC" w:rsidRDefault="00E971EC" w:rsidP="00E971EC">
      <w:pPr>
        <w:pStyle w:val="ListParagraph"/>
      </w:pP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210BA91C" w14:textId="77777777" w:rsidR="00E971EC" w:rsidRDefault="00E971EC" w:rsidP="00E971EC">
      <w:pPr>
        <w:pStyle w:val="ListParagraph"/>
      </w:pP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255DFE">
      <w:pPr>
        <w:pStyle w:val="Heading4"/>
      </w:pPr>
      <w:r>
        <w:t>How the work of any subcontractor(s) shall be supervised</w:t>
      </w:r>
    </w:p>
    <w:p w14:paraId="0ABF0031" w14:textId="5E5805E0" w:rsidR="00EC5E9E" w:rsidRDefault="004154FC" w:rsidP="00255DFE">
      <w:pPr>
        <w:pStyle w:val="Heading4"/>
      </w:pPr>
      <w:r>
        <w:t>How c</w:t>
      </w:r>
      <w:r w:rsidR="00EC5E9E">
        <w:t>hannels of communication shall be maintained</w:t>
      </w:r>
    </w:p>
    <w:p w14:paraId="5C771205" w14:textId="0D60EAF5" w:rsidR="00EC5E9E" w:rsidRDefault="004154FC" w:rsidP="00255DFE">
      <w:pPr>
        <w:pStyle w:val="Heading4"/>
      </w:pPr>
      <w:r>
        <w:t>How c</w:t>
      </w:r>
      <w:r w:rsidR="00EC5E9E">
        <w:t>ompliance with contracts terms and conditions will be assured</w:t>
      </w:r>
    </w:p>
    <w:p w14:paraId="5EFB28D3" w14:textId="5A226A61" w:rsidR="00EC5E9E" w:rsidRPr="007561B7" w:rsidRDefault="00EC5E9E" w:rsidP="00255DF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1A3E90EF" w14:textId="77777777" w:rsidR="00E971EC" w:rsidRDefault="00E971EC" w:rsidP="00E971EC">
      <w:pPr>
        <w:pStyle w:val="Heading3"/>
        <w:numPr>
          <w:ilvl w:val="0"/>
          <w:numId w:val="0"/>
        </w:numPr>
        <w:ind w:left="720"/>
      </w:pPr>
    </w:p>
    <w:p w14:paraId="4542C835" w14:textId="5AAB37F6" w:rsidR="00485BEA" w:rsidRDefault="00485BEA" w:rsidP="00485BEA">
      <w:pPr>
        <w:pStyle w:val="Heading3"/>
      </w:pPr>
      <w:r>
        <w:t>This information should be submitted as a separate attachment, flagged as confidential in NevadaEPro.</w:t>
      </w:r>
    </w:p>
    <w:p w14:paraId="2771074C" w14:textId="77777777" w:rsidR="00E971EC" w:rsidRDefault="00E971EC" w:rsidP="00E971EC">
      <w:pPr>
        <w:pStyle w:val="ListParagraph"/>
      </w:pP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255DFE">
      <w:pPr>
        <w:pStyle w:val="Heading4"/>
      </w:pPr>
      <w:r w:rsidRPr="00111CB9">
        <w:t>Dun and Bradstreet Number</w:t>
      </w:r>
    </w:p>
    <w:p w14:paraId="0DDC8C1B" w14:textId="77777777" w:rsidR="00485BEA" w:rsidRPr="00111CB9" w:rsidRDefault="00485BEA" w:rsidP="00255DFE">
      <w:pPr>
        <w:pStyle w:val="Heading4"/>
      </w:pPr>
      <w:r w:rsidRPr="00111CB9">
        <w:t>Federal Tax Identification Number</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2AA80635" w14:textId="77777777" w:rsidR="00E971EC" w:rsidRPr="00160372" w:rsidRDefault="00E971EC" w:rsidP="00E971EC">
      <w:pPr>
        <w:pStyle w:val="Heading3"/>
        <w:numPr>
          <w:ilvl w:val="0"/>
          <w:numId w:val="0"/>
        </w:numPr>
        <w:ind w:left="720"/>
      </w:pPr>
    </w:p>
    <w:p w14:paraId="00671D9E" w14:textId="264B790A" w:rsidR="00BC7EBF"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33A20F79" w14:textId="77777777" w:rsidR="00E971EC" w:rsidRDefault="00E971EC" w:rsidP="00E971EC">
      <w:pPr>
        <w:pStyle w:val="ListParagraph"/>
      </w:pPr>
    </w:p>
    <w:p w14:paraId="1BEE6B65" w14:textId="77777777" w:rsidR="00B27BFE"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34B73D4" w14:textId="77777777" w:rsidR="00E971EC" w:rsidRDefault="00E971EC" w:rsidP="00E971EC">
      <w:pPr>
        <w:pStyle w:val="ListParagraph"/>
      </w:pP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0270844F" w14:textId="77777777" w:rsidR="00E971EC" w:rsidRDefault="00E971EC" w:rsidP="00E971EC">
      <w:pPr>
        <w:pStyle w:val="ListParagraph"/>
      </w:pP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7201EE35" w14:textId="77777777" w:rsidR="00E971EC" w:rsidRDefault="00E971EC" w:rsidP="00E971EC">
      <w:pPr>
        <w:pStyle w:val="ListParagraph"/>
      </w:pPr>
    </w:p>
    <w:p w14:paraId="514982CA" w14:textId="71551ED3" w:rsidR="00272312" w:rsidRDefault="00272312" w:rsidP="001760B6">
      <w:pPr>
        <w:pStyle w:val="Heading3"/>
      </w:pPr>
      <w:r>
        <w:t>Business references shall not be requested from the soliciting agency.</w:t>
      </w:r>
    </w:p>
    <w:p w14:paraId="00E6DECA" w14:textId="77777777" w:rsidR="00E971EC" w:rsidRDefault="00E971EC" w:rsidP="00E971EC">
      <w:pPr>
        <w:pStyle w:val="ListParagraph"/>
      </w:pPr>
    </w:p>
    <w:p w14:paraId="6FE043F0" w14:textId="11CF1AF2" w:rsidR="00B27BFE" w:rsidRDefault="001760B6" w:rsidP="001760B6">
      <w:pPr>
        <w:pStyle w:val="Heading3"/>
      </w:pPr>
      <w:r>
        <w:t>T</w:t>
      </w:r>
      <w:r w:rsidR="00B27BFE">
        <w:t>he State will not disclose submitted references, but will confirm if a reference has been received.</w:t>
      </w:r>
    </w:p>
    <w:p w14:paraId="75886903" w14:textId="77777777" w:rsidR="00E971EC" w:rsidRDefault="00E971EC" w:rsidP="00E971EC">
      <w:pPr>
        <w:pStyle w:val="ListParagraph"/>
      </w:pP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Default="004D3B3F" w:rsidP="005179C8">
      <w:pPr>
        <w:pStyle w:val="Heading3"/>
      </w:pPr>
      <w:r w:rsidRPr="00E07DDD">
        <w:lastRenderedPageBreak/>
        <w:t>Vendors are encouraged to submit a single file</w:t>
      </w:r>
      <w:r w:rsidR="007C531F">
        <w:t xml:space="preserve"> attachment</w:t>
      </w:r>
      <w:r w:rsidRPr="00E07DDD">
        <w:t xml:space="preserve"> per proposal section if possible.</w:t>
      </w:r>
    </w:p>
    <w:p w14:paraId="632A1B79" w14:textId="77777777" w:rsidR="00E971EC" w:rsidRDefault="00E971EC" w:rsidP="00E971EC">
      <w:pPr>
        <w:pStyle w:val="Heading3"/>
        <w:numPr>
          <w:ilvl w:val="0"/>
          <w:numId w:val="0"/>
        </w:numPr>
        <w:ind w:left="720"/>
      </w:pPr>
    </w:p>
    <w:p w14:paraId="4F91ED0A" w14:textId="77777777" w:rsidR="004D3B3F" w:rsidRDefault="004D3B3F" w:rsidP="005179C8">
      <w:pPr>
        <w:pStyle w:val="Heading3"/>
      </w:pPr>
      <w:r w:rsidRPr="00E07DDD">
        <w:t>Technical proposal information and Cost proposal information shall not be included in the same attachment.</w:t>
      </w:r>
    </w:p>
    <w:p w14:paraId="7177B593" w14:textId="77777777" w:rsidR="00E971EC" w:rsidRDefault="00E971EC" w:rsidP="00E971EC">
      <w:pPr>
        <w:pStyle w:val="ListParagraph"/>
      </w:pPr>
    </w:p>
    <w:p w14:paraId="45E3A22D" w14:textId="6038C1E3" w:rsidR="00BF3CF7" w:rsidRDefault="00BF3CF7" w:rsidP="005179C8">
      <w:pPr>
        <w:pStyle w:val="Heading3"/>
      </w:pPr>
      <w:r>
        <w:t>Cost proposal attachment shall not be flagged as confidential in NevadaEPro.</w:t>
      </w:r>
    </w:p>
    <w:p w14:paraId="2EE0BCF6" w14:textId="77777777" w:rsidR="00E971EC" w:rsidRDefault="00E971EC" w:rsidP="00E971EC">
      <w:pPr>
        <w:pStyle w:val="ListParagraph"/>
      </w:pP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55DFE">
      <w:pPr>
        <w:pStyle w:val="Heading4"/>
      </w:pPr>
      <w:r>
        <w:t>Title Page</w:t>
      </w:r>
    </w:p>
    <w:p w14:paraId="128A4D04" w14:textId="77777777" w:rsidR="004D3B3F" w:rsidRDefault="004D3B3F" w:rsidP="00255DFE">
      <w:pPr>
        <w:pStyle w:val="Heading4"/>
      </w:pPr>
      <w:r>
        <w:t>Table of Contents</w:t>
      </w:r>
    </w:p>
    <w:p w14:paraId="5EB94DDF" w14:textId="26D988D0" w:rsidR="004D3B3F" w:rsidRDefault="002F7107" w:rsidP="00255DFE">
      <w:pPr>
        <w:pStyle w:val="Heading4"/>
      </w:pPr>
      <w:r>
        <w:t xml:space="preserve">Response to </w:t>
      </w:r>
      <w:r w:rsidR="004D3B3F">
        <w:t>Mandatory Minimum Requirements</w:t>
      </w:r>
    </w:p>
    <w:p w14:paraId="05ED3F6E" w14:textId="5AF4E097" w:rsidR="004D3B3F" w:rsidRDefault="002F7107" w:rsidP="00255DFE">
      <w:pPr>
        <w:pStyle w:val="Heading4"/>
      </w:pPr>
      <w:r>
        <w:t xml:space="preserve">Response to </w:t>
      </w:r>
      <w:r w:rsidR="004D3B3F">
        <w:t>Critical Items</w:t>
      </w:r>
    </w:p>
    <w:p w14:paraId="79A70326" w14:textId="4BF5CECC" w:rsidR="004D3B3F" w:rsidRPr="00A87677" w:rsidRDefault="004D3B3F" w:rsidP="00255DFE">
      <w:pPr>
        <w:pStyle w:val="Heading4"/>
      </w:pPr>
      <w:r>
        <w:t>Response to Scope of Work</w:t>
      </w:r>
    </w:p>
    <w:p w14:paraId="414D63F1" w14:textId="77777777" w:rsidR="00785D00" w:rsidRDefault="00785D00" w:rsidP="00255DFE">
      <w:pPr>
        <w:pStyle w:val="Heading4"/>
      </w:pPr>
      <w:r>
        <w:t>Proposed Staff Resumes</w:t>
      </w:r>
    </w:p>
    <w:p w14:paraId="4BA3FA2B" w14:textId="77777777" w:rsidR="004D3B3F" w:rsidRDefault="004D3B3F" w:rsidP="00255DFE">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55DFE">
      <w:pPr>
        <w:pStyle w:val="Heading4"/>
      </w:pPr>
      <w:r>
        <w:t>Title Page</w:t>
      </w:r>
    </w:p>
    <w:p w14:paraId="4DC780FC" w14:textId="77777777" w:rsidR="004D3B3F" w:rsidRDefault="004D3B3F" w:rsidP="00255DFE">
      <w:pPr>
        <w:pStyle w:val="Heading4"/>
      </w:pPr>
      <w:r>
        <w:t>Table of Contents</w:t>
      </w:r>
    </w:p>
    <w:p w14:paraId="79AC136B" w14:textId="77777777" w:rsidR="004D3B3F" w:rsidRDefault="004D3B3F" w:rsidP="00255DFE">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255DFE">
      <w:pPr>
        <w:pStyle w:val="Heading4"/>
      </w:pPr>
      <w:r>
        <w:t>Vendor Information Response</w:t>
      </w:r>
    </w:p>
    <w:p w14:paraId="0383E576" w14:textId="61FA61C2" w:rsidR="000E1B09" w:rsidRDefault="000E1B09" w:rsidP="00255DFE">
      <w:pPr>
        <w:pStyle w:val="Heading4"/>
      </w:pPr>
      <w:r>
        <w:t xml:space="preserve">Vendor </w:t>
      </w:r>
      <w:r w:rsidR="00607BBA">
        <w:t>Certifications</w:t>
      </w:r>
    </w:p>
    <w:p w14:paraId="760686C1" w14:textId="77777777" w:rsidR="000E1B09" w:rsidRDefault="000E1B09" w:rsidP="00255DFE">
      <w:pPr>
        <w:pStyle w:val="Heading4"/>
      </w:pPr>
      <w:r>
        <w:t>Confidentiality and Certification of Indemnification</w:t>
      </w:r>
    </w:p>
    <w:p w14:paraId="2438B77D" w14:textId="50FEE61C" w:rsidR="000E1B09" w:rsidRDefault="000E1B09" w:rsidP="00255DFE">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1E7A12D3" w:rsidR="001D7FFA" w:rsidRPr="001324B9" w:rsidRDefault="00587CA2">
    <w:pPr>
      <w:rPr>
        <w:i/>
        <w:iCs/>
      </w:rPr>
    </w:pPr>
    <w:r>
      <w:rPr>
        <w:i/>
        <w:iCs/>
      </w:rPr>
      <w:t>Disability Benefits Planning Website</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90DETR-S2707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displayVertic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074BA"/>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B64"/>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59FF"/>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5DFE"/>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1D0E"/>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87CA2"/>
    <w:rsid w:val="005926D5"/>
    <w:rsid w:val="0059464C"/>
    <w:rsid w:val="00595598"/>
    <w:rsid w:val="0059577F"/>
    <w:rsid w:val="00597B78"/>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617A"/>
    <w:rsid w:val="00687C1F"/>
    <w:rsid w:val="006960A6"/>
    <w:rsid w:val="006A5214"/>
    <w:rsid w:val="006A5BC5"/>
    <w:rsid w:val="006B0CDC"/>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913E6"/>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13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54C0D"/>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1A7C"/>
    <w:rsid w:val="00E73B90"/>
    <w:rsid w:val="00E76C2C"/>
    <w:rsid w:val="00E7714A"/>
    <w:rsid w:val="00E80AFC"/>
    <w:rsid w:val="00E86787"/>
    <w:rsid w:val="00E869AA"/>
    <w:rsid w:val="00E87820"/>
    <w:rsid w:val="00E904A3"/>
    <w:rsid w:val="00E91F29"/>
    <w:rsid w:val="00E954B0"/>
    <w:rsid w:val="00E96682"/>
    <w:rsid w:val="00E971EC"/>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A5252"/>
    <w:rsid w:val="00FB21EE"/>
    <w:rsid w:val="00FB5CB5"/>
    <w:rsid w:val="00FB75D9"/>
    <w:rsid w:val="00FC1A52"/>
    <w:rsid w:val="00FC5A83"/>
    <w:rsid w:val="00FC64DA"/>
    <w:rsid w:val="00FD009C"/>
    <w:rsid w:val="00FD50EB"/>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255DFE"/>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255DFE"/>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66133"/>
    <w:rPr>
      <w:color w:val="605E5C"/>
      <w:shd w:val="clear" w:color="auto" w:fill="E1DFDD"/>
    </w:rPr>
  </w:style>
  <w:style w:type="paragraph" w:styleId="ListParagraph">
    <w:name w:val="List Paragraph"/>
    <w:basedOn w:val="Normal"/>
    <w:uiPriority w:val="34"/>
    <w:rsid w:val="00E971E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beck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23</TotalTime>
  <Pages>7</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Teri L. Becker</cp:lastModifiedBy>
  <cp:revision>13</cp:revision>
  <cp:lastPrinted>2021-03-03T00:07:00Z</cp:lastPrinted>
  <dcterms:created xsi:type="dcterms:W3CDTF">2024-03-14T16:42:00Z</dcterms:created>
  <dcterms:modified xsi:type="dcterms:W3CDTF">2024-03-29T18:10:00Z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