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36930" w14:textId="12DDDC79" w:rsidR="008622F6" w:rsidRPr="004620C4" w:rsidRDefault="00F943E4" w:rsidP="004620C4">
      <w:pPr>
        <w:pStyle w:val="Title"/>
        <w:spacing w:after="120"/>
      </w:pPr>
      <w:r w:rsidRPr="004620C4">
        <w:t>Stepping Stones 2026 Report</w:t>
      </w:r>
    </w:p>
    <w:p w14:paraId="6FE36931" w14:textId="5AD1B7EB" w:rsidR="008622F6" w:rsidRPr="00577984" w:rsidRDefault="00F943E4" w:rsidP="0015305A">
      <w:pPr>
        <w:pStyle w:val="Subtitle"/>
        <w:spacing w:before="120" w:after="120"/>
        <w:rPr>
          <w:b w:val="0"/>
          <w:bCs w:val="0"/>
          <w:sz w:val="28"/>
          <w:szCs w:val="28"/>
        </w:rPr>
      </w:pPr>
      <w:r w:rsidRPr="00577984">
        <w:rPr>
          <w:b w:val="0"/>
          <w:bCs w:val="0"/>
          <w:sz w:val="28"/>
          <w:szCs w:val="28"/>
        </w:rPr>
        <w:t>A Report on</w:t>
      </w:r>
      <w:r w:rsidR="00214B03" w:rsidRPr="00577984">
        <w:rPr>
          <w:b w:val="0"/>
          <w:bCs w:val="0"/>
          <w:sz w:val="28"/>
          <w:szCs w:val="28"/>
        </w:rPr>
        <w:t xml:space="preserve"> the</w:t>
      </w:r>
      <w:r w:rsidRPr="00577984">
        <w:rPr>
          <w:b w:val="0"/>
          <w:bCs w:val="0"/>
          <w:sz w:val="28"/>
          <w:szCs w:val="28"/>
        </w:rPr>
        <w:t xml:space="preserve"> </w:t>
      </w:r>
      <w:r w:rsidR="006F3DAF" w:rsidRPr="00577984">
        <w:rPr>
          <w:b w:val="0"/>
          <w:bCs w:val="0"/>
          <w:sz w:val="28"/>
          <w:szCs w:val="28"/>
        </w:rPr>
        <w:t>Community Well</w:t>
      </w:r>
      <w:r w:rsidR="00393D9C" w:rsidRPr="00577984">
        <w:rPr>
          <w:b w:val="0"/>
          <w:bCs w:val="0"/>
          <w:sz w:val="28"/>
          <w:szCs w:val="28"/>
        </w:rPr>
        <w:t>-B</w:t>
      </w:r>
      <w:r w:rsidR="006F3DAF" w:rsidRPr="00577984">
        <w:rPr>
          <w:b w:val="0"/>
          <w:bCs w:val="0"/>
          <w:sz w:val="28"/>
          <w:szCs w:val="28"/>
        </w:rPr>
        <w:t>eing of Children and Families in Charlottesville and Albemarle</w:t>
      </w:r>
    </w:p>
    <w:p w14:paraId="15B137F3" w14:textId="2454F02E" w:rsidR="00373B8A" w:rsidRPr="00373B8A" w:rsidRDefault="00373B8A" w:rsidP="0015305A">
      <w:pPr>
        <w:pStyle w:val="BodyText"/>
        <w:spacing w:before="0"/>
      </w:pPr>
      <w:r>
        <w:t xml:space="preserve">May </w:t>
      </w:r>
      <w:r w:rsidR="0015305A">
        <w:t>2026</w:t>
      </w:r>
    </w:p>
    <w:p w14:paraId="6FE36937" w14:textId="575AEEF2" w:rsidR="008622F6" w:rsidRPr="00622654" w:rsidRDefault="00214B03" w:rsidP="00622654">
      <w:pPr>
        <w:pStyle w:val="Heading2"/>
      </w:pPr>
      <w:bookmarkStart w:id="0" w:name="introduction"/>
      <w:r w:rsidRPr="00622654">
        <w:t>Executive Summary</w:t>
      </w:r>
    </w:p>
    <w:p w14:paraId="22369520" w14:textId="063D6FAA" w:rsidR="00D51145" w:rsidRDefault="006F3DAF" w:rsidP="0051286C">
      <w:pPr>
        <w:pStyle w:val="FirstParagraph"/>
        <w:spacing w:before="120"/>
      </w:pPr>
      <w:r>
        <w:t xml:space="preserve">The Stepping Stones Report provides trend data for </w:t>
      </w:r>
      <w:r w:rsidR="00905DA4">
        <w:t>over 30</w:t>
      </w:r>
      <w:r>
        <w:t xml:space="preserve"> measures o</w:t>
      </w:r>
      <w:r w:rsidR="007841FF">
        <w:t>n</w:t>
      </w:r>
      <w:r>
        <w:t xml:space="preserve"> the well-being of children and families in the City of Charlottesville and Albemarle County. Youth and family development is shaped by multiple interrelated domains. This report brings together data across these domains to </w:t>
      </w:r>
      <w:r w:rsidR="001519A1">
        <w:t>describe</w:t>
      </w:r>
      <w:r>
        <w:t xml:space="preserve"> the experiences and environments shaping young people in our community</w:t>
      </w:r>
      <w:r w:rsidR="009437ED">
        <w:t xml:space="preserve">. </w:t>
      </w:r>
      <w:r w:rsidR="0070597E">
        <w:t>The goal is to create a data-informed understanding of our collective trajectory</w:t>
      </w:r>
      <w:r w:rsidR="0075352F">
        <w:t xml:space="preserve">, </w:t>
      </w:r>
      <w:r w:rsidR="00847A76">
        <w:t>encourage</w:t>
      </w:r>
      <w:r w:rsidR="0070597E">
        <w:t xml:space="preserve"> dialogue</w:t>
      </w:r>
      <w:r w:rsidR="0075352F">
        <w:t>,</w:t>
      </w:r>
      <w:r w:rsidR="0070597E">
        <w:t xml:space="preserve"> and promote action to improve the lives of all who reside in our community.</w:t>
      </w:r>
    </w:p>
    <w:p w14:paraId="4D594CB9" w14:textId="18F04702" w:rsidR="00421640" w:rsidRDefault="00BE10EC" w:rsidP="00856CF7">
      <w:pPr>
        <w:pStyle w:val="FirstParagraph"/>
        <w:spacing w:before="120"/>
      </w:pPr>
      <w:r>
        <w:t>M</w:t>
      </w:r>
      <w:r w:rsidR="00B531B8">
        <w:t xml:space="preserve">easures </w:t>
      </w:r>
      <w:r w:rsidR="00335DCE">
        <w:t xml:space="preserve">in the Stepping Stones Report </w:t>
      </w:r>
      <w:r w:rsidR="00B531B8">
        <w:t>are</w:t>
      </w:r>
      <w:r w:rsidR="00335DCE">
        <w:t xml:space="preserve"> </w:t>
      </w:r>
      <w:r w:rsidR="00AF6082">
        <w:t>presented in four sections</w:t>
      </w:r>
      <w:r w:rsidR="00335DCE">
        <w:t xml:space="preserve">: </w:t>
      </w:r>
      <w:r w:rsidR="00335DCE" w:rsidRPr="002934A5">
        <w:rPr>
          <w:b/>
          <w:bCs/>
        </w:rPr>
        <w:t>E</w:t>
      </w:r>
      <w:r w:rsidR="006F3DAF" w:rsidRPr="002934A5">
        <w:rPr>
          <w:b/>
          <w:bCs/>
        </w:rPr>
        <w:t>ducation</w:t>
      </w:r>
      <w:r w:rsidR="00F967B6">
        <w:t xml:space="preserve">; </w:t>
      </w:r>
      <w:r w:rsidR="00AF6082" w:rsidRPr="002934A5">
        <w:rPr>
          <w:b/>
          <w:bCs/>
        </w:rPr>
        <w:t>E</w:t>
      </w:r>
      <w:r w:rsidR="006F3DAF" w:rsidRPr="002934A5">
        <w:rPr>
          <w:b/>
          <w:bCs/>
        </w:rPr>
        <w:t xml:space="preserve">conomic and </w:t>
      </w:r>
      <w:r w:rsidR="00AF6082" w:rsidRPr="002934A5">
        <w:rPr>
          <w:b/>
          <w:bCs/>
        </w:rPr>
        <w:t>F</w:t>
      </w:r>
      <w:r w:rsidR="006F3DAF" w:rsidRPr="002934A5">
        <w:rPr>
          <w:b/>
          <w:bCs/>
        </w:rPr>
        <w:t xml:space="preserve">amily </w:t>
      </w:r>
      <w:r w:rsidR="00AF6082" w:rsidRPr="002934A5">
        <w:rPr>
          <w:b/>
          <w:bCs/>
        </w:rPr>
        <w:t>S</w:t>
      </w:r>
      <w:r w:rsidR="006F3DAF" w:rsidRPr="002934A5">
        <w:rPr>
          <w:b/>
          <w:bCs/>
        </w:rPr>
        <w:t>tability</w:t>
      </w:r>
      <w:r w:rsidR="00F967B6">
        <w:t xml:space="preserve">; </w:t>
      </w:r>
      <w:r w:rsidR="00AF6082" w:rsidRPr="002934A5">
        <w:rPr>
          <w:b/>
          <w:bCs/>
        </w:rPr>
        <w:t>H</w:t>
      </w:r>
      <w:r w:rsidR="006F3DAF" w:rsidRPr="002934A5">
        <w:rPr>
          <w:b/>
          <w:bCs/>
        </w:rPr>
        <w:t>ealth</w:t>
      </w:r>
      <w:r w:rsidR="00A30C2B">
        <w:t>;</w:t>
      </w:r>
      <w:r w:rsidR="006F3DAF">
        <w:t xml:space="preserve"> and </w:t>
      </w:r>
      <w:r w:rsidR="00E9492A" w:rsidRPr="00E9492A">
        <w:rPr>
          <w:b/>
          <w:bCs/>
        </w:rPr>
        <w:t>School and Community</w:t>
      </w:r>
      <w:r w:rsidR="00E9492A">
        <w:t xml:space="preserve"> </w:t>
      </w:r>
      <w:r w:rsidR="00AF6082" w:rsidRPr="002934A5">
        <w:rPr>
          <w:b/>
          <w:bCs/>
        </w:rPr>
        <w:t>D</w:t>
      </w:r>
      <w:r w:rsidR="006F3DAF" w:rsidRPr="002934A5">
        <w:rPr>
          <w:b/>
          <w:bCs/>
        </w:rPr>
        <w:t xml:space="preserve">isciplinary </w:t>
      </w:r>
      <w:r w:rsidR="00AF6082" w:rsidRPr="002934A5">
        <w:rPr>
          <w:b/>
          <w:bCs/>
        </w:rPr>
        <w:t>A</w:t>
      </w:r>
      <w:r w:rsidR="006F3DAF" w:rsidRPr="002934A5">
        <w:rPr>
          <w:b/>
          <w:bCs/>
        </w:rPr>
        <w:t>ctions</w:t>
      </w:r>
      <w:r w:rsidR="006F3DAF">
        <w:t xml:space="preserve">. </w:t>
      </w:r>
      <w:r w:rsidR="00B531B8">
        <w:t>Each</w:t>
      </w:r>
      <w:r w:rsidR="00D43820">
        <w:t xml:space="preserve"> measure features a</w:t>
      </w:r>
      <w:r w:rsidR="00555417">
        <w:t xml:space="preserve"> narrative </w:t>
      </w:r>
      <w:r w:rsidR="00F304EC" w:rsidRPr="00477349">
        <w:t>overview of the measure</w:t>
      </w:r>
      <w:r w:rsidR="00476866">
        <w:t>’s</w:t>
      </w:r>
      <w:r w:rsidR="00F304EC" w:rsidRPr="00477349">
        <w:t xml:space="preserve"> impact</w:t>
      </w:r>
      <w:r w:rsidR="00476866">
        <w:t xml:space="preserve"> on</w:t>
      </w:r>
      <w:r w:rsidR="00F304EC" w:rsidRPr="00477349">
        <w:t xml:space="preserve"> youth and community well-being</w:t>
      </w:r>
      <w:r w:rsidR="00F304EC">
        <w:t xml:space="preserve">, a figure showing the </w:t>
      </w:r>
      <w:r w:rsidR="00337DD6">
        <w:t>data</w:t>
      </w:r>
      <w:r w:rsidR="00F304EC">
        <w:t xml:space="preserve"> </w:t>
      </w:r>
      <w:r w:rsidR="004212E5">
        <w:t xml:space="preserve">by year, key </w:t>
      </w:r>
      <w:r w:rsidR="00856CF7">
        <w:t xml:space="preserve">trends, and </w:t>
      </w:r>
      <w:r w:rsidR="00856CF7">
        <w:t xml:space="preserve">the source </w:t>
      </w:r>
      <w:r w:rsidR="00856CF7" w:rsidRPr="001D5CAB">
        <w:t>and limitations of the data.</w:t>
      </w:r>
      <w:r w:rsidR="00DD72F5">
        <w:t xml:space="preserve"> </w:t>
      </w:r>
    </w:p>
    <w:p w14:paraId="53223E9C" w14:textId="3968875C" w:rsidR="00054F9A" w:rsidRPr="00054F9A" w:rsidRDefault="002F1867" w:rsidP="00054F9A">
      <w:pPr>
        <w:pStyle w:val="BodyText"/>
      </w:pPr>
      <w:r>
        <w:t>A</w:t>
      </w:r>
      <w:r w:rsidR="00B1379F">
        <w:t xml:space="preserve">ccess to </w:t>
      </w:r>
      <w:r w:rsidR="00BD785C" w:rsidRPr="002934A5">
        <w:rPr>
          <w:b/>
          <w:bCs/>
        </w:rPr>
        <w:t>E</w:t>
      </w:r>
      <w:r w:rsidR="00B1379F" w:rsidRPr="002934A5">
        <w:rPr>
          <w:b/>
          <w:bCs/>
        </w:rPr>
        <w:t>ducation</w:t>
      </w:r>
      <w:r w:rsidR="00B1379F">
        <w:t xml:space="preserve"> </w:t>
      </w:r>
      <w:r w:rsidR="00491BA5">
        <w:t xml:space="preserve">and related opportunities </w:t>
      </w:r>
      <w:r w:rsidR="00B1379F">
        <w:t>is high</w:t>
      </w:r>
      <w:r w:rsidR="00BD7E9F">
        <w:t xml:space="preserve"> for youth</w:t>
      </w:r>
      <w:r w:rsidR="00B1379F">
        <w:t xml:space="preserve"> in Charlottesville and Albemarle</w:t>
      </w:r>
      <w:r w:rsidR="0095741A">
        <w:t xml:space="preserve">. Both local school districts </w:t>
      </w:r>
      <w:r w:rsidR="00633B0F">
        <w:t xml:space="preserve">have a high </w:t>
      </w:r>
      <w:r w:rsidR="00C43AFE">
        <w:t>percent</w:t>
      </w:r>
      <w:r w:rsidR="00520F06">
        <w:t>age</w:t>
      </w:r>
      <w:r w:rsidR="00633B0F">
        <w:t xml:space="preserve"> of graduates enrolling in post-secondary </w:t>
      </w:r>
      <w:r w:rsidR="00E23288">
        <w:t>educ</w:t>
      </w:r>
      <w:r w:rsidR="005205A8">
        <w:t>ation—more</w:t>
      </w:r>
      <w:r w:rsidR="009C7F3D">
        <w:t xml:space="preserve"> than Virginia overall for the past few years. </w:t>
      </w:r>
      <w:r w:rsidR="00381BF4">
        <w:t>R</w:t>
      </w:r>
      <w:r w:rsidR="001F2256">
        <w:t>ecent data</w:t>
      </w:r>
      <w:r w:rsidR="00381BF4">
        <w:t xml:space="preserve"> shows that</w:t>
      </w:r>
      <w:r w:rsidR="001F2256">
        <w:t xml:space="preserve"> </w:t>
      </w:r>
      <w:r w:rsidR="00C13766">
        <w:t>in Charlottesville City Schools</w:t>
      </w:r>
      <w:r w:rsidR="00C13766">
        <w:t>,</w:t>
      </w:r>
      <w:r w:rsidR="00C13766">
        <w:t xml:space="preserve"> </w:t>
      </w:r>
      <w:r w:rsidR="00BD0197">
        <w:t>2 out of every 3</w:t>
      </w:r>
      <w:r w:rsidR="00477882">
        <w:t xml:space="preserve"> </w:t>
      </w:r>
      <w:r w:rsidR="003B7A94">
        <w:t>graduating seniors</w:t>
      </w:r>
      <w:r w:rsidR="00C13766">
        <w:t xml:space="preserve"> </w:t>
      </w:r>
      <w:r w:rsidR="00C13766">
        <w:t xml:space="preserve">(66%) </w:t>
      </w:r>
      <w:r w:rsidR="001F2256">
        <w:t xml:space="preserve">enrolled in post-secondary </w:t>
      </w:r>
      <w:r w:rsidR="009D3244">
        <w:t>education</w:t>
      </w:r>
      <w:r w:rsidR="00BD785C">
        <w:t>, including 4-year and 2-year colleges</w:t>
      </w:r>
      <w:r w:rsidR="009D3244">
        <w:t xml:space="preserve">. In Albemarle County Public Schools, </w:t>
      </w:r>
      <w:r w:rsidR="00790A28">
        <w:t xml:space="preserve">72% of seniors enrolled in </w:t>
      </w:r>
      <w:r w:rsidR="00790A28">
        <w:t>post-secondary educatio</w:t>
      </w:r>
      <w:r w:rsidR="00790A28">
        <w:t>n following</w:t>
      </w:r>
      <w:r w:rsidR="005373D6">
        <w:t xml:space="preserve"> their</w:t>
      </w:r>
      <w:r w:rsidR="00790A28">
        <w:t xml:space="preserve"> high school graduation.</w:t>
      </w:r>
    </w:p>
    <w:p w14:paraId="024048BA" w14:textId="76B2E68F" w:rsidR="00B8014C" w:rsidRDefault="00D94BAB" w:rsidP="00B8014C">
      <w:r>
        <w:t xml:space="preserve">In </w:t>
      </w:r>
      <w:r w:rsidR="00BD785C" w:rsidRPr="002934A5">
        <w:rPr>
          <w:b/>
          <w:bCs/>
        </w:rPr>
        <w:t>E</w:t>
      </w:r>
      <w:r w:rsidR="001E2A76" w:rsidRPr="002934A5">
        <w:rPr>
          <w:b/>
          <w:bCs/>
        </w:rPr>
        <w:t xml:space="preserve">conomic and </w:t>
      </w:r>
      <w:r w:rsidR="00BD785C" w:rsidRPr="002934A5">
        <w:rPr>
          <w:b/>
          <w:bCs/>
        </w:rPr>
        <w:t>F</w:t>
      </w:r>
      <w:r w:rsidR="001E2A76" w:rsidRPr="002934A5">
        <w:rPr>
          <w:b/>
          <w:bCs/>
        </w:rPr>
        <w:t xml:space="preserve">amily </w:t>
      </w:r>
      <w:r w:rsidR="00BD785C" w:rsidRPr="002934A5">
        <w:rPr>
          <w:b/>
          <w:bCs/>
        </w:rPr>
        <w:t>S</w:t>
      </w:r>
      <w:r w:rsidR="001E2A76" w:rsidRPr="002934A5">
        <w:rPr>
          <w:b/>
          <w:bCs/>
        </w:rPr>
        <w:t>tability</w:t>
      </w:r>
      <w:r>
        <w:t xml:space="preserve"> measures, </w:t>
      </w:r>
      <w:r w:rsidR="002E0528">
        <w:t xml:space="preserve">the percent of children in poverty </w:t>
      </w:r>
      <w:r w:rsidR="00DB0495">
        <w:t xml:space="preserve">in Charlottesville </w:t>
      </w:r>
      <w:r w:rsidR="002E0528">
        <w:t>was the lowest it has been in the last decade</w:t>
      </w:r>
      <w:r w:rsidR="00FD414A">
        <w:t xml:space="preserve"> </w:t>
      </w:r>
      <w:r w:rsidR="002E0528">
        <w:t xml:space="preserve">at </w:t>
      </w:r>
      <w:r w:rsidR="00FD414A">
        <w:t>15% but</w:t>
      </w:r>
      <w:r w:rsidR="002E0528">
        <w:t xml:space="preserve"> </w:t>
      </w:r>
      <w:r w:rsidR="00EB2150">
        <w:t>remained</w:t>
      </w:r>
      <w:r w:rsidR="002E0528">
        <w:t xml:space="preserve"> higher than in Virginia overall</w:t>
      </w:r>
      <w:r w:rsidR="00EB2150">
        <w:t>. T</w:t>
      </w:r>
      <w:r w:rsidR="002E0528">
        <w:t>he child poverty rate in Albemarle has remained near its lowest rate in recent years at 7%.</w:t>
      </w:r>
      <w:r w:rsidR="00C337C7">
        <w:t xml:space="preserve"> </w:t>
      </w:r>
      <w:r w:rsidR="00B8014C">
        <w:t xml:space="preserve">Although the percentage in the county is lower, it represents a </w:t>
      </w:r>
      <w:r w:rsidR="0038503C">
        <w:t>greater</w:t>
      </w:r>
      <w:r w:rsidR="00B8014C">
        <w:t xml:space="preserve"> number of children</w:t>
      </w:r>
      <w:r w:rsidR="008203E6">
        <w:t xml:space="preserve"> due to the </w:t>
      </w:r>
      <w:r w:rsidR="0038503C">
        <w:t>higher total population of the county</w:t>
      </w:r>
      <w:r w:rsidR="00B8014C">
        <w:t xml:space="preserve">. In 2024 the estimated </w:t>
      </w:r>
      <w:r w:rsidR="0015169C">
        <w:t xml:space="preserve">number </w:t>
      </w:r>
      <w:r w:rsidR="00B8014C">
        <w:t xml:space="preserve">of children living in poverty </w:t>
      </w:r>
      <w:r w:rsidR="00222889">
        <w:t xml:space="preserve">was </w:t>
      </w:r>
      <w:r w:rsidR="00B8014C">
        <w:t>1,576 in Albemarle</w:t>
      </w:r>
      <w:r w:rsidR="00222889">
        <w:t xml:space="preserve"> and </w:t>
      </w:r>
      <w:r w:rsidR="00222889">
        <w:t>1,103 Charlottesville</w:t>
      </w:r>
      <w:r w:rsidR="00B8014C">
        <w:t>.</w:t>
      </w:r>
    </w:p>
    <w:p w14:paraId="3F19BD47" w14:textId="041A11E0" w:rsidR="001E7C8F" w:rsidRDefault="00DA4A5E" w:rsidP="001E7C8F">
      <w:r>
        <w:t xml:space="preserve">For youth and family </w:t>
      </w:r>
      <w:r w:rsidR="002934A5" w:rsidRPr="002934A5">
        <w:rPr>
          <w:b/>
          <w:bCs/>
        </w:rPr>
        <w:t>H</w:t>
      </w:r>
      <w:r w:rsidRPr="002934A5">
        <w:rPr>
          <w:b/>
          <w:bCs/>
        </w:rPr>
        <w:t>ealth</w:t>
      </w:r>
      <w:r>
        <w:t xml:space="preserve"> measures,</w:t>
      </w:r>
      <w:r w:rsidR="003D44C1">
        <w:t xml:space="preserve"> </w:t>
      </w:r>
      <w:r w:rsidR="009947A7">
        <w:t>individuals</w:t>
      </w:r>
      <w:r w:rsidR="003D44C1">
        <w:t xml:space="preserve"> receiving prenatal care </w:t>
      </w:r>
      <w:r w:rsidR="009947A7">
        <w:t xml:space="preserve">in the </w:t>
      </w:r>
      <w:r w:rsidR="009947A7">
        <w:t>first trimester</w:t>
      </w:r>
      <w:r w:rsidR="009947A7">
        <w:t xml:space="preserve"> of pregnancy</w:t>
      </w:r>
      <w:r w:rsidR="008861EC">
        <w:t>—</w:t>
      </w:r>
      <w:r w:rsidR="006A64E6">
        <w:t xml:space="preserve">an </w:t>
      </w:r>
      <w:r w:rsidR="006A64E6">
        <w:t xml:space="preserve">important </w:t>
      </w:r>
      <w:r w:rsidR="006A64E6">
        <w:t>factor in reducing</w:t>
      </w:r>
      <w:r w:rsidR="006A64E6">
        <w:t xml:space="preserve"> the risk of pregnancy</w:t>
      </w:r>
      <w:r w:rsidR="00C2322F">
        <w:t xml:space="preserve"> </w:t>
      </w:r>
      <w:r w:rsidR="006A64E6">
        <w:t>complications</w:t>
      </w:r>
      <w:r w:rsidR="008861EC">
        <w:t>—</w:t>
      </w:r>
      <w:r w:rsidR="001E7C8F">
        <w:t>is higher</w:t>
      </w:r>
      <w:r w:rsidR="009947A7">
        <w:t xml:space="preserve"> in Charlottesville and Albemarle</w:t>
      </w:r>
      <w:r w:rsidR="001E7C8F">
        <w:t xml:space="preserve"> than in Virginia </w:t>
      </w:r>
      <w:r w:rsidR="005E2AB6">
        <w:t>overall</w:t>
      </w:r>
      <w:r w:rsidR="008861EC">
        <w:t xml:space="preserve">. This number </w:t>
      </w:r>
      <w:r w:rsidR="009947A7">
        <w:t>has increase</w:t>
      </w:r>
      <w:r w:rsidR="008861EC">
        <w:t>d</w:t>
      </w:r>
      <w:r w:rsidR="009947A7">
        <w:t xml:space="preserve"> over the past </w:t>
      </w:r>
      <w:r w:rsidR="006A64E6">
        <w:t>decade</w:t>
      </w:r>
      <w:r w:rsidR="00EE5984">
        <w:t xml:space="preserve">, with the most recent data showing </w:t>
      </w:r>
      <w:r w:rsidR="00E92C57">
        <w:t xml:space="preserve">that </w:t>
      </w:r>
      <w:r w:rsidR="00EE5984">
        <w:t xml:space="preserve">over 80% of pregnant individuals received </w:t>
      </w:r>
      <w:r w:rsidR="00A12AE4">
        <w:t>prenatal care beginning in the first trimester in both the city and county</w:t>
      </w:r>
      <w:r w:rsidR="001E7C8F">
        <w:t>.</w:t>
      </w:r>
    </w:p>
    <w:p w14:paraId="1271D75C" w14:textId="7FF3BE70" w:rsidR="00791F2F" w:rsidRDefault="00F33D9A" w:rsidP="00421BCC">
      <w:r>
        <w:t xml:space="preserve">The report section on </w:t>
      </w:r>
      <w:r w:rsidR="00E9492A" w:rsidRPr="00E9492A">
        <w:rPr>
          <w:b/>
          <w:bCs/>
        </w:rPr>
        <w:t>School and Community</w:t>
      </w:r>
      <w:r w:rsidR="00E9492A">
        <w:t xml:space="preserve"> </w:t>
      </w:r>
      <w:r w:rsidR="00E9492A" w:rsidRPr="002934A5">
        <w:rPr>
          <w:b/>
          <w:bCs/>
        </w:rPr>
        <w:t>Disciplinary Actions</w:t>
      </w:r>
      <w:r w:rsidR="00E9492A">
        <w:t xml:space="preserve"> </w:t>
      </w:r>
      <w:r w:rsidR="00531A69">
        <w:t>shows</w:t>
      </w:r>
      <w:r w:rsidR="003C6A71">
        <w:t xml:space="preserve"> trend data</w:t>
      </w:r>
      <w:r w:rsidR="00B41BF7">
        <w:t xml:space="preserve"> for</w:t>
      </w:r>
      <w:r w:rsidR="00DE7871">
        <w:t xml:space="preserve"> </w:t>
      </w:r>
      <w:r>
        <w:lastRenderedPageBreak/>
        <w:t xml:space="preserve">measures </w:t>
      </w:r>
      <w:r w:rsidR="00DE7871">
        <w:t xml:space="preserve">that </w:t>
      </w:r>
      <w:r w:rsidR="00531A69">
        <w:t xml:space="preserve">can </w:t>
      </w:r>
      <w:r w:rsidR="00DE7871">
        <w:t xml:space="preserve">lead to </w:t>
      </w:r>
      <w:r w:rsidR="00AD5D13">
        <w:t>negative outcomes for</w:t>
      </w:r>
      <w:r w:rsidR="00BE790D">
        <w:t xml:space="preserve"> young people</w:t>
      </w:r>
      <w:r w:rsidR="00AD5D13">
        <w:t xml:space="preserve">, </w:t>
      </w:r>
      <w:r w:rsidR="00DE7871">
        <w:t>like</w:t>
      </w:r>
      <w:r w:rsidR="00796D94">
        <w:t xml:space="preserve"> risk of dropping out of school </w:t>
      </w:r>
      <w:r w:rsidR="00847D8B">
        <w:t>and involvement in the criminal justice system.</w:t>
      </w:r>
      <w:r w:rsidR="00847D8B">
        <w:t xml:space="preserve"> </w:t>
      </w:r>
      <w:r w:rsidR="00791F2F">
        <w:t xml:space="preserve">The rate of </w:t>
      </w:r>
      <w:r w:rsidR="00DA75FA">
        <w:t xml:space="preserve">youth </w:t>
      </w:r>
      <w:r w:rsidR="00791F2F">
        <w:t>arrests</w:t>
      </w:r>
      <w:r w:rsidR="00DA75FA">
        <w:t xml:space="preserve"> for violent crimes</w:t>
      </w:r>
      <w:r w:rsidR="00791F2F">
        <w:t xml:space="preserve"> in both the </w:t>
      </w:r>
      <w:r w:rsidR="00D31EA4">
        <w:t>city and county</w:t>
      </w:r>
      <w:r w:rsidR="00791F2F">
        <w:t xml:space="preserve"> </w:t>
      </w:r>
      <w:r w:rsidR="00421BCC" w:rsidRPr="00421BCC">
        <w:t>have seen a mostly downward trend since 2010</w:t>
      </w:r>
      <w:r w:rsidR="00421BCC">
        <w:t xml:space="preserve">, </w:t>
      </w:r>
      <w:r w:rsidR="00791F2F">
        <w:t>remain</w:t>
      </w:r>
      <w:r w:rsidR="00421BCC">
        <w:t>ing</w:t>
      </w:r>
      <w:r w:rsidR="00791F2F">
        <w:t xml:space="preserve"> below state</w:t>
      </w:r>
      <w:r w:rsidR="00421BCC">
        <w:t>-</w:t>
      </w:r>
      <w:r w:rsidR="00791F2F">
        <w:t xml:space="preserve">wide </w:t>
      </w:r>
      <w:r w:rsidR="008F3267">
        <w:t>levels</w:t>
      </w:r>
      <w:r w:rsidR="00791F2F">
        <w:t>.</w:t>
      </w:r>
      <w:r w:rsidR="0093208A">
        <w:t xml:space="preserve"> </w:t>
      </w:r>
      <w:r w:rsidR="0093208A">
        <w:t xml:space="preserve">In </w:t>
      </w:r>
      <w:r w:rsidR="00043F9E">
        <w:t xml:space="preserve">both </w:t>
      </w:r>
      <w:r w:rsidR="0093208A">
        <w:t>Charlottesville</w:t>
      </w:r>
      <w:r w:rsidR="00632052">
        <w:t xml:space="preserve"> and Albemarle,</w:t>
      </w:r>
      <w:r w:rsidR="0093208A">
        <w:t xml:space="preserve"> the </w:t>
      </w:r>
      <w:r w:rsidR="008F0047">
        <w:t xml:space="preserve">youth </w:t>
      </w:r>
      <w:r w:rsidR="0093208A">
        <w:t xml:space="preserve">arrest rate </w:t>
      </w:r>
      <w:r w:rsidR="0070206F">
        <w:t xml:space="preserve">for violent crimes </w:t>
      </w:r>
      <w:r w:rsidR="0093208A">
        <w:t xml:space="preserve">was </w:t>
      </w:r>
      <w:r w:rsidR="00905CE0">
        <w:t>around</w:t>
      </w:r>
      <w:r w:rsidR="00632052">
        <w:t xml:space="preserve"> 1</w:t>
      </w:r>
      <w:r w:rsidR="0093208A">
        <w:t xml:space="preserve"> per 1,000 youth in </w:t>
      </w:r>
      <w:r w:rsidR="00632052">
        <w:t>recent years</w:t>
      </w:r>
      <w:r w:rsidR="0093208A">
        <w:t>.</w:t>
      </w:r>
    </w:p>
    <w:p w14:paraId="5BAC717B" w14:textId="72AF784E" w:rsidR="00225256" w:rsidRDefault="00C92484" w:rsidP="00C92484">
      <w:pPr>
        <w:pStyle w:val="FirstParagraph"/>
        <w:spacing w:before="120"/>
      </w:pPr>
      <w:r>
        <w:t xml:space="preserve">Over 30 measures are included in the </w:t>
      </w:r>
      <w:r w:rsidR="00772516">
        <w:t xml:space="preserve">2026 </w:t>
      </w:r>
      <w:r>
        <w:t xml:space="preserve">Stepping Stones Report. </w:t>
      </w:r>
      <w:r w:rsidR="00772516">
        <w:t>The report is focused on local data for the City of Charlottesville, Albemarle County, and Charlottesville and Albemarle Public Schools. State-level data is also provided, allowing for comparison of the trend data in Charlottesville and Albemarle against overall trends in Virginia.</w:t>
      </w:r>
      <w:r w:rsidR="00772516">
        <w:t xml:space="preserve"> </w:t>
      </w:r>
      <w:r>
        <w:t xml:space="preserve">Data is sourced from </w:t>
      </w:r>
      <w:r w:rsidR="004D696B">
        <w:t>multiple</w:t>
      </w:r>
      <w:r>
        <w:t xml:space="preserve"> public agencies, including the Virginia Department of Education, Virginia Department of Health, Virginia Courts and State Police, and the U.S. Census Bureau. </w:t>
      </w:r>
    </w:p>
    <w:p w14:paraId="6FE36A8C" w14:textId="31D20379" w:rsidR="008622F6" w:rsidRDefault="003A5DD1" w:rsidP="00F8330D">
      <w:pPr>
        <w:pStyle w:val="BodyText"/>
      </w:pPr>
      <w:r w:rsidRPr="003A5DD1">
        <w:t xml:space="preserve">The 2026 Stepping Stones Report was produced through a collaboration between </w:t>
      </w:r>
      <w:r w:rsidR="00760BC8" w:rsidRPr="003A5DD1">
        <w:t>the Center for Community Partnerships at UVA</w:t>
      </w:r>
      <w:r w:rsidR="00760BC8" w:rsidRPr="003A5DD1">
        <w:t xml:space="preserve"> </w:t>
      </w:r>
      <w:r w:rsidR="00760BC8">
        <w:t xml:space="preserve">and </w:t>
      </w:r>
      <w:r w:rsidRPr="003A5DD1">
        <w:t>the City of Charlottesville and Albemarle County’s respective Departments of Human Services.</w:t>
      </w:r>
      <w:bookmarkEnd w:id="0"/>
    </w:p>
    <w:p w14:paraId="0A277141" w14:textId="59061D78" w:rsidR="00543313" w:rsidRDefault="00543313" w:rsidP="00F8330D">
      <w:pPr>
        <w:pStyle w:val="BodyText"/>
      </w:pPr>
      <w:r>
        <w:t xml:space="preserve">The full Stepping Stones Report </w:t>
      </w:r>
      <w:r w:rsidR="00416974">
        <w:t xml:space="preserve">is available as an </w:t>
      </w:r>
      <w:r w:rsidR="00F343A7">
        <w:t>interactive online report an</w:t>
      </w:r>
      <w:r w:rsidR="00E42ACF">
        <w:t>d</w:t>
      </w:r>
      <w:r w:rsidR="00F343A7">
        <w:t xml:space="preserve"> to download as a PDF</w:t>
      </w:r>
      <w:r w:rsidR="00E42ACF">
        <w:t xml:space="preserve">: </w:t>
      </w:r>
      <w:hyperlink r:id="rId7" w:history="1">
        <w:r w:rsidR="00E42ACF" w:rsidRPr="00B40EBE">
          <w:rPr>
            <w:rStyle w:val="Hyperlink"/>
            <w:color w:val="017BAB"/>
            <w:u w:val="single"/>
          </w:rPr>
          <w:t>https://communitypartnerships.virginia.edu/stepping-stones</w:t>
        </w:r>
      </w:hyperlink>
      <w:r>
        <w:t xml:space="preserve"> </w:t>
      </w:r>
    </w:p>
    <w:sectPr w:rsidR="00543313" w:rsidSect="00AD74DD">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5D6FA" w14:textId="77777777" w:rsidR="00665834" w:rsidRDefault="00665834">
      <w:pPr>
        <w:spacing w:after="0"/>
      </w:pPr>
      <w:r>
        <w:separator/>
      </w:r>
    </w:p>
  </w:endnote>
  <w:endnote w:type="continuationSeparator" w:id="0">
    <w:p w14:paraId="5914DCB1" w14:textId="77777777" w:rsidR="00665834" w:rsidRDefault="006658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7918389"/>
      <w:docPartObj>
        <w:docPartGallery w:val="Page Numbers (Bottom of Page)"/>
        <w:docPartUnique/>
      </w:docPartObj>
    </w:sdtPr>
    <w:sdtContent>
      <w:p w14:paraId="6FE36AD1" w14:textId="77777777" w:rsidR="006C1B16" w:rsidRDefault="00A64545" w:rsidP="005222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41</w:t>
        </w:r>
        <w:r>
          <w:rPr>
            <w:rStyle w:val="PageNumber"/>
          </w:rPr>
          <w:fldChar w:fldCharType="end"/>
        </w:r>
      </w:p>
    </w:sdtContent>
  </w:sdt>
  <w:p w14:paraId="6FE36AD2" w14:textId="77777777" w:rsidR="006C1B16" w:rsidRDefault="006C1B16" w:rsidP="005355B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C2E40" w14:textId="409B1CC7" w:rsidR="005222E3" w:rsidRDefault="005222E3" w:rsidP="0036322A">
    <w:pPr>
      <w:pStyle w:val="Footer"/>
      <w:ind w:right="360"/>
    </w:pPr>
    <w:r>
      <w:rPr>
        <w:noProof/>
      </w:rPr>
      <mc:AlternateContent>
        <mc:Choice Requires="wps">
          <w:drawing>
            <wp:anchor distT="0" distB="0" distL="114300" distR="114300" simplePos="0" relativeHeight="251663360" behindDoc="0" locked="0" layoutInCell="1" allowOverlap="1" wp14:anchorId="290CD3FB" wp14:editId="4B68A88A">
              <wp:simplePos x="0" y="0"/>
              <wp:positionH relativeFrom="column">
                <wp:posOffset>0</wp:posOffset>
              </wp:positionH>
              <wp:positionV relativeFrom="paragraph">
                <wp:posOffset>21802</wp:posOffset>
              </wp:positionV>
              <wp:extent cx="5943600" cy="0"/>
              <wp:effectExtent l="0" t="0" r="12700" b="12700"/>
              <wp:wrapNone/>
              <wp:docPr id="1287090465" name="Straight Connector 2"/>
              <wp:cNvGraphicFramePr/>
              <a:graphic xmlns:a="http://schemas.openxmlformats.org/drawingml/2006/main">
                <a:graphicData uri="http://schemas.microsoft.com/office/word/2010/wordprocessingShape">
                  <wps:wsp>
                    <wps:cNvCnPr/>
                    <wps:spPr>
                      <a:xfrm>
                        <a:off x="0" y="0"/>
                        <a:ext cx="5943600" cy="0"/>
                      </a:xfrm>
                      <a:prstGeom prst="line">
                        <a:avLst/>
                      </a:prstGeom>
                      <a:ln w="15875">
                        <a:solidFill>
                          <a:schemeClr val="tx1">
                            <a:lumMod val="50000"/>
                            <a:lumOff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8DE6978" id="Straight Connector 2"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7pt" to="468pt,1.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" strokecolor="gray [1629]" strokeweight="1.25pt"/>
          </w:pict>
        </mc:Fallback>
      </mc:AlternateContent>
    </w:r>
  </w:p>
  <w:sdt>
    <w:sdtPr>
      <w:rPr>
        <w:rStyle w:val="PageNumber"/>
      </w:rPr>
      <w:id w:val="1495832629"/>
      <w:docPartObj>
        <w:docPartGallery w:val="Page Numbers (Bottom of Page)"/>
        <w:docPartUnique/>
      </w:docPartObj>
    </w:sdtPr>
    <w:sdtEndPr>
      <w:rPr>
        <w:rStyle w:val="PageNumber"/>
        <w:sz w:val="21"/>
        <w:szCs w:val="20"/>
      </w:rPr>
    </w:sdtEndPr>
    <w:sdtContent>
      <w:p w14:paraId="32119F65" w14:textId="10A2524A" w:rsidR="0036322A" w:rsidRPr="00EA4B2C" w:rsidRDefault="0036322A" w:rsidP="0036322A">
        <w:pPr>
          <w:pStyle w:val="Footer"/>
          <w:framePr w:wrap="none" w:vAnchor="text" w:hAnchor="page" w:x="10625" w:y="1"/>
          <w:rPr>
            <w:rStyle w:val="PageNumber"/>
            <w:sz w:val="21"/>
            <w:szCs w:val="20"/>
          </w:rPr>
        </w:pPr>
        <w:r w:rsidRPr="00EA4B2C">
          <w:rPr>
            <w:rStyle w:val="PageNumber"/>
            <w:sz w:val="21"/>
            <w:szCs w:val="20"/>
          </w:rPr>
          <w:fldChar w:fldCharType="begin"/>
        </w:r>
        <w:r w:rsidRPr="00EA4B2C">
          <w:rPr>
            <w:rStyle w:val="PageNumber"/>
            <w:sz w:val="21"/>
            <w:szCs w:val="20"/>
          </w:rPr>
          <w:instrText xml:space="preserve"> PAGE </w:instrText>
        </w:r>
        <w:r w:rsidRPr="00EA4B2C">
          <w:rPr>
            <w:rStyle w:val="PageNumber"/>
            <w:sz w:val="21"/>
            <w:szCs w:val="20"/>
          </w:rPr>
          <w:fldChar w:fldCharType="separate"/>
        </w:r>
        <w:r w:rsidRPr="00EA4B2C">
          <w:rPr>
            <w:rStyle w:val="PageNumber"/>
            <w:noProof/>
            <w:sz w:val="21"/>
            <w:szCs w:val="20"/>
          </w:rPr>
          <w:t>1</w:t>
        </w:r>
        <w:r w:rsidRPr="00EA4B2C">
          <w:rPr>
            <w:rStyle w:val="PageNumber"/>
            <w:sz w:val="21"/>
            <w:szCs w:val="20"/>
          </w:rPr>
          <w:fldChar w:fldCharType="end"/>
        </w:r>
      </w:p>
    </w:sdtContent>
  </w:sdt>
  <w:p w14:paraId="6FE36AD3" w14:textId="0BE65BA2" w:rsidR="006C1B16" w:rsidRPr="00EA4B2C" w:rsidRDefault="005222E3" w:rsidP="005222E3">
    <w:pPr>
      <w:pStyle w:val="Footer"/>
      <w:ind w:right="360"/>
      <w:jc w:val="right"/>
      <w:rPr>
        <w:sz w:val="21"/>
        <w:szCs w:val="20"/>
      </w:rPr>
    </w:pPr>
    <w:r w:rsidRPr="00EA4B2C">
      <w:rPr>
        <w:sz w:val="21"/>
        <w:szCs w:val="20"/>
      </w:rPr>
      <w:fldChar w:fldCharType="begin"/>
    </w:r>
    <w:r w:rsidRPr="00EA4B2C">
      <w:rPr>
        <w:sz w:val="21"/>
        <w:szCs w:val="20"/>
      </w:rPr>
      <w:instrText xml:space="preserve"> TITLE  \* MERGEFORMAT </w:instrText>
    </w:r>
    <w:r w:rsidRPr="00EA4B2C">
      <w:rPr>
        <w:sz w:val="21"/>
        <w:szCs w:val="20"/>
      </w:rPr>
      <w:fldChar w:fldCharType="separate"/>
    </w:r>
    <w:r w:rsidRPr="00EA4B2C">
      <w:rPr>
        <w:sz w:val="21"/>
        <w:szCs w:val="20"/>
      </w:rPr>
      <w:t>Stepping Stones 2026 Report: Executive Summary</w:t>
    </w:r>
    <w:r w:rsidRPr="00EA4B2C">
      <w:rPr>
        <w:sz w:val="21"/>
        <w:szCs w:val="20"/>
      </w:rPr>
      <w:fldChar w:fldCharType="end"/>
    </w:r>
    <w:r w:rsidRPr="00EA4B2C">
      <w:rPr>
        <w:sz w:val="21"/>
        <w:szCs w:val="20"/>
      </w:rPr>
      <w:t xml:space="preserve">    |</w:t>
    </w:r>
    <w:r w:rsidRPr="00EA4B2C">
      <w:rPr>
        <w:sz w:val="21"/>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04C9C" w14:textId="5995D423" w:rsidR="00CF631B" w:rsidRDefault="00CF631B">
    <w:pPr>
      <w:pStyle w:val="Footer"/>
    </w:pPr>
    <w:r>
      <w:fldChar w:fldCharType="begin"/>
    </w:r>
    <w:r>
      <w:instrText xml:space="preserve"> TITLE  \* MERGEFORMAT </w:instrText>
    </w:r>
    <w:r>
      <w:fldChar w:fldCharType="separate"/>
    </w:r>
    <w:r>
      <w:t>Stepping Stones 2026 Report: Executive Summary</w:t>
    </w:r>
    <w:r>
      <w:fldChar w:fldCharType="end"/>
    </w:r>
    <w:r>
      <w:t xml:space="preserve">    |</w:t>
    </w:r>
    <w:r>
      <w:rPr>
        <w:noProof/>
      </w:rPr>
      <mc:AlternateContent>
        <mc:Choice Requires="wps">
          <w:drawing>
            <wp:anchor distT="0" distB="0" distL="114300" distR="114300" simplePos="0" relativeHeight="251661312" behindDoc="0" locked="0" layoutInCell="1" allowOverlap="1" wp14:anchorId="696D65EF" wp14:editId="24EC8254">
              <wp:simplePos x="0" y="0"/>
              <wp:positionH relativeFrom="column">
                <wp:posOffset>0</wp:posOffset>
              </wp:positionH>
              <wp:positionV relativeFrom="paragraph">
                <wp:posOffset>0</wp:posOffset>
              </wp:positionV>
              <wp:extent cx="5943600" cy="0"/>
              <wp:effectExtent l="0" t="0" r="12700" b="12700"/>
              <wp:wrapNone/>
              <wp:docPr id="36794343" name="Straight Connector 2"/>
              <wp:cNvGraphicFramePr/>
              <a:graphic xmlns:a="http://schemas.openxmlformats.org/drawingml/2006/main">
                <a:graphicData uri="http://schemas.microsoft.com/office/word/2010/wordprocessingShape">
                  <wps:wsp>
                    <wps:cNvCnPr/>
                    <wps:spPr>
                      <a:xfrm>
                        <a:off x="0" y="0"/>
                        <a:ext cx="5943600" cy="0"/>
                      </a:xfrm>
                      <a:prstGeom prst="line">
                        <a:avLst/>
                      </a:prstGeom>
                      <a:ln w="15875">
                        <a:solidFill>
                          <a:schemeClr val="tx1">
                            <a:lumMod val="50000"/>
                            <a:lumOff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785153B"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8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" strokecolor="gray [1629]" strokeweight="1.25pt"/>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89033" w14:textId="77777777" w:rsidR="00665834" w:rsidRDefault="00665834">
      <w:pPr>
        <w:spacing w:after="0"/>
      </w:pPr>
      <w:r>
        <w:separator/>
      </w:r>
    </w:p>
  </w:footnote>
  <w:footnote w:type="continuationSeparator" w:id="0">
    <w:p w14:paraId="0D8AF8CC" w14:textId="77777777" w:rsidR="00665834" w:rsidRDefault="0066583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36AD0" w14:textId="09968FB1" w:rsidR="006C1B16" w:rsidRDefault="000A024E" w:rsidP="00EC77C5">
    <w:pPr>
      <w:pStyle w:val="Footer"/>
      <w:ind w:right="360"/>
      <w:jc w:val="righ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36AD4" w14:textId="77777777" w:rsidR="00844169" w:rsidRDefault="00844169" w:rsidP="00F519AA">
    <w:pPr>
      <w:pStyle w:val="Foot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19C94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72BF5963"/>
    <w:multiLevelType w:val="multilevel"/>
    <w:tmpl w:val="A14C86BC"/>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89355823">
    <w:abstractNumId w:val="1"/>
  </w:num>
  <w:num w:numId="2" w16cid:durableId="1753165308">
    <w:abstractNumId w:val="0"/>
  </w:num>
  <w:num w:numId="3" w16cid:durableId="1157108556">
    <w:abstractNumId w:val="0"/>
  </w:num>
  <w:num w:numId="4" w16cid:durableId="1366298460">
    <w:abstractNumId w:val="0"/>
  </w:num>
  <w:num w:numId="5" w16cid:durableId="64693877">
    <w:abstractNumId w:val="0"/>
  </w:num>
  <w:num w:numId="6" w16cid:durableId="53087084">
    <w:abstractNumId w:val="0"/>
  </w:num>
  <w:num w:numId="7" w16cid:durableId="1422679979">
    <w:abstractNumId w:val="0"/>
  </w:num>
  <w:num w:numId="8" w16cid:durableId="852109230">
    <w:abstractNumId w:val="0"/>
  </w:num>
  <w:num w:numId="9" w16cid:durableId="1820730295">
    <w:abstractNumId w:val="0"/>
  </w:num>
  <w:num w:numId="10" w16cid:durableId="457721583">
    <w:abstractNumId w:val="0"/>
  </w:num>
  <w:num w:numId="11" w16cid:durableId="1054232150">
    <w:abstractNumId w:val="0"/>
  </w:num>
  <w:num w:numId="12" w16cid:durableId="2012298031">
    <w:abstractNumId w:val="0"/>
  </w:num>
  <w:num w:numId="13" w16cid:durableId="1041320806">
    <w:abstractNumId w:val="0"/>
  </w:num>
  <w:num w:numId="14" w16cid:durableId="1071270708">
    <w:abstractNumId w:val="0"/>
  </w:num>
  <w:num w:numId="15" w16cid:durableId="1191332871">
    <w:abstractNumId w:val="0"/>
  </w:num>
  <w:num w:numId="16" w16cid:durableId="1798987554">
    <w:abstractNumId w:val="0"/>
  </w:num>
  <w:num w:numId="17" w16cid:durableId="1024788299">
    <w:abstractNumId w:val="0"/>
  </w:num>
  <w:num w:numId="18" w16cid:durableId="2081903066">
    <w:abstractNumId w:val="0"/>
  </w:num>
  <w:num w:numId="19" w16cid:durableId="868297734">
    <w:abstractNumId w:val="0"/>
  </w:num>
  <w:num w:numId="20" w16cid:durableId="978803550">
    <w:abstractNumId w:val="0"/>
  </w:num>
  <w:num w:numId="21" w16cid:durableId="1410224725">
    <w:abstractNumId w:val="0"/>
  </w:num>
  <w:num w:numId="22" w16cid:durableId="2078742729">
    <w:abstractNumId w:val="0"/>
  </w:num>
  <w:num w:numId="23" w16cid:durableId="597910061">
    <w:abstractNumId w:val="0"/>
  </w:num>
  <w:num w:numId="24" w16cid:durableId="31269459">
    <w:abstractNumId w:val="0"/>
  </w:num>
  <w:num w:numId="25" w16cid:durableId="802384587">
    <w:abstractNumId w:val="0"/>
  </w:num>
  <w:num w:numId="26" w16cid:durableId="506988561">
    <w:abstractNumId w:val="0"/>
  </w:num>
  <w:num w:numId="27" w16cid:durableId="1889682202">
    <w:abstractNumId w:val="0"/>
  </w:num>
  <w:num w:numId="28" w16cid:durableId="474565449">
    <w:abstractNumId w:val="0"/>
  </w:num>
  <w:num w:numId="29" w16cid:durableId="840316192">
    <w:abstractNumId w:val="0"/>
  </w:num>
  <w:num w:numId="30" w16cid:durableId="1691180187">
    <w:abstractNumId w:val="0"/>
  </w:num>
  <w:num w:numId="31" w16cid:durableId="1857887574">
    <w:abstractNumId w:val="0"/>
  </w:num>
  <w:num w:numId="32" w16cid:durableId="1253735343">
    <w:abstractNumId w:val="0"/>
  </w:num>
  <w:num w:numId="33" w16cid:durableId="1061633175">
    <w:abstractNumId w:val="0"/>
  </w:num>
  <w:num w:numId="34" w16cid:durableId="205262367">
    <w:abstractNumId w:val="0"/>
  </w:num>
  <w:num w:numId="35" w16cid:durableId="205676597">
    <w:abstractNumId w:val="0"/>
  </w:num>
  <w:num w:numId="36" w16cid:durableId="1414231886">
    <w:abstractNumId w:val="0"/>
  </w:num>
  <w:num w:numId="37" w16cid:durableId="653990411">
    <w:abstractNumId w:val="0"/>
  </w:num>
  <w:num w:numId="38" w16cid:durableId="1937135127">
    <w:abstractNumId w:val="0"/>
  </w:num>
  <w:num w:numId="39" w16cid:durableId="1897663467">
    <w:abstractNumId w:val="0"/>
  </w:num>
  <w:num w:numId="40" w16cid:durableId="1114716548">
    <w:abstractNumId w:val="0"/>
  </w:num>
  <w:num w:numId="41" w16cid:durableId="108552104">
    <w:abstractNumId w:val="0"/>
  </w:num>
  <w:num w:numId="42" w16cid:durableId="113446970">
    <w:abstractNumId w:val="0"/>
  </w:num>
  <w:num w:numId="43" w16cid:durableId="1123157265">
    <w:abstractNumId w:val="0"/>
  </w:num>
  <w:num w:numId="44" w16cid:durableId="3868389">
    <w:abstractNumId w:val="0"/>
  </w:num>
  <w:num w:numId="45" w16cid:durableId="1139802724">
    <w:abstractNumId w:val="0"/>
  </w:num>
  <w:num w:numId="46" w16cid:durableId="256596130">
    <w:abstractNumId w:val="0"/>
  </w:num>
  <w:num w:numId="47" w16cid:durableId="103697402">
    <w:abstractNumId w:val="0"/>
  </w:num>
  <w:num w:numId="48" w16cid:durableId="1569152413">
    <w:abstractNumId w:val="0"/>
  </w:num>
  <w:num w:numId="49" w16cid:durableId="1107967947">
    <w:abstractNumId w:val="0"/>
  </w:num>
  <w:num w:numId="50" w16cid:durableId="1429811314">
    <w:abstractNumId w:val="0"/>
  </w:num>
  <w:num w:numId="51" w16cid:durableId="487865812">
    <w:abstractNumId w:val="0"/>
  </w:num>
  <w:num w:numId="52" w16cid:durableId="1095051702">
    <w:abstractNumId w:val="0"/>
  </w:num>
  <w:num w:numId="53" w16cid:durableId="2079089769">
    <w:abstractNumId w:val="0"/>
  </w:num>
  <w:num w:numId="54" w16cid:durableId="507059682">
    <w:abstractNumId w:val="0"/>
  </w:num>
  <w:num w:numId="55" w16cid:durableId="369768472">
    <w:abstractNumId w:val="0"/>
  </w:num>
  <w:num w:numId="56" w16cid:durableId="1449200363">
    <w:abstractNumId w:val="0"/>
  </w:num>
  <w:num w:numId="57" w16cid:durableId="2027831279">
    <w:abstractNumId w:val="0"/>
  </w:num>
  <w:num w:numId="58" w16cid:durableId="172305181">
    <w:abstractNumId w:val="0"/>
  </w:num>
  <w:num w:numId="59" w16cid:durableId="2124382128">
    <w:abstractNumId w:val="0"/>
  </w:num>
  <w:num w:numId="60" w16cid:durableId="1875536963">
    <w:abstractNumId w:val="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B5"/>
    <w:rsid w:val="00007003"/>
    <w:rsid w:val="0001159D"/>
    <w:rsid w:val="0001282A"/>
    <w:rsid w:val="00040379"/>
    <w:rsid w:val="00043F9E"/>
    <w:rsid w:val="00052DA5"/>
    <w:rsid w:val="00054F9A"/>
    <w:rsid w:val="000554EA"/>
    <w:rsid w:val="000624F9"/>
    <w:rsid w:val="00065572"/>
    <w:rsid w:val="00071025"/>
    <w:rsid w:val="000712D8"/>
    <w:rsid w:val="0007269E"/>
    <w:rsid w:val="00072E0E"/>
    <w:rsid w:val="00072F39"/>
    <w:rsid w:val="000822FA"/>
    <w:rsid w:val="000837F6"/>
    <w:rsid w:val="00090D8F"/>
    <w:rsid w:val="000914F8"/>
    <w:rsid w:val="00091DC9"/>
    <w:rsid w:val="00095484"/>
    <w:rsid w:val="000A024E"/>
    <w:rsid w:val="000A3185"/>
    <w:rsid w:val="000A751C"/>
    <w:rsid w:val="000B001B"/>
    <w:rsid w:val="000B064C"/>
    <w:rsid w:val="000B1DA9"/>
    <w:rsid w:val="000B5306"/>
    <w:rsid w:val="000C0E79"/>
    <w:rsid w:val="000C762D"/>
    <w:rsid w:val="000D228D"/>
    <w:rsid w:val="000D35C1"/>
    <w:rsid w:val="000E1D87"/>
    <w:rsid w:val="000E5E6D"/>
    <w:rsid w:val="000E6ACA"/>
    <w:rsid w:val="000F061F"/>
    <w:rsid w:val="000F069D"/>
    <w:rsid w:val="00111DDB"/>
    <w:rsid w:val="00120908"/>
    <w:rsid w:val="00137E5D"/>
    <w:rsid w:val="00140379"/>
    <w:rsid w:val="001506F5"/>
    <w:rsid w:val="0015169C"/>
    <w:rsid w:val="001519A1"/>
    <w:rsid w:val="00151AD9"/>
    <w:rsid w:val="0015305A"/>
    <w:rsid w:val="001658B8"/>
    <w:rsid w:val="00166E80"/>
    <w:rsid w:val="00172C4A"/>
    <w:rsid w:val="001743EE"/>
    <w:rsid w:val="00177A5F"/>
    <w:rsid w:val="00180397"/>
    <w:rsid w:val="001847B6"/>
    <w:rsid w:val="001868B7"/>
    <w:rsid w:val="00190EDE"/>
    <w:rsid w:val="00196A5E"/>
    <w:rsid w:val="00197A2D"/>
    <w:rsid w:val="001A63F2"/>
    <w:rsid w:val="001B7A6E"/>
    <w:rsid w:val="001C0D2F"/>
    <w:rsid w:val="001C3051"/>
    <w:rsid w:val="001C5258"/>
    <w:rsid w:val="001D05A3"/>
    <w:rsid w:val="001D5CAB"/>
    <w:rsid w:val="001D7E38"/>
    <w:rsid w:val="001E2A76"/>
    <w:rsid w:val="001E7C8F"/>
    <w:rsid w:val="001F2256"/>
    <w:rsid w:val="002001D4"/>
    <w:rsid w:val="002014F4"/>
    <w:rsid w:val="002055CC"/>
    <w:rsid w:val="00212A47"/>
    <w:rsid w:val="00212C9C"/>
    <w:rsid w:val="00214B03"/>
    <w:rsid w:val="00220AEF"/>
    <w:rsid w:val="00222889"/>
    <w:rsid w:val="00223329"/>
    <w:rsid w:val="00225256"/>
    <w:rsid w:val="00225D5F"/>
    <w:rsid w:val="00232C03"/>
    <w:rsid w:val="00235F4B"/>
    <w:rsid w:val="00240334"/>
    <w:rsid w:val="00240D17"/>
    <w:rsid w:val="0025037C"/>
    <w:rsid w:val="0025223A"/>
    <w:rsid w:val="002775F5"/>
    <w:rsid w:val="002934A5"/>
    <w:rsid w:val="00293BEA"/>
    <w:rsid w:val="002A1F63"/>
    <w:rsid w:val="002A4FA0"/>
    <w:rsid w:val="002B18C0"/>
    <w:rsid w:val="002B532C"/>
    <w:rsid w:val="002C4051"/>
    <w:rsid w:val="002D5F86"/>
    <w:rsid w:val="002E0528"/>
    <w:rsid w:val="002E50C3"/>
    <w:rsid w:val="002F0611"/>
    <w:rsid w:val="002F15D6"/>
    <w:rsid w:val="002F1867"/>
    <w:rsid w:val="002F30E1"/>
    <w:rsid w:val="002F6193"/>
    <w:rsid w:val="003119E2"/>
    <w:rsid w:val="00316E4F"/>
    <w:rsid w:val="003246BD"/>
    <w:rsid w:val="0033085C"/>
    <w:rsid w:val="00335DCE"/>
    <w:rsid w:val="003369DD"/>
    <w:rsid w:val="00337DD6"/>
    <w:rsid w:val="00341A0C"/>
    <w:rsid w:val="00346914"/>
    <w:rsid w:val="00350BC8"/>
    <w:rsid w:val="003572E0"/>
    <w:rsid w:val="0036322A"/>
    <w:rsid w:val="0036777D"/>
    <w:rsid w:val="00372971"/>
    <w:rsid w:val="00373B8A"/>
    <w:rsid w:val="00373C52"/>
    <w:rsid w:val="00381BF4"/>
    <w:rsid w:val="0038503C"/>
    <w:rsid w:val="003917DE"/>
    <w:rsid w:val="00393602"/>
    <w:rsid w:val="00393D9C"/>
    <w:rsid w:val="003A230D"/>
    <w:rsid w:val="003A5DD1"/>
    <w:rsid w:val="003B17C4"/>
    <w:rsid w:val="003B3C1A"/>
    <w:rsid w:val="003B4341"/>
    <w:rsid w:val="003B7A94"/>
    <w:rsid w:val="003C34FF"/>
    <w:rsid w:val="003C5591"/>
    <w:rsid w:val="003C6A71"/>
    <w:rsid w:val="003C795E"/>
    <w:rsid w:val="003D0CA0"/>
    <w:rsid w:val="003D3499"/>
    <w:rsid w:val="003D44C1"/>
    <w:rsid w:val="003D654D"/>
    <w:rsid w:val="003F1650"/>
    <w:rsid w:val="003F268C"/>
    <w:rsid w:val="003F2CDF"/>
    <w:rsid w:val="003F31A5"/>
    <w:rsid w:val="003F4952"/>
    <w:rsid w:val="004062DF"/>
    <w:rsid w:val="00411C0C"/>
    <w:rsid w:val="00412945"/>
    <w:rsid w:val="0041615D"/>
    <w:rsid w:val="00416959"/>
    <w:rsid w:val="00416974"/>
    <w:rsid w:val="004212E5"/>
    <w:rsid w:val="00421640"/>
    <w:rsid w:val="00421BCC"/>
    <w:rsid w:val="00427841"/>
    <w:rsid w:val="004307EF"/>
    <w:rsid w:val="00431123"/>
    <w:rsid w:val="00452B08"/>
    <w:rsid w:val="00453536"/>
    <w:rsid w:val="004554D0"/>
    <w:rsid w:val="00455DDE"/>
    <w:rsid w:val="00456400"/>
    <w:rsid w:val="004620C4"/>
    <w:rsid w:val="00462184"/>
    <w:rsid w:val="004647E9"/>
    <w:rsid w:val="00467A5B"/>
    <w:rsid w:val="00470646"/>
    <w:rsid w:val="0047307C"/>
    <w:rsid w:val="004739D0"/>
    <w:rsid w:val="00476866"/>
    <w:rsid w:val="00477349"/>
    <w:rsid w:val="00477882"/>
    <w:rsid w:val="00491BA5"/>
    <w:rsid w:val="004A4EAA"/>
    <w:rsid w:val="004B471B"/>
    <w:rsid w:val="004C71D9"/>
    <w:rsid w:val="004D46F8"/>
    <w:rsid w:val="004D6133"/>
    <w:rsid w:val="004D696B"/>
    <w:rsid w:val="004E5AAD"/>
    <w:rsid w:val="004F5E2E"/>
    <w:rsid w:val="004F6901"/>
    <w:rsid w:val="00501898"/>
    <w:rsid w:val="00505ED3"/>
    <w:rsid w:val="0051155E"/>
    <w:rsid w:val="0051286C"/>
    <w:rsid w:val="00515C15"/>
    <w:rsid w:val="005205A8"/>
    <w:rsid w:val="00520F06"/>
    <w:rsid w:val="0052145D"/>
    <w:rsid w:val="005222E3"/>
    <w:rsid w:val="00531A69"/>
    <w:rsid w:val="00534292"/>
    <w:rsid w:val="005373D6"/>
    <w:rsid w:val="00543313"/>
    <w:rsid w:val="00551A81"/>
    <w:rsid w:val="005530AC"/>
    <w:rsid w:val="00555417"/>
    <w:rsid w:val="00560AF8"/>
    <w:rsid w:val="005657FD"/>
    <w:rsid w:val="005711A4"/>
    <w:rsid w:val="005731D7"/>
    <w:rsid w:val="005731E5"/>
    <w:rsid w:val="00575372"/>
    <w:rsid w:val="00575CD2"/>
    <w:rsid w:val="00575FB5"/>
    <w:rsid w:val="00577984"/>
    <w:rsid w:val="00580B1E"/>
    <w:rsid w:val="005814B2"/>
    <w:rsid w:val="005908FF"/>
    <w:rsid w:val="00595E4B"/>
    <w:rsid w:val="005A3036"/>
    <w:rsid w:val="005B0C38"/>
    <w:rsid w:val="005B1333"/>
    <w:rsid w:val="005B2FA8"/>
    <w:rsid w:val="005B5891"/>
    <w:rsid w:val="005B78A8"/>
    <w:rsid w:val="005C049A"/>
    <w:rsid w:val="005C5D25"/>
    <w:rsid w:val="005D03E0"/>
    <w:rsid w:val="005D0ED7"/>
    <w:rsid w:val="005D4260"/>
    <w:rsid w:val="005D606B"/>
    <w:rsid w:val="005E2AB6"/>
    <w:rsid w:val="005E40EE"/>
    <w:rsid w:val="005E4752"/>
    <w:rsid w:val="0060088B"/>
    <w:rsid w:val="00607698"/>
    <w:rsid w:val="00611E97"/>
    <w:rsid w:val="00615D70"/>
    <w:rsid w:val="00622654"/>
    <w:rsid w:val="00632052"/>
    <w:rsid w:val="00633B0F"/>
    <w:rsid w:val="006418E9"/>
    <w:rsid w:val="006541E1"/>
    <w:rsid w:val="0065770E"/>
    <w:rsid w:val="0066272A"/>
    <w:rsid w:val="00665834"/>
    <w:rsid w:val="0067507D"/>
    <w:rsid w:val="00677D51"/>
    <w:rsid w:val="006877F1"/>
    <w:rsid w:val="00694E16"/>
    <w:rsid w:val="006A0CE1"/>
    <w:rsid w:val="006A33FC"/>
    <w:rsid w:val="006A64E6"/>
    <w:rsid w:val="006A7DB9"/>
    <w:rsid w:val="006B0562"/>
    <w:rsid w:val="006B21A9"/>
    <w:rsid w:val="006C06E0"/>
    <w:rsid w:val="006C1B16"/>
    <w:rsid w:val="006C3C95"/>
    <w:rsid w:val="006C4D17"/>
    <w:rsid w:val="006C52E5"/>
    <w:rsid w:val="006C71B5"/>
    <w:rsid w:val="006C76FA"/>
    <w:rsid w:val="006D6401"/>
    <w:rsid w:val="006F26BD"/>
    <w:rsid w:val="006F279C"/>
    <w:rsid w:val="006F3DAF"/>
    <w:rsid w:val="006F3E67"/>
    <w:rsid w:val="00701772"/>
    <w:rsid w:val="0070206F"/>
    <w:rsid w:val="00702BB0"/>
    <w:rsid w:val="0070449F"/>
    <w:rsid w:val="007046F4"/>
    <w:rsid w:val="00704835"/>
    <w:rsid w:val="0070597E"/>
    <w:rsid w:val="00707C09"/>
    <w:rsid w:val="00712619"/>
    <w:rsid w:val="00720107"/>
    <w:rsid w:val="00724AF1"/>
    <w:rsid w:val="00727E6B"/>
    <w:rsid w:val="00733B6F"/>
    <w:rsid w:val="0073754F"/>
    <w:rsid w:val="00737A3D"/>
    <w:rsid w:val="007519DE"/>
    <w:rsid w:val="00752C8E"/>
    <w:rsid w:val="0075352F"/>
    <w:rsid w:val="00754FDD"/>
    <w:rsid w:val="00756F1B"/>
    <w:rsid w:val="00756FBA"/>
    <w:rsid w:val="00760BC8"/>
    <w:rsid w:val="00760CEA"/>
    <w:rsid w:val="00764587"/>
    <w:rsid w:val="00765939"/>
    <w:rsid w:val="00765DE4"/>
    <w:rsid w:val="00772516"/>
    <w:rsid w:val="007841FF"/>
    <w:rsid w:val="00790A28"/>
    <w:rsid w:val="00791F2F"/>
    <w:rsid w:val="00792526"/>
    <w:rsid w:val="007935C3"/>
    <w:rsid w:val="00796D94"/>
    <w:rsid w:val="007A2DB7"/>
    <w:rsid w:val="007C0F14"/>
    <w:rsid w:val="007C798D"/>
    <w:rsid w:val="007D3B62"/>
    <w:rsid w:val="007E2E8F"/>
    <w:rsid w:val="007E3BC5"/>
    <w:rsid w:val="007E3C7F"/>
    <w:rsid w:val="007E4F8F"/>
    <w:rsid w:val="007F74E3"/>
    <w:rsid w:val="00803A7D"/>
    <w:rsid w:val="008042C8"/>
    <w:rsid w:val="00811968"/>
    <w:rsid w:val="008131DD"/>
    <w:rsid w:val="00813763"/>
    <w:rsid w:val="008203E6"/>
    <w:rsid w:val="00822A6E"/>
    <w:rsid w:val="008329A6"/>
    <w:rsid w:val="00836901"/>
    <w:rsid w:val="00841514"/>
    <w:rsid w:val="00841950"/>
    <w:rsid w:val="008438D2"/>
    <w:rsid w:val="00844169"/>
    <w:rsid w:val="00847A76"/>
    <w:rsid w:val="00847D8B"/>
    <w:rsid w:val="00856CF7"/>
    <w:rsid w:val="008622F6"/>
    <w:rsid w:val="00866179"/>
    <w:rsid w:val="00870A14"/>
    <w:rsid w:val="00877EBC"/>
    <w:rsid w:val="00880629"/>
    <w:rsid w:val="008861EC"/>
    <w:rsid w:val="00892781"/>
    <w:rsid w:val="008B778A"/>
    <w:rsid w:val="008C07A6"/>
    <w:rsid w:val="008C404B"/>
    <w:rsid w:val="008C76DF"/>
    <w:rsid w:val="008D38E9"/>
    <w:rsid w:val="008D5142"/>
    <w:rsid w:val="008D5B9F"/>
    <w:rsid w:val="008F0047"/>
    <w:rsid w:val="008F1ACB"/>
    <w:rsid w:val="008F3267"/>
    <w:rsid w:val="008F4675"/>
    <w:rsid w:val="0090066E"/>
    <w:rsid w:val="00903E24"/>
    <w:rsid w:val="00904EBA"/>
    <w:rsid w:val="00905CB1"/>
    <w:rsid w:val="00905CE0"/>
    <w:rsid w:val="00905DA4"/>
    <w:rsid w:val="009269B1"/>
    <w:rsid w:val="009274E4"/>
    <w:rsid w:val="0093208A"/>
    <w:rsid w:val="009404DD"/>
    <w:rsid w:val="009405A5"/>
    <w:rsid w:val="009437ED"/>
    <w:rsid w:val="00944DF9"/>
    <w:rsid w:val="00945F45"/>
    <w:rsid w:val="00952F1C"/>
    <w:rsid w:val="00954BE7"/>
    <w:rsid w:val="0095741A"/>
    <w:rsid w:val="00957530"/>
    <w:rsid w:val="00960319"/>
    <w:rsid w:val="00963272"/>
    <w:rsid w:val="00965CE8"/>
    <w:rsid w:val="00986B11"/>
    <w:rsid w:val="009947A7"/>
    <w:rsid w:val="00995B73"/>
    <w:rsid w:val="00996A65"/>
    <w:rsid w:val="009B632C"/>
    <w:rsid w:val="009C59CD"/>
    <w:rsid w:val="009C7F3D"/>
    <w:rsid w:val="009D307E"/>
    <w:rsid w:val="009D3244"/>
    <w:rsid w:val="009D4DBA"/>
    <w:rsid w:val="009D4EF7"/>
    <w:rsid w:val="009D6BB3"/>
    <w:rsid w:val="009E665A"/>
    <w:rsid w:val="009F066C"/>
    <w:rsid w:val="00A053BB"/>
    <w:rsid w:val="00A06356"/>
    <w:rsid w:val="00A12AE4"/>
    <w:rsid w:val="00A16E8B"/>
    <w:rsid w:val="00A23AF8"/>
    <w:rsid w:val="00A30C2B"/>
    <w:rsid w:val="00A347FA"/>
    <w:rsid w:val="00A40414"/>
    <w:rsid w:val="00A57F31"/>
    <w:rsid w:val="00A64545"/>
    <w:rsid w:val="00A67D09"/>
    <w:rsid w:val="00A70A1E"/>
    <w:rsid w:val="00A75261"/>
    <w:rsid w:val="00A777C1"/>
    <w:rsid w:val="00A85D00"/>
    <w:rsid w:val="00A868D4"/>
    <w:rsid w:val="00AA3352"/>
    <w:rsid w:val="00AA5C43"/>
    <w:rsid w:val="00AB4073"/>
    <w:rsid w:val="00AC00AF"/>
    <w:rsid w:val="00AC013B"/>
    <w:rsid w:val="00AC5504"/>
    <w:rsid w:val="00AD5D13"/>
    <w:rsid w:val="00AD74DD"/>
    <w:rsid w:val="00AE33D0"/>
    <w:rsid w:val="00AE691A"/>
    <w:rsid w:val="00AE774B"/>
    <w:rsid w:val="00AF20CB"/>
    <w:rsid w:val="00AF3C92"/>
    <w:rsid w:val="00AF6082"/>
    <w:rsid w:val="00B02384"/>
    <w:rsid w:val="00B03568"/>
    <w:rsid w:val="00B1379F"/>
    <w:rsid w:val="00B13B53"/>
    <w:rsid w:val="00B31E71"/>
    <w:rsid w:val="00B320AF"/>
    <w:rsid w:val="00B40EBE"/>
    <w:rsid w:val="00B41BF7"/>
    <w:rsid w:val="00B531B8"/>
    <w:rsid w:val="00B53382"/>
    <w:rsid w:val="00B54147"/>
    <w:rsid w:val="00B545D7"/>
    <w:rsid w:val="00B574BD"/>
    <w:rsid w:val="00B61D6D"/>
    <w:rsid w:val="00B648D9"/>
    <w:rsid w:val="00B67EB3"/>
    <w:rsid w:val="00B758CA"/>
    <w:rsid w:val="00B76821"/>
    <w:rsid w:val="00B8014C"/>
    <w:rsid w:val="00B81916"/>
    <w:rsid w:val="00B86A92"/>
    <w:rsid w:val="00B913E0"/>
    <w:rsid w:val="00B927D3"/>
    <w:rsid w:val="00B9541D"/>
    <w:rsid w:val="00BA1202"/>
    <w:rsid w:val="00BA2A90"/>
    <w:rsid w:val="00BA4046"/>
    <w:rsid w:val="00BA565E"/>
    <w:rsid w:val="00BA6998"/>
    <w:rsid w:val="00BB1DCA"/>
    <w:rsid w:val="00BB48F2"/>
    <w:rsid w:val="00BC0C7F"/>
    <w:rsid w:val="00BC1AA4"/>
    <w:rsid w:val="00BC1F5F"/>
    <w:rsid w:val="00BD0197"/>
    <w:rsid w:val="00BD3052"/>
    <w:rsid w:val="00BD785C"/>
    <w:rsid w:val="00BD7E9F"/>
    <w:rsid w:val="00BE0CC1"/>
    <w:rsid w:val="00BE10EC"/>
    <w:rsid w:val="00BE790D"/>
    <w:rsid w:val="00BF0487"/>
    <w:rsid w:val="00BF2942"/>
    <w:rsid w:val="00BF4045"/>
    <w:rsid w:val="00BF67B6"/>
    <w:rsid w:val="00C0130D"/>
    <w:rsid w:val="00C13766"/>
    <w:rsid w:val="00C17B3C"/>
    <w:rsid w:val="00C218F8"/>
    <w:rsid w:val="00C2322F"/>
    <w:rsid w:val="00C26DC0"/>
    <w:rsid w:val="00C337C7"/>
    <w:rsid w:val="00C34509"/>
    <w:rsid w:val="00C40AE6"/>
    <w:rsid w:val="00C41B0D"/>
    <w:rsid w:val="00C43AFE"/>
    <w:rsid w:val="00C468CC"/>
    <w:rsid w:val="00C547AA"/>
    <w:rsid w:val="00C606AF"/>
    <w:rsid w:val="00C71308"/>
    <w:rsid w:val="00C71AFA"/>
    <w:rsid w:val="00C72A7F"/>
    <w:rsid w:val="00C75655"/>
    <w:rsid w:val="00C80971"/>
    <w:rsid w:val="00C84213"/>
    <w:rsid w:val="00C873B2"/>
    <w:rsid w:val="00C87D0F"/>
    <w:rsid w:val="00C92351"/>
    <w:rsid w:val="00C92484"/>
    <w:rsid w:val="00C9254C"/>
    <w:rsid w:val="00CC3FC1"/>
    <w:rsid w:val="00CD1CD7"/>
    <w:rsid w:val="00CD2DB1"/>
    <w:rsid w:val="00CE5629"/>
    <w:rsid w:val="00CF1C2A"/>
    <w:rsid w:val="00CF5FCC"/>
    <w:rsid w:val="00CF631B"/>
    <w:rsid w:val="00D11B27"/>
    <w:rsid w:val="00D31EA4"/>
    <w:rsid w:val="00D36CA9"/>
    <w:rsid w:val="00D419B3"/>
    <w:rsid w:val="00D42883"/>
    <w:rsid w:val="00D43820"/>
    <w:rsid w:val="00D51145"/>
    <w:rsid w:val="00D554DD"/>
    <w:rsid w:val="00D558B6"/>
    <w:rsid w:val="00D60A40"/>
    <w:rsid w:val="00D705C5"/>
    <w:rsid w:val="00D71142"/>
    <w:rsid w:val="00D7155A"/>
    <w:rsid w:val="00D829AA"/>
    <w:rsid w:val="00D84A3C"/>
    <w:rsid w:val="00D94BAB"/>
    <w:rsid w:val="00DA0A7C"/>
    <w:rsid w:val="00DA1DA8"/>
    <w:rsid w:val="00DA4A5E"/>
    <w:rsid w:val="00DA75FA"/>
    <w:rsid w:val="00DB0495"/>
    <w:rsid w:val="00DB1DAC"/>
    <w:rsid w:val="00DB4138"/>
    <w:rsid w:val="00DD17D2"/>
    <w:rsid w:val="00DD72F5"/>
    <w:rsid w:val="00DD7491"/>
    <w:rsid w:val="00DE0C3B"/>
    <w:rsid w:val="00DE273F"/>
    <w:rsid w:val="00DE7871"/>
    <w:rsid w:val="00E01A3D"/>
    <w:rsid w:val="00E032EF"/>
    <w:rsid w:val="00E15458"/>
    <w:rsid w:val="00E23288"/>
    <w:rsid w:val="00E40224"/>
    <w:rsid w:val="00E42ACF"/>
    <w:rsid w:val="00E45E51"/>
    <w:rsid w:val="00E46C70"/>
    <w:rsid w:val="00E479F0"/>
    <w:rsid w:val="00E677FF"/>
    <w:rsid w:val="00E70DD5"/>
    <w:rsid w:val="00E71C1B"/>
    <w:rsid w:val="00E75411"/>
    <w:rsid w:val="00E824D1"/>
    <w:rsid w:val="00E9122D"/>
    <w:rsid w:val="00E92C57"/>
    <w:rsid w:val="00E9492A"/>
    <w:rsid w:val="00EA0593"/>
    <w:rsid w:val="00EA07F5"/>
    <w:rsid w:val="00EA4B2C"/>
    <w:rsid w:val="00EB1D87"/>
    <w:rsid w:val="00EB2150"/>
    <w:rsid w:val="00EB3719"/>
    <w:rsid w:val="00EB7A60"/>
    <w:rsid w:val="00EC10D7"/>
    <w:rsid w:val="00EC3FB0"/>
    <w:rsid w:val="00EC77C5"/>
    <w:rsid w:val="00ED394D"/>
    <w:rsid w:val="00EE588C"/>
    <w:rsid w:val="00EE5984"/>
    <w:rsid w:val="00EE6BC7"/>
    <w:rsid w:val="00F05356"/>
    <w:rsid w:val="00F1507C"/>
    <w:rsid w:val="00F27949"/>
    <w:rsid w:val="00F304EC"/>
    <w:rsid w:val="00F31398"/>
    <w:rsid w:val="00F33D9A"/>
    <w:rsid w:val="00F343A7"/>
    <w:rsid w:val="00F519AA"/>
    <w:rsid w:val="00F535D2"/>
    <w:rsid w:val="00F67BC9"/>
    <w:rsid w:val="00F75E7A"/>
    <w:rsid w:val="00F8112E"/>
    <w:rsid w:val="00F8330D"/>
    <w:rsid w:val="00F91D93"/>
    <w:rsid w:val="00F943E4"/>
    <w:rsid w:val="00F967B6"/>
    <w:rsid w:val="00FA0D83"/>
    <w:rsid w:val="00FB2805"/>
    <w:rsid w:val="00FB7751"/>
    <w:rsid w:val="00FC312D"/>
    <w:rsid w:val="00FC5629"/>
    <w:rsid w:val="00FD112A"/>
    <w:rsid w:val="00FD2AAD"/>
    <w:rsid w:val="00FD414A"/>
    <w:rsid w:val="00FE2343"/>
    <w:rsid w:val="00FE3CEA"/>
    <w:rsid w:val="00FE3D1E"/>
    <w:rsid w:val="00FF0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36930"/>
  <w15:docId w15:val="{B68DEB1A-F55D-9E49-878A-3826F6F22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header" w:uiPriority="9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15D6"/>
    <w:pPr>
      <w:widowControl w:val="0"/>
    </w:pPr>
    <w:rPr>
      <w:rFonts w:ascii="Aptos" w:hAnsi="Aptos" w:cs="Times New Roman (Body CS)"/>
    </w:rPr>
  </w:style>
  <w:style w:type="paragraph" w:styleId="Heading1">
    <w:name w:val="heading 1"/>
    <w:basedOn w:val="Normal"/>
    <w:next w:val="BodyText"/>
    <w:uiPriority w:val="9"/>
    <w:qFormat/>
    <w:rsid w:val="003871FA"/>
    <w:pPr>
      <w:spacing w:before="480" w:after="480"/>
      <w:outlineLvl w:val="0"/>
    </w:pPr>
    <w:rPr>
      <w:rFonts w:eastAsiaTheme="majorEastAsia" w:cstheme="majorBidi"/>
      <w:b/>
      <w:bCs/>
      <w:sz w:val="52"/>
      <w:szCs w:val="52"/>
    </w:rPr>
  </w:style>
  <w:style w:type="paragraph" w:styleId="Heading2">
    <w:name w:val="heading 2"/>
    <w:basedOn w:val="Normal"/>
    <w:next w:val="BodyText"/>
    <w:autoRedefine/>
    <w:uiPriority w:val="9"/>
    <w:unhideWhenUsed/>
    <w:qFormat/>
    <w:rsid w:val="00622654"/>
    <w:pPr>
      <w:pBdr>
        <w:left w:val="single" w:sz="48" w:space="12" w:color="017BAB"/>
      </w:pBdr>
      <w:spacing w:after="0"/>
      <w:ind w:left="432"/>
      <w:outlineLvl w:val="1"/>
    </w:pPr>
    <w:rPr>
      <w:rFonts w:eastAsiaTheme="majorEastAsia" w:cs="Times New Roman (Headings CS)"/>
      <w:b/>
      <w:bCs/>
      <w:position w:val="-12"/>
      <w:sz w:val="32"/>
      <w:szCs w:val="34"/>
    </w:rPr>
  </w:style>
  <w:style w:type="paragraph" w:styleId="Heading3">
    <w:name w:val="heading 3"/>
    <w:basedOn w:val="Normal"/>
    <w:next w:val="BodyText"/>
    <w:autoRedefine/>
    <w:uiPriority w:val="9"/>
    <w:unhideWhenUsed/>
    <w:qFormat/>
    <w:rsid w:val="00FE2343"/>
    <w:pPr>
      <w:keepNext/>
      <w:spacing w:before="240" w:after="120"/>
      <w:outlineLvl w:val="2"/>
    </w:pPr>
    <w:rPr>
      <w:rFonts w:eastAsiaTheme="majorEastAsia" w:cs="Times New Roman (Headings CS)"/>
      <w:b/>
      <w:bCs/>
      <w:caps/>
      <w:color w:val="017BAB"/>
      <w:sz w:val="32"/>
    </w:rPr>
  </w:style>
  <w:style w:type="paragraph" w:styleId="Heading4">
    <w:name w:val="heading 4"/>
    <w:basedOn w:val="Normal"/>
    <w:next w:val="BodyText"/>
    <w:autoRedefine/>
    <w:uiPriority w:val="9"/>
    <w:unhideWhenUsed/>
    <w:qFormat/>
    <w:rsid w:val="002001D4"/>
    <w:pPr>
      <w:spacing w:before="200" w:after="240"/>
      <w:outlineLvl w:val="3"/>
    </w:pPr>
    <w:rPr>
      <w:rFonts w:ascii="Aptos Narrow" w:eastAsiaTheme="majorEastAsia" w:hAnsi="Aptos Narrow" w:cs="Times New Roman (Headings CS)"/>
      <w:b/>
      <w:bCs/>
      <w:sz w:val="28"/>
    </w:rPr>
  </w:style>
  <w:style w:type="paragraph" w:styleId="Heading5">
    <w:name w:val="heading 5"/>
    <w:basedOn w:val="Normal"/>
    <w:next w:val="BodyText"/>
    <w:uiPriority w:val="9"/>
    <w:unhideWhenUsed/>
    <w:qFormat/>
    <w:p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050B01"/>
    <w:pPr>
      <w:spacing w:before="120" w:after="120"/>
    </w:pPr>
    <w:rPr>
      <w:rFonts w:eastAsia="Times New Roman" w:cs="Calibri"/>
      <w:szCs w:val="19"/>
    </w:rPr>
  </w:style>
  <w:style w:type="paragraph" w:customStyle="1" w:styleId="FirstParagraph">
    <w:name w:val="First Paragraph"/>
    <w:basedOn w:val="BodyText"/>
    <w:next w:val="BodyText"/>
    <w:autoRedefine/>
    <w:qFormat/>
    <w:rsid w:val="00C84213"/>
    <w:pPr>
      <w:spacing w:before="0"/>
    </w:pPr>
  </w:style>
  <w:style w:type="paragraph" w:customStyle="1" w:styleId="Compact">
    <w:name w:val="Compact"/>
    <w:basedOn w:val="BodyText"/>
    <w:qFormat/>
    <w:pPr>
      <w:spacing w:before="36" w:after="36"/>
    </w:pPr>
  </w:style>
  <w:style w:type="paragraph" w:styleId="Title">
    <w:name w:val="Title"/>
    <w:basedOn w:val="Heading1"/>
    <w:next w:val="BodyText"/>
    <w:autoRedefine/>
    <w:qFormat/>
    <w:rsid w:val="004620C4"/>
    <w:pPr>
      <w:spacing w:before="0" w:after="200"/>
      <w:outlineLvl w:val="9"/>
    </w:pPr>
    <w:rPr>
      <w:sz w:val="40"/>
      <w:szCs w:val="40"/>
    </w:rPr>
  </w:style>
  <w:style w:type="paragraph" w:styleId="Subtitle">
    <w:name w:val="Subtitle"/>
    <w:basedOn w:val="Title"/>
    <w:next w:val="BodyText"/>
    <w:qFormat/>
    <w:rsid w:val="00FB5F85"/>
    <w:pPr>
      <w:spacing w:before="240"/>
    </w:pPr>
    <w:rPr>
      <w:sz w:val="30"/>
      <w:szCs w:val="30"/>
    </w:rPr>
  </w:style>
  <w:style w:type="paragraph" w:customStyle="1" w:styleId="Author">
    <w:name w:val="Author"/>
    <w:next w:val="BodyText"/>
    <w:qFormat/>
    <w:rsid w:val="009B4C50"/>
    <w:pPr>
      <w:keepNext/>
      <w:keepLines/>
      <w:jc w:val="center"/>
    </w:pPr>
    <w:rPr>
      <w:rFonts w:ascii="Aptos" w:hAnsi="Aptos"/>
    </w:rPr>
  </w:style>
  <w:style w:type="paragraph" w:styleId="Date">
    <w:name w:val="Date"/>
    <w:next w:val="BodyText"/>
    <w:qFormat/>
    <w:rsid w:val="009B4C50"/>
    <w:pPr>
      <w:keepNext/>
      <w:keepLines/>
      <w:jc w:val="center"/>
    </w:pPr>
    <w:rPr>
      <w:rFonts w:ascii="Aptos" w:hAnsi="Aptos"/>
    </w:r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8C3B1E"/>
    <w:pPr>
      <w:spacing w:before="240" w:after="240"/>
      <w:ind w:left="475" w:right="475"/>
    </w:pPr>
  </w:style>
  <w:style w:type="paragraph" w:styleId="FootnoteText">
    <w:name w:val="footnote text"/>
    <w:basedOn w:val="Normal"/>
    <w:autoRedefine/>
    <w:uiPriority w:val="9"/>
    <w:unhideWhenUsed/>
    <w:qFormat/>
    <w:rsid w:val="00B23C92"/>
    <w:pPr>
      <w:spacing w:after="0"/>
    </w:pPr>
    <w:rPr>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style>
  <w:style w:type="paragraph" w:customStyle="1" w:styleId="ImageCaption">
    <w:name w:val="Image Caption"/>
    <w:basedOn w:val="Caption"/>
    <w:next w:val="Normal"/>
    <w:rsid w:val="00151AD9"/>
    <w:rPr>
      <w:sz w:val="20"/>
    </w:rPr>
  </w:style>
  <w:style w:type="paragraph" w:customStyle="1" w:styleId="Figure">
    <w:name w:val="Figure"/>
    <w:basedOn w:val="Normal"/>
    <w:autoRedefine/>
    <w:qFormat/>
    <w:rsid w:val="006033B3"/>
    <w:pPr>
      <w:framePr w:wrap="around" w:vAnchor="text" w:hAnchor="text" w:xAlign="center" w:y="1"/>
      <w:jc w:val="center"/>
    </w:pPr>
  </w:style>
  <w:style w:type="paragraph" w:customStyle="1" w:styleId="CaptionedFigure">
    <w:name w:val="Captioned Figure"/>
    <w:basedOn w:val="Figure"/>
    <w:rsid w:val="003F4952"/>
    <w:pPr>
      <w:keepNext/>
      <w:framePr w:wrap="notBeside"/>
      <w:spacing w:after="4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A02099"/>
    <w:rPr>
      <w:rFonts w:ascii="Aptos" w:hAnsi="Aptos"/>
      <w:color w:val="auto"/>
    </w:rPr>
  </w:style>
  <w:style w:type="paragraph" w:styleId="TOCHeading">
    <w:name w:val="TOC Heading"/>
    <w:basedOn w:val="Heading2"/>
    <w:next w:val="BodyText"/>
    <w:autoRedefine/>
    <w:uiPriority w:val="39"/>
    <w:unhideWhenUsed/>
    <w:qFormat/>
    <w:rsid w:val="009D4EF7"/>
    <w:pPr>
      <w:pBdr>
        <w:left w:val="none" w:sz="0" w:space="0" w:color="auto"/>
      </w:pBdr>
      <w:ind w:left="0"/>
      <w:outlineLvl w:val="9"/>
    </w:pPr>
    <w:rPr>
      <w:szCs w:val="32"/>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42769D"/>
    <w:pPr>
      <w:spacing w:before="120" w:after="0"/>
      <w:ind w:left="240"/>
    </w:pPr>
    <w:rPr>
      <w:rFonts w:asciiTheme="minorHAnsi" w:hAnsiTheme="minorHAnsi"/>
      <w:b/>
      <w:bCs/>
      <w:sz w:val="22"/>
      <w:szCs w:val="22"/>
    </w:rPr>
  </w:style>
  <w:style w:type="paragraph" w:styleId="TOC3">
    <w:name w:val="toc 3"/>
    <w:basedOn w:val="Normal"/>
    <w:next w:val="Normal"/>
    <w:autoRedefine/>
    <w:uiPriority w:val="39"/>
    <w:rsid w:val="0042769D"/>
    <w:pPr>
      <w:spacing w:after="0"/>
      <w:ind w:left="480"/>
    </w:pPr>
    <w:rPr>
      <w:rFonts w:asciiTheme="minorHAnsi" w:hAnsiTheme="minorHAnsi"/>
      <w:sz w:val="20"/>
      <w:szCs w:val="20"/>
    </w:rPr>
  </w:style>
  <w:style w:type="paragraph" w:styleId="Header">
    <w:name w:val="header"/>
    <w:basedOn w:val="Normal"/>
    <w:link w:val="HeaderChar"/>
    <w:uiPriority w:val="99"/>
    <w:rsid w:val="00D5325D"/>
    <w:pPr>
      <w:tabs>
        <w:tab w:val="center" w:pos="4680"/>
        <w:tab w:val="right" w:pos="9360"/>
      </w:tabs>
      <w:spacing w:after="0"/>
    </w:pPr>
  </w:style>
  <w:style w:type="character" w:customStyle="1" w:styleId="HeaderChar">
    <w:name w:val="Header Char"/>
    <w:basedOn w:val="DefaultParagraphFont"/>
    <w:link w:val="Header"/>
    <w:uiPriority w:val="99"/>
    <w:rsid w:val="00D5325D"/>
    <w:rPr>
      <w:rFonts w:ascii="Aptos" w:hAnsi="Aptos"/>
    </w:rPr>
  </w:style>
  <w:style w:type="paragraph" w:styleId="Footer">
    <w:name w:val="footer"/>
    <w:basedOn w:val="Normal"/>
    <w:link w:val="FooterChar"/>
    <w:uiPriority w:val="99"/>
    <w:rsid w:val="00D5325D"/>
    <w:pPr>
      <w:tabs>
        <w:tab w:val="center" w:pos="4680"/>
        <w:tab w:val="right" w:pos="9360"/>
      </w:tabs>
      <w:spacing w:after="0"/>
    </w:pPr>
  </w:style>
  <w:style w:type="character" w:customStyle="1" w:styleId="FooterChar">
    <w:name w:val="Footer Char"/>
    <w:basedOn w:val="DefaultParagraphFont"/>
    <w:link w:val="Footer"/>
    <w:uiPriority w:val="99"/>
    <w:rsid w:val="00D5325D"/>
    <w:rPr>
      <w:rFonts w:ascii="Aptos" w:hAnsi="Aptos"/>
    </w:rPr>
  </w:style>
  <w:style w:type="character" w:styleId="PageNumber">
    <w:name w:val="page number"/>
    <w:basedOn w:val="DefaultParagraphFont"/>
    <w:rsid w:val="00F65BD6"/>
  </w:style>
  <w:style w:type="paragraph" w:styleId="TOC4">
    <w:name w:val="toc 4"/>
    <w:basedOn w:val="Normal"/>
    <w:next w:val="Normal"/>
    <w:autoRedefine/>
    <w:uiPriority w:val="39"/>
    <w:rsid w:val="0005461F"/>
    <w:pPr>
      <w:spacing w:after="0"/>
      <w:ind w:left="720"/>
    </w:pPr>
    <w:rPr>
      <w:rFonts w:asciiTheme="minorHAnsi" w:hAnsiTheme="minorHAnsi"/>
      <w:sz w:val="20"/>
      <w:szCs w:val="20"/>
    </w:rPr>
  </w:style>
  <w:style w:type="numbering" w:customStyle="1" w:styleId="CurrentList1">
    <w:name w:val="Current List1"/>
    <w:uiPriority w:val="99"/>
    <w:rsid w:val="002A37F5"/>
    <w:pPr>
      <w:numPr>
        <w:numId w:val="1"/>
      </w:numPr>
    </w:pPr>
  </w:style>
  <w:style w:type="table" w:styleId="TableGrid">
    <w:name w:val="Table Grid"/>
    <w:basedOn w:val="TableNormal"/>
    <w:rsid w:val="009F653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757C7"/>
    <w:rPr>
      <w:color w:val="605E5C"/>
      <w:shd w:val="clear" w:color="auto" w:fill="E1DFDD"/>
    </w:rPr>
  </w:style>
  <w:style w:type="character" w:styleId="FollowedHyperlink">
    <w:name w:val="FollowedHyperlink"/>
    <w:basedOn w:val="DefaultParagraphFont"/>
    <w:rsid w:val="00B34467"/>
    <w:rPr>
      <w:color w:val="800080" w:themeColor="followedHyperlink"/>
      <w:u w:val="single"/>
    </w:rPr>
  </w:style>
  <w:style w:type="paragraph" w:styleId="TOC1">
    <w:name w:val="toc 1"/>
    <w:basedOn w:val="Normal"/>
    <w:next w:val="Normal"/>
    <w:autoRedefine/>
    <w:uiPriority w:val="39"/>
    <w:rsid w:val="00C87722"/>
    <w:pPr>
      <w:spacing w:before="120" w:after="0"/>
    </w:pPr>
    <w:rPr>
      <w:rFonts w:asciiTheme="minorHAnsi" w:hAnsiTheme="minorHAnsi"/>
      <w:b/>
      <w:bCs/>
      <w:i/>
      <w:iCs/>
    </w:rPr>
  </w:style>
  <w:style w:type="paragraph" w:styleId="TOC5">
    <w:name w:val="toc 5"/>
    <w:basedOn w:val="Normal"/>
    <w:next w:val="Normal"/>
    <w:autoRedefine/>
    <w:rsid w:val="00C87722"/>
    <w:pPr>
      <w:spacing w:after="0"/>
      <w:ind w:left="960"/>
    </w:pPr>
    <w:rPr>
      <w:rFonts w:asciiTheme="minorHAnsi" w:hAnsiTheme="minorHAnsi"/>
      <w:sz w:val="20"/>
      <w:szCs w:val="20"/>
    </w:rPr>
  </w:style>
  <w:style w:type="paragraph" w:styleId="TOC6">
    <w:name w:val="toc 6"/>
    <w:basedOn w:val="Normal"/>
    <w:next w:val="Normal"/>
    <w:autoRedefine/>
    <w:rsid w:val="00C87722"/>
    <w:pPr>
      <w:spacing w:after="0"/>
      <w:ind w:left="1200"/>
    </w:pPr>
    <w:rPr>
      <w:rFonts w:asciiTheme="minorHAnsi" w:hAnsiTheme="minorHAnsi"/>
      <w:sz w:val="20"/>
      <w:szCs w:val="20"/>
    </w:rPr>
  </w:style>
  <w:style w:type="paragraph" w:styleId="TOC7">
    <w:name w:val="toc 7"/>
    <w:basedOn w:val="Normal"/>
    <w:next w:val="Normal"/>
    <w:autoRedefine/>
    <w:rsid w:val="00C87722"/>
    <w:pPr>
      <w:spacing w:after="0"/>
      <w:ind w:left="1440"/>
    </w:pPr>
    <w:rPr>
      <w:rFonts w:asciiTheme="minorHAnsi" w:hAnsiTheme="minorHAnsi"/>
      <w:sz w:val="20"/>
      <w:szCs w:val="20"/>
    </w:rPr>
  </w:style>
  <w:style w:type="paragraph" w:styleId="TOC8">
    <w:name w:val="toc 8"/>
    <w:basedOn w:val="Normal"/>
    <w:next w:val="Normal"/>
    <w:autoRedefine/>
    <w:rsid w:val="00C87722"/>
    <w:pPr>
      <w:spacing w:after="0"/>
      <w:ind w:left="1680"/>
    </w:pPr>
    <w:rPr>
      <w:rFonts w:asciiTheme="minorHAnsi" w:hAnsiTheme="minorHAnsi"/>
      <w:sz w:val="20"/>
      <w:szCs w:val="20"/>
    </w:rPr>
  </w:style>
  <w:style w:type="paragraph" w:styleId="TOC9">
    <w:name w:val="toc 9"/>
    <w:basedOn w:val="Normal"/>
    <w:next w:val="Normal"/>
    <w:autoRedefine/>
    <w:rsid w:val="00C87722"/>
    <w:pPr>
      <w:spacing w:after="0"/>
      <w:ind w:left="1920"/>
    </w:pPr>
    <w:rPr>
      <w:rFonts w:asciiTheme="minorHAnsi" w:hAnsiTheme="minorHAnsi"/>
      <w:sz w:val="20"/>
      <w:szCs w:val="20"/>
    </w:rPr>
  </w:style>
  <w:style w:type="table" w:styleId="PlainTable3">
    <w:name w:val="Plain Table 3"/>
    <w:basedOn w:val="TableNormal"/>
    <w:rsid w:val="00DA1DA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rsid w:val="00DA1DA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rsid w:val="00CF1C2A"/>
    <w:pPr>
      <w:ind w:left="720"/>
      <w:contextualSpacing/>
    </w:pPr>
  </w:style>
  <w:style w:type="paragraph" w:customStyle="1" w:styleId="Style1">
    <w:name w:val="Style1"/>
    <w:basedOn w:val="Heading3"/>
    <w:qFormat/>
    <w:rsid w:val="00A777C1"/>
    <w:rPr>
      <w:caps w:val="0"/>
      <w:color w:val="3991D0"/>
    </w:rPr>
  </w:style>
  <w:style w:type="paragraph" w:styleId="TableofFigures">
    <w:name w:val="table of figures"/>
    <w:basedOn w:val="Normal"/>
    <w:next w:val="Normal"/>
    <w:uiPriority w:val="99"/>
    <w:rsid w:val="009405A5"/>
    <w:pPr>
      <w:spacing w:after="0"/>
    </w:pPr>
  </w:style>
  <w:style w:type="paragraph" w:styleId="NoSpacing">
    <w:name w:val="No Spacing"/>
    <w:link w:val="NoSpacingChar"/>
    <w:uiPriority w:val="1"/>
    <w:qFormat/>
    <w:rsid w:val="000E6ACA"/>
    <w:pPr>
      <w:spacing w:after="0"/>
    </w:pPr>
    <w:rPr>
      <w:rFonts w:eastAsiaTheme="minorEastAsia"/>
      <w:sz w:val="22"/>
      <w:szCs w:val="22"/>
      <w:lang w:eastAsia="zh-CN"/>
    </w:rPr>
  </w:style>
  <w:style w:type="character" w:customStyle="1" w:styleId="NoSpacingChar">
    <w:name w:val="No Spacing Char"/>
    <w:basedOn w:val="DefaultParagraphFont"/>
    <w:link w:val="NoSpacing"/>
    <w:uiPriority w:val="1"/>
    <w:rsid w:val="000E6ACA"/>
    <w:rPr>
      <w:rFonts w:eastAsiaTheme="minorEastAsia"/>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871">
      <w:bodyDiv w:val="1"/>
      <w:marLeft w:val="0"/>
      <w:marRight w:val="0"/>
      <w:marTop w:val="0"/>
      <w:marBottom w:val="0"/>
      <w:divBdr>
        <w:top w:val="none" w:sz="0" w:space="0" w:color="auto"/>
        <w:left w:val="none" w:sz="0" w:space="0" w:color="auto"/>
        <w:bottom w:val="none" w:sz="0" w:space="0" w:color="auto"/>
        <w:right w:val="none" w:sz="0" w:space="0" w:color="auto"/>
      </w:divBdr>
    </w:div>
    <w:div w:id="150759565">
      <w:bodyDiv w:val="1"/>
      <w:marLeft w:val="0"/>
      <w:marRight w:val="0"/>
      <w:marTop w:val="0"/>
      <w:marBottom w:val="0"/>
      <w:divBdr>
        <w:top w:val="none" w:sz="0" w:space="0" w:color="auto"/>
        <w:left w:val="none" w:sz="0" w:space="0" w:color="auto"/>
        <w:bottom w:val="none" w:sz="0" w:space="0" w:color="auto"/>
        <w:right w:val="none" w:sz="0" w:space="0" w:color="auto"/>
      </w:divBdr>
    </w:div>
    <w:div w:id="435633972">
      <w:bodyDiv w:val="1"/>
      <w:marLeft w:val="0"/>
      <w:marRight w:val="0"/>
      <w:marTop w:val="0"/>
      <w:marBottom w:val="0"/>
      <w:divBdr>
        <w:top w:val="none" w:sz="0" w:space="0" w:color="auto"/>
        <w:left w:val="none" w:sz="0" w:space="0" w:color="auto"/>
        <w:bottom w:val="none" w:sz="0" w:space="0" w:color="auto"/>
        <w:right w:val="none" w:sz="0" w:space="0" w:color="auto"/>
      </w:divBdr>
    </w:div>
    <w:div w:id="767114370">
      <w:bodyDiv w:val="1"/>
      <w:marLeft w:val="0"/>
      <w:marRight w:val="0"/>
      <w:marTop w:val="0"/>
      <w:marBottom w:val="0"/>
      <w:divBdr>
        <w:top w:val="none" w:sz="0" w:space="0" w:color="auto"/>
        <w:left w:val="none" w:sz="0" w:space="0" w:color="auto"/>
        <w:bottom w:val="none" w:sz="0" w:space="0" w:color="auto"/>
        <w:right w:val="none" w:sz="0" w:space="0" w:color="auto"/>
      </w:divBdr>
    </w:div>
    <w:div w:id="1073510028">
      <w:bodyDiv w:val="1"/>
      <w:marLeft w:val="0"/>
      <w:marRight w:val="0"/>
      <w:marTop w:val="0"/>
      <w:marBottom w:val="0"/>
      <w:divBdr>
        <w:top w:val="none" w:sz="0" w:space="0" w:color="auto"/>
        <w:left w:val="none" w:sz="0" w:space="0" w:color="auto"/>
        <w:bottom w:val="none" w:sz="0" w:space="0" w:color="auto"/>
        <w:right w:val="none" w:sz="0" w:space="0" w:color="auto"/>
      </w:divBdr>
    </w:div>
    <w:div w:id="1096251920">
      <w:bodyDiv w:val="1"/>
      <w:marLeft w:val="0"/>
      <w:marRight w:val="0"/>
      <w:marTop w:val="0"/>
      <w:marBottom w:val="0"/>
      <w:divBdr>
        <w:top w:val="none" w:sz="0" w:space="0" w:color="auto"/>
        <w:left w:val="none" w:sz="0" w:space="0" w:color="auto"/>
        <w:bottom w:val="none" w:sz="0" w:space="0" w:color="auto"/>
        <w:right w:val="none" w:sz="0" w:space="0" w:color="auto"/>
      </w:divBdr>
    </w:div>
    <w:div w:id="1329168135">
      <w:bodyDiv w:val="1"/>
      <w:marLeft w:val="0"/>
      <w:marRight w:val="0"/>
      <w:marTop w:val="0"/>
      <w:marBottom w:val="0"/>
      <w:divBdr>
        <w:top w:val="none" w:sz="0" w:space="0" w:color="auto"/>
        <w:left w:val="none" w:sz="0" w:space="0" w:color="auto"/>
        <w:bottom w:val="none" w:sz="0" w:space="0" w:color="auto"/>
        <w:right w:val="none" w:sz="0" w:space="0" w:color="auto"/>
      </w:divBdr>
    </w:div>
    <w:div w:id="1587694003">
      <w:bodyDiv w:val="1"/>
      <w:marLeft w:val="0"/>
      <w:marRight w:val="0"/>
      <w:marTop w:val="0"/>
      <w:marBottom w:val="0"/>
      <w:divBdr>
        <w:top w:val="none" w:sz="0" w:space="0" w:color="auto"/>
        <w:left w:val="none" w:sz="0" w:space="0" w:color="auto"/>
        <w:bottom w:val="none" w:sz="0" w:space="0" w:color="auto"/>
        <w:right w:val="none" w:sz="0" w:space="0" w:color="auto"/>
      </w:divBdr>
    </w:div>
    <w:div w:id="1677223928">
      <w:bodyDiv w:val="1"/>
      <w:marLeft w:val="0"/>
      <w:marRight w:val="0"/>
      <w:marTop w:val="0"/>
      <w:marBottom w:val="0"/>
      <w:divBdr>
        <w:top w:val="none" w:sz="0" w:space="0" w:color="auto"/>
        <w:left w:val="none" w:sz="0" w:space="0" w:color="auto"/>
        <w:bottom w:val="none" w:sz="0" w:space="0" w:color="auto"/>
        <w:right w:val="none" w:sz="0" w:space="0" w:color="auto"/>
      </w:divBdr>
    </w:div>
    <w:div w:id="1724253201">
      <w:bodyDiv w:val="1"/>
      <w:marLeft w:val="0"/>
      <w:marRight w:val="0"/>
      <w:marTop w:val="0"/>
      <w:marBottom w:val="0"/>
      <w:divBdr>
        <w:top w:val="none" w:sz="0" w:space="0" w:color="auto"/>
        <w:left w:val="none" w:sz="0" w:space="0" w:color="auto"/>
        <w:bottom w:val="none" w:sz="0" w:space="0" w:color="auto"/>
        <w:right w:val="none" w:sz="0" w:space="0" w:color="auto"/>
      </w:divBdr>
    </w:div>
    <w:div w:id="18229649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mmunitypartnerships.virginia.edu/stepping-stones"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TotalTime>
  <Pages>2</Pages>
  <Words>632</Words>
  <Characters>3482</Characters>
  <Application>Microsoft Office Word</Application>
  <DocSecurity>0</DocSecurity>
  <Lines>54</Lines>
  <Paragraphs>14</Paragraphs>
  <ScaleCrop>false</ScaleCrop>
  <HeadingPairs>
    <vt:vector size="2" baseType="variant">
      <vt:variant>
        <vt:lpstr>Title</vt:lpstr>
      </vt:variant>
      <vt:variant>
        <vt:i4>1</vt:i4>
      </vt:variant>
    </vt:vector>
  </HeadingPairs>
  <TitlesOfParts>
    <vt:vector size="1" baseType="lpstr">
      <vt:lpstr>DRAFT: Stepping Stones Report</vt:lpstr>
    </vt:vector>
  </TitlesOfParts>
  <Manager/>
  <Company/>
  <LinksUpToDate>false</LinksUpToDate>
  <CharactersWithSpaces>4100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Stepping Stones 2026 Report: Executive Summary</dc:title>
  <dc:subject/>
  <dc:creator>Mitchell, Elizabeth Ann (eam5hc)</dc:creator>
  <cp:keywords/>
  <dc:description/>
  <cp:lastModifiedBy>Mitchell, Elizabeth Ann (eam5hc)</cp:lastModifiedBy>
  <cp:revision>217</cp:revision>
  <dcterms:created xsi:type="dcterms:W3CDTF">2026-05-15T14:41:00Z</dcterms:created>
  <dcterms:modified xsi:type="dcterms:W3CDTF">2026-05-15T19:30:00Z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May 2026</vt:lpwstr>
  </property>
  <property fmtid="{D5CDD505-2E9C-101B-9397-08002B2CF9AE}" pid="4" name="date-format">
    <vt:lpwstr>MMMM YYYY</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of">
    <vt:lpwstr>True</vt:lpwstr>
  </property>
  <property fmtid="{D5CDD505-2E9C-101B-9397-08002B2CF9AE}" pid="11" name="number-depth">
    <vt:lpwstr>3</vt:lpwstr>
  </property>
  <property fmtid="{D5CDD505-2E9C-101B-9397-08002B2CF9AE}" pid="12" name="subtitle">
    <vt:lpwstr>Community Wellbeing of Children and Families in Charlottesville and Albemarle</vt:lpwstr>
  </property>
  <property fmtid="{D5CDD505-2E9C-101B-9397-08002B2CF9AE}" pid="13" name="toc-title">
    <vt:lpwstr>Table of Contents</vt:lpwstr>
  </property>
</Properties>
</file>