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7AEE2" w14:textId="77777777" w:rsidR="006C3C95" w:rsidRDefault="00000000">
      <w:pPr>
        <w:pStyle w:val="Title"/>
      </w:pPr>
      <w:r>
        <w:t>DRAFT: Stepping Stones</w:t>
      </w:r>
    </w:p>
    <w:p w14:paraId="3047AEE3" w14:textId="77777777" w:rsidR="006C3C95" w:rsidRDefault="00000000">
      <w:pPr>
        <w:pStyle w:val="Subtitle"/>
      </w:pPr>
      <w:r>
        <w:t>A Report on Community Well-Being of Children and Families in Charlottesville and Albemarle</w:t>
      </w:r>
    </w:p>
    <w:p w14:paraId="3047AEE4" w14:textId="77777777" w:rsidR="006C3C95" w:rsidRDefault="00000000">
      <w:pPr>
        <w:pStyle w:val="Date"/>
      </w:pPr>
      <w:r>
        <w:t>May 2026</w:t>
      </w:r>
    </w:p>
    <w:sdt>
      <w:sdtPr>
        <w:rPr>
          <w:rFonts w:eastAsiaTheme="minorHAnsi" w:cs="Times New Roman (Body CS)"/>
          <w:b w:val="0"/>
          <w:bCs w:val="0"/>
          <w:position w:val="0"/>
          <w:sz w:val="24"/>
          <w:szCs w:val="24"/>
        </w:rPr>
        <w:id w:val="-67958119"/>
        <w:docPartObj>
          <w:docPartGallery w:val="Table of Contents"/>
          <w:docPartUnique/>
        </w:docPartObj>
      </w:sdtPr>
      <w:sdtContent>
        <w:p w14:paraId="3047AEE5" w14:textId="77777777" w:rsidR="006C3C95" w:rsidRDefault="00000000">
          <w:pPr>
            <w:pStyle w:val="TOCHeading"/>
          </w:pPr>
          <w:r>
            <w:t>Table of Contents</w:t>
          </w:r>
        </w:p>
        <w:p w14:paraId="0A31AE46" w14:textId="14A36F4E" w:rsidR="00C84213" w:rsidRDefault="00000000">
          <w:pPr>
            <w:pStyle w:val="TOC2"/>
            <w:tabs>
              <w:tab w:val="right" w:leader="dot" w:pos="9350"/>
            </w:tabs>
            <w:rPr>
              <w:rFonts w:eastAsiaTheme="minorEastAsia" w:cstheme="minorBidi"/>
              <w:b w:val="0"/>
              <w:bCs w:val="0"/>
              <w:noProof/>
              <w:kern w:val="2"/>
              <w:sz w:val="24"/>
              <w:szCs w:val="24"/>
              <w14:ligatures w14:val="standardContextual"/>
            </w:rPr>
          </w:pPr>
          <w:r>
            <w:fldChar w:fldCharType="begin"/>
          </w:r>
          <w:r>
            <w:instrText>TOC \o "1-3" \h \z \u</w:instrText>
          </w:r>
          <w:r>
            <w:fldChar w:fldCharType="separate"/>
          </w:r>
          <w:hyperlink w:anchor="_Toc228195297" w:history="1">
            <w:r w:rsidR="00C84213" w:rsidRPr="000E56C9">
              <w:rPr>
                <w:rStyle w:val="Hyperlink"/>
                <w:noProof/>
              </w:rPr>
              <w:t>1 Introduction</w:t>
            </w:r>
            <w:r w:rsidR="00C84213">
              <w:rPr>
                <w:noProof/>
                <w:webHidden/>
              </w:rPr>
              <w:tab/>
            </w:r>
            <w:r w:rsidR="00C84213">
              <w:rPr>
                <w:noProof/>
                <w:webHidden/>
              </w:rPr>
              <w:fldChar w:fldCharType="begin"/>
            </w:r>
            <w:r w:rsidR="00C84213">
              <w:rPr>
                <w:noProof/>
                <w:webHidden/>
              </w:rPr>
              <w:instrText xml:space="preserve"> PAGEREF _Toc228195297 \h </w:instrText>
            </w:r>
            <w:r w:rsidR="00C84213">
              <w:rPr>
                <w:noProof/>
                <w:webHidden/>
              </w:rPr>
            </w:r>
            <w:r w:rsidR="00C84213">
              <w:rPr>
                <w:noProof/>
                <w:webHidden/>
              </w:rPr>
              <w:fldChar w:fldCharType="separate"/>
            </w:r>
            <w:r w:rsidR="00C84213">
              <w:rPr>
                <w:noProof/>
                <w:webHidden/>
              </w:rPr>
              <w:t>i</w:t>
            </w:r>
            <w:r w:rsidR="00C84213">
              <w:rPr>
                <w:noProof/>
                <w:webHidden/>
              </w:rPr>
              <w:fldChar w:fldCharType="end"/>
            </w:r>
          </w:hyperlink>
        </w:p>
        <w:p w14:paraId="2EF757C5" w14:textId="42F31939"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298" w:history="1">
            <w:r w:rsidRPr="000E56C9">
              <w:rPr>
                <w:rStyle w:val="Hyperlink"/>
                <w:noProof/>
              </w:rPr>
              <w:t>1.1 Approach</w:t>
            </w:r>
            <w:r>
              <w:rPr>
                <w:noProof/>
                <w:webHidden/>
              </w:rPr>
              <w:tab/>
            </w:r>
            <w:r>
              <w:rPr>
                <w:noProof/>
                <w:webHidden/>
              </w:rPr>
              <w:fldChar w:fldCharType="begin"/>
            </w:r>
            <w:r>
              <w:rPr>
                <w:noProof/>
                <w:webHidden/>
              </w:rPr>
              <w:instrText xml:space="preserve"> PAGEREF _Toc228195298 \h </w:instrText>
            </w:r>
            <w:r>
              <w:rPr>
                <w:noProof/>
                <w:webHidden/>
              </w:rPr>
            </w:r>
            <w:r>
              <w:rPr>
                <w:noProof/>
                <w:webHidden/>
              </w:rPr>
              <w:fldChar w:fldCharType="separate"/>
            </w:r>
            <w:r>
              <w:rPr>
                <w:noProof/>
                <w:webHidden/>
              </w:rPr>
              <w:t>i</w:t>
            </w:r>
            <w:r>
              <w:rPr>
                <w:noProof/>
                <w:webHidden/>
              </w:rPr>
              <w:fldChar w:fldCharType="end"/>
            </w:r>
          </w:hyperlink>
        </w:p>
        <w:p w14:paraId="61EEFE13" w14:textId="4E8EB2FD"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299" w:history="1">
            <w:r w:rsidRPr="000E56C9">
              <w:rPr>
                <w:rStyle w:val="Hyperlink"/>
                <w:noProof/>
              </w:rPr>
              <w:t>1.2 Our Youth</w:t>
            </w:r>
            <w:r>
              <w:rPr>
                <w:noProof/>
                <w:webHidden/>
              </w:rPr>
              <w:tab/>
            </w:r>
            <w:r>
              <w:rPr>
                <w:noProof/>
                <w:webHidden/>
              </w:rPr>
              <w:fldChar w:fldCharType="begin"/>
            </w:r>
            <w:r>
              <w:rPr>
                <w:noProof/>
                <w:webHidden/>
              </w:rPr>
              <w:instrText xml:space="preserve"> PAGEREF _Toc228195299 \h </w:instrText>
            </w:r>
            <w:r>
              <w:rPr>
                <w:noProof/>
                <w:webHidden/>
              </w:rPr>
            </w:r>
            <w:r>
              <w:rPr>
                <w:noProof/>
                <w:webHidden/>
              </w:rPr>
              <w:fldChar w:fldCharType="separate"/>
            </w:r>
            <w:r>
              <w:rPr>
                <w:noProof/>
                <w:webHidden/>
              </w:rPr>
              <w:t>ii</w:t>
            </w:r>
            <w:r>
              <w:rPr>
                <w:noProof/>
                <w:webHidden/>
              </w:rPr>
              <w:fldChar w:fldCharType="end"/>
            </w:r>
          </w:hyperlink>
        </w:p>
        <w:p w14:paraId="2896131E" w14:textId="5DD1C6F6"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0" w:history="1">
            <w:r w:rsidRPr="000E56C9">
              <w:rPr>
                <w:rStyle w:val="Hyperlink"/>
                <w:noProof/>
              </w:rPr>
              <w:t>1.3 Contributions</w:t>
            </w:r>
            <w:r>
              <w:rPr>
                <w:noProof/>
                <w:webHidden/>
              </w:rPr>
              <w:tab/>
            </w:r>
            <w:r>
              <w:rPr>
                <w:noProof/>
                <w:webHidden/>
              </w:rPr>
              <w:fldChar w:fldCharType="begin"/>
            </w:r>
            <w:r>
              <w:rPr>
                <w:noProof/>
                <w:webHidden/>
              </w:rPr>
              <w:instrText xml:space="preserve"> PAGEREF _Toc228195300 \h </w:instrText>
            </w:r>
            <w:r>
              <w:rPr>
                <w:noProof/>
                <w:webHidden/>
              </w:rPr>
            </w:r>
            <w:r>
              <w:rPr>
                <w:noProof/>
                <w:webHidden/>
              </w:rPr>
              <w:fldChar w:fldCharType="separate"/>
            </w:r>
            <w:r>
              <w:rPr>
                <w:noProof/>
                <w:webHidden/>
              </w:rPr>
              <w:t>ii</w:t>
            </w:r>
            <w:r>
              <w:rPr>
                <w:noProof/>
                <w:webHidden/>
              </w:rPr>
              <w:fldChar w:fldCharType="end"/>
            </w:r>
          </w:hyperlink>
        </w:p>
        <w:p w14:paraId="2068352D" w14:textId="24B9FFAE"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01" w:history="1">
            <w:r w:rsidRPr="000E56C9">
              <w:rPr>
                <w:rStyle w:val="Hyperlink"/>
                <w:noProof/>
              </w:rPr>
              <w:t>2 Education</w:t>
            </w:r>
            <w:r>
              <w:rPr>
                <w:noProof/>
                <w:webHidden/>
              </w:rPr>
              <w:tab/>
            </w:r>
            <w:r>
              <w:rPr>
                <w:noProof/>
                <w:webHidden/>
              </w:rPr>
              <w:fldChar w:fldCharType="begin"/>
            </w:r>
            <w:r>
              <w:rPr>
                <w:noProof/>
                <w:webHidden/>
              </w:rPr>
              <w:instrText xml:space="preserve"> PAGEREF _Toc228195301 \h </w:instrText>
            </w:r>
            <w:r>
              <w:rPr>
                <w:noProof/>
                <w:webHidden/>
              </w:rPr>
            </w:r>
            <w:r>
              <w:rPr>
                <w:noProof/>
                <w:webHidden/>
              </w:rPr>
              <w:fldChar w:fldCharType="separate"/>
            </w:r>
            <w:r>
              <w:rPr>
                <w:noProof/>
                <w:webHidden/>
              </w:rPr>
              <w:t>ii</w:t>
            </w:r>
            <w:r>
              <w:rPr>
                <w:noProof/>
                <w:webHidden/>
              </w:rPr>
              <w:fldChar w:fldCharType="end"/>
            </w:r>
          </w:hyperlink>
        </w:p>
        <w:p w14:paraId="58CCB991" w14:textId="25516F8E"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2" w:history="1">
            <w:r w:rsidRPr="000E56C9">
              <w:rPr>
                <w:rStyle w:val="Hyperlink"/>
                <w:noProof/>
              </w:rPr>
              <w:t>2.1 Kindergarten Readiness</w:t>
            </w:r>
            <w:r>
              <w:rPr>
                <w:noProof/>
                <w:webHidden/>
              </w:rPr>
              <w:tab/>
            </w:r>
            <w:r>
              <w:rPr>
                <w:noProof/>
                <w:webHidden/>
              </w:rPr>
              <w:fldChar w:fldCharType="begin"/>
            </w:r>
            <w:r>
              <w:rPr>
                <w:noProof/>
                <w:webHidden/>
              </w:rPr>
              <w:instrText xml:space="preserve"> PAGEREF _Toc228195302 \h </w:instrText>
            </w:r>
            <w:r>
              <w:rPr>
                <w:noProof/>
                <w:webHidden/>
              </w:rPr>
            </w:r>
            <w:r>
              <w:rPr>
                <w:noProof/>
                <w:webHidden/>
              </w:rPr>
              <w:fldChar w:fldCharType="separate"/>
            </w:r>
            <w:r>
              <w:rPr>
                <w:noProof/>
                <w:webHidden/>
              </w:rPr>
              <w:t>ii</w:t>
            </w:r>
            <w:r>
              <w:rPr>
                <w:noProof/>
                <w:webHidden/>
              </w:rPr>
              <w:fldChar w:fldCharType="end"/>
            </w:r>
          </w:hyperlink>
        </w:p>
        <w:p w14:paraId="40F7CEAF" w14:textId="41B16946"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3" w:history="1">
            <w:r w:rsidRPr="000E56C9">
              <w:rPr>
                <w:rStyle w:val="Hyperlink"/>
                <w:noProof/>
              </w:rPr>
              <w:t>2.2 Standards of Learning</w:t>
            </w:r>
            <w:r>
              <w:rPr>
                <w:noProof/>
                <w:webHidden/>
              </w:rPr>
              <w:tab/>
            </w:r>
            <w:r>
              <w:rPr>
                <w:noProof/>
                <w:webHidden/>
              </w:rPr>
              <w:fldChar w:fldCharType="begin"/>
            </w:r>
            <w:r>
              <w:rPr>
                <w:noProof/>
                <w:webHidden/>
              </w:rPr>
              <w:instrText xml:space="preserve"> PAGEREF _Toc228195303 \h </w:instrText>
            </w:r>
            <w:r>
              <w:rPr>
                <w:noProof/>
                <w:webHidden/>
              </w:rPr>
            </w:r>
            <w:r>
              <w:rPr>
                <w:noProof/>
                <w:webHidden/>
              </w:rPr>
              <w:fldChar w:fldCharType="separate"/>
            </w:r>
            <w:r>
              <w:rPr>
                <w:noProof/>
                <w:webHidden/>
              </w:rPr>
              <w:t>iv</w:t>
            </w:r>
            <w:r>
              <w:rPr>
                <w:noProof/>
                <w:webHidden/>
              </w:rPr>
              <w:fldChar w:fldCharType="end"/>
            </w:r>
          </w:hyperlink>
        </w:p>
        <w:p w14:paraId="7DC0F5B3" w14:textId="4EC7FAB0"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4" w:history="1">
            <w:r w:rsidRPr="000E56C9">
              <w:rPr>
                <w:rStyle w:val="Hyperlink"/>
                <w:noProof/>
              </w:rPr>
              <w:t>2.3 Math: Grade 3 and Grade 5</w:t>
            </w:r>
            <w:r>
              <w:rPr>
                <w:noProof/>
                <w:webHidden/>
              </w:rPr>
              <w:tab/>
            </w:r>
            <w:r>
              <w:rPr>
                <w:noProof/>
                <w:webHidden/>
              </w:rPr>
              <w:fldChar w:fldCharType="begin"/>
            </w:r>
            <w:r>
              <w:rPr>
                <w:noProof/>
                <w:webHidden/>
              </w:rPr>
              <w:instrText xml:space="preserve"> PAGEREF _Toc228195304 \h </w:instrText>
            </w:r>
            <w:r>
              <w:rPr>
                <w:noProof/>
                <w:webHidden/>
              </w:rPr>
            </w:r>
            <w:r>
              <w:rPr>
                <w:noProof/>
                <w:webHidden/>
              </w:rPr>
              <w:fldChar w:fldCharType="separate"/>
            </w:r>
            <w:r>
              <w:rPr>
                <w:noProof/>
                <w:webHidden/>
              </w:rPr>
              <w:t>v</w:t>
            </w:r>
            <w:r>
              <w:rPr>
                <w:noProof/>
                <w:webHidden/>
              </w:rPr>
              <w:fldChar w:fldCharType="end"/>
            </w:r>
          </w:hyperlink>
        </w:p>
        <w:p w14:paraId="6E9EC3F8" w14:textId="4F0E279F"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5" w:history="1">
            <w:r w:rsidRPr="000E56C9">
              <w:rPr>
                <w:rStyle w:val="Hyperlink"/>
                <w:noProof/>
              </w:rPr>
              <w:t>2.4 Reading: Grade 3 and Grade 5</w:t>
            </w:r>
            <w:r>
              <w:rPr>
                <w:noProof/>
                <w:webHidden/>
              </w:rPr>
              <w:tab/>
            </w:r>
            <w:r>
              <w:rPr>
                <w:noProof/>
                <w:webHidden/>
              </w:rPr>
              <w:fldChar w:fldCharType="begin"/>
            </w:r>
            <w:r>
              <w:rPr>
                <w:noProof/>
                <w:webHidden/>
              </w:rPr>
              <w:instrText xml:space="preserve"> PAGEREF _Toc228195305 \h </w:instrText>
            </w:r>
            <w:r>
              <w:rPr>
                <w:noProof/>
                <w:webHidden/>
              </w:rPr>
            </w:r>
            <w:r>
              <w:rPr>
                <w:noProof/>
                <w:webHidden/>
              </w:rPr>
              <w:fldChar w:fldCharType="separate"/>
            </w:r>
            <w:r>
              <w:rPr>
                <w:noProof/>
                <w:webHidden/>
              </w:rPr>
              <w:t>vii</w:t>
            </w:r>
            <w:r>
              <w:rPr>
                <w:noProof/>
                <w:webHidden/>
              </w:rPr>
              <w:fldChar w:fldCharType="end"/>
            </w:r>
          </w:hyperlink>
        </w:p>
        <w:p w14:paraId="5BD0E92B" w14:textId="0637A731"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6" w:history="1">
            <w:r w:rsidRPr="000E56C9">
              <w:rPr>
                <w:rStyle w:val="Hyperlink"/>
                <w:noProof/>
              </w:rPr>
              <w:t>2.5 Students Eligible for Special Education Services</w:t>
            </w:r>
            <w:r>
              <w:rPr>
                <w:noProof/>
                <w:webHidden/>
              </w:rPr>
              <w:tab/>
            </w:r>
            <w:r>
              <w:rPr>
                <w:noProof/>
                <w:webHidden/>
              </w:rPr>
              <w:fldChar w:fldCharType="begin"/>
            </w:r>
            <w:r>
              <w:rPr>
                <w:noProof/>
                <w:webHidden/>
              </w:rPr>
              <w:instrText xml:space="preserve"> PAGEREF _Toc228195306 \h </w:instrText>
            </w:r>
            <w:r>
              <w:rPr>
                <w:noProof/>
                <w:webHidden/>
              </w:rPr>
            </w:r>
            <w:r>
              <w:rPr>
                <w:noProof/>
                <w:webHidden/>
              </w:rPr>
              <w:fldChar w:fldCharType="separate"/>
            </w:r>
            <w:r>
              <w:rPr>
                <w:noProof/>
                <w:webHidden/>
              </w:rPr>
              <w:t>ix</w:t>
            </w:r>
            <w:r>
              <w:rPr>
                <w:noProof/>
                <w:webHidden/>
              </w:rPr>
              <w:fldChar w:fldCharType="end"/>
            </w:r>
          </w:hyperlink>
        </w:p>
        <w:p w14:paraId="788DFBFF" w14:textId="7BA2979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7" w:history="1">
            <w:r w:rsidRPr="000E56C9">
              <w:rPr>
                <w:rStyle w:val="Hyperlink"/>
                <w:noProof/>
              </w:rPr>
              <w:t>2.6 Students Eligible for English Language Instruction</w:t>
            </w:r>
            <w:r>
              <w:rPr>
                <w:noProof/>
                <w:webHidden/>
              </w:rPr>
              <w:tab/>
            </w:r>
            <w:r>
              <w:rPr>
                <w:noProof/>
                <w:webHidden/>
              </w:rPr>
              <w:fldChar w:fldCharType="begin"/>
            </w:r>
            <w:r>
              <w:rPr>
                <w:noProof/>
                <w:webHidden/>
              </w:rPr>
              <w:instrText xml:space="preserve"> PAGEREF _Toc228195307 \h </w:instrText>
            </w:r>
            <w:r>
              <w:rPr>
                <w:noProof/>
                <w:webHidden/>
              </w:rPr>
            </w:r>
            <w:r>
              <w:rPr>
                <w:noProof/>
                <w:webHidden/>
              </w:rPr>
              <w:fldChar w:fldCharType="separate"/>
            </w:r>
            <w:r>
              <w:rPr>
                <w:noProof/>
                <w:webHidden/>
              </w:rPr>
              <w:t>xi</w:t>
            </w:r>
            <w:r>
              <w:rPr>
                <w:noProof/>
                <w:webHidden/>
              </w:rPr>
              <w:fldChar w:fldCharType="end"/>
            </w:r>
          </w:hyperlink>
        </w:p>
        <w:p w14:paraId="7A095C9F" w14:textId="13FC3C94"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8" w:history="1">
            <w:r w:rsidRPr="000E56C9">
              <w:rPr>
                <w:rStyle w:val="Hyperlink"/>
                <w:noProof/>
              </w:rPr>
              <w:t>2.7 Absenteeism</w:t>
            </w:r>
            <w:r>
              <w:rPr>
                <w:noProof/>
                <w:webHidden/>
              </w:rPr>
              <w:tab/>
            </w:r>
            <w:r>
              <w:rPr>
                <w:noProof/>
                <w:webHidden/>
              </w:rPr>
              <w:fldChar w:fldCharType="begin"/>
            </w:r>
            <w:r>
              <w:rPr>
                <w:noProof/>
                <w:webHidden/>
              </w:rPr>
              <w:instrText xml:space="preserve"> PAGEREF _Toc228195308 \h </w:instrText>
            </w:r>
            <w:r>
              <w:rPr>
                <w:noProof/>
                <w:webHidden/>
              </w:rPr>
            </w:r>
            <w:r>
              <w:rPr>
                <w:noProof/>
                <w:webHidden/>
              </w:rPr>
              <w:fldChar w:fldCharType="separate"/>
            </w:r>
            <w:r>
              <w:rPr>
                <w:noProof/>
                <w:webHidden/>
              </w:rPr>
              <w:t>xii</w:t>
            </w:r>
            <w:r>
              <w:rPr>
                <w:noProof/>
                <w:webHidden/>
              </w:rPr>
              <w:fldChar w:fldCharType="end"/>
            </w:r>
          </w:hyperlink>
        </w:p>
        <w:p w14:paraId="54332AAF" w14:textId="5011E59E"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09" w:history="1">
            <w:r w:rsidRPr="000E56C9">
              <w:rPr>
                <w:rStyle w:val="Hyperlink"/>
                <w:noProof/>
              </w:rPr>
              <w:t>2.8 On-Time Graduation Rates</w:t>
            </w:r>
            <w:r>
              <w:rPr>
                <w:noProof/>
                <w:webHidden/>
              </w:rPr>
              <w:tab/>
            </w:r>
            <w:r>
              <w:rPr>
                <w:noProof/>
                <w:webHidden/>
              </w:rPr>
              <w:fldChar w:fldCharType="begin"/>
            </w:r>
            <w:r>
              <w:rPr>
                <w:noProof/>
                <w:webHidden/>
              </w:rPr>
              <w:instrText xml:space="preserve"> PAGEREF _Toc228195309 \h </w:instrText>
            </w:r>
            <w:r>
              <w:rPr>
                <w:noProof/>
                <w:webHidden/>
              </w:rPr>
            </w:r>
            <w:r>
              <w:rPr>
                <w:noProof/>
                <w:webHidden/>
              </w:rPr>
              <w:fldChar w:fldCharType="separate"/>
            </w:r>
            <w:r>
              <w:rPr>
                <w:noProof/>
                <w:webHidden/>
              </w:rPr>
              <w:t>xiii</w:t>
            </w:r>
            <w:r>
              <w:rPr>
                <w:noProof/>
                <w:webHidden/>
              </w:rPr>
              <w:fldChar w:fldCharType="end"/>
            </w:r>
          </w:hyperlink>
        </w:p>
        <w:p w14:paraId="49F95D35" w14:textId="5623440F"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0" w:history="1">
            <w:r w:rsidRPr="000E56C9">
              <w:rPr>
                <w:rStyle w:val="Hyperlink"/>
                <w:noProof/>
              </w:rPr>
              <w:t>2.9 Post-Secondary Enrollment</w:t>
            </w:r>
            <w:r>
              <w:rPr>
                <w:noProof/>
                <w:webHidden/>
              </w:rPr>
              <w:tab/>
            </w:r>
            <w:r>
              <w:rPr>
                <w:noProof/>
                <w:webHidden/>
              </w:rPr>
              <w:fldChar w:fldCharType="begin"/>
            </w:r>
            <w:r>
              <w:rPr>
                <w:noProof/>
                <w:webHidden/>
              </w:rPr>
              <w:instrText xml:space="preserve"> PAGEREF _Toc228195310 \h </w:instrText>
            </w:r>
            <w:r>
              <w:rPr>
                <w:noProof/>
                <w:webHidden/>
              </w:rPr>
            </w:r>
            <w:r>
              <w:rPr>
                <w:noProof/>
                <w:webHidden/>
              </w:rPr>
              <w:fldChar w:fldCharType="separate"/>
            </w:r>
            <w:r>
              <w:rPr>
                <w:noProof/>
                <w:webHidden/>
              </w:rPr>
              <w:t>xv</w:t>
            </w:r>
            <w:r>
              <w:rPr>
                <w:noProof/>
                <w:webHidden/>
              </w:rPr>
              <w:fldChar w:fldCharType="end"/>
            </w:r>
          </w:hyperlink>
        </w:p>
        <w:p w14:paraId="7E7987BA" w14:textId="15DAAE4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1" w:history="1">
            <w:r w:rsidRPr="000E56C9">
              <w:rPr>
                <w:rStyle w:val="Hyperlink"/>
                <w:noProof/>
              </w:rPr>
              <w:t>2.10 High School Degree Attainment</w:t>
            </w:r>
            <w:r>
              <w:rPr>
                <w:noProof/>
                <w:webHidden/>
              </w:rPr>
              <w:tab/>
            </w:r>
            <w:r>
              <w:rPr>
                <w:noProof/>
                <w:webHidden/>
              </w:rPr>
              <w:fldChar w:fldCharType="begin"/>
            </w:r>
            <w:r>
              <w:rPr>
                <w:noProof/>
                <w:webHidden/>
              </w:rPr>
              <w:instrText xml:space="preserve"> PAGEREF _Toc228195311 \h </w:instrText>
            </w:r>
            <w:r>
              <w:rPr>
                <w:noProof/>
                <w:webHidden/>
              </w:rPr>
            </w:r>
            <w:r>
              <w:rPr>
                <w:noProof/>
                <w:webHidden/>
              </w:rPr>
              <w:fldChar w:fldCharType="separate"/>
            </w:r>
            <w:r>
              <w:rPr>
                <w:noProof/>
                <w:webHidden/>
              </w:rPr>
              <w:t>xvii</w:t>
            </w:r>
            <w:r>
              <w:rPr>
                <w:noProof/>
                <w:webHidden/>
              </w:rPr>
              <w:fldChar w:fldCharType="end"/>
            </w:r>
          </w:hyperlink>
        </w:p>
        <w:p w14:paraId="1758E3BB" w14:textId="67C9BC41"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12" w:history="1">
            <w:r w:rsidRPr="000E56C9">
              <w:rPr>
                <w:rStyle w:val="Hyperlink"/>
                <w:noProof/>
              </w:rPr>
              <w:t>3 Economic and Family Stability</w:t>
            </w:r>
            <w:r>
              <w:rPr>
                <w:noProof/>
                <w:webHidden/>
              </w:rPr>
              <w:tab/>
            </w:r>
            <w:r>
              <w:rPr>
                <w:noProof/>
                <w:webHidden/>
              </w:rPr>
              <w:fldChar w:fldCharType="begin"/>
            </w:r>
            <w:r>
              <w:rPr>
                <w:noProof/>
                <w:webHidden/>
              </w:rPr>
              <w:instrText xml:space="preserve"> PAGEREF _Toc228195312 \h </w:instrText>
            </w:r>
            <w:r>
              <w:rPr>
                <w:noProof/>
                <w:webHidden/>
              </w:rPr>
            </w:r>
            <w:r>
              <w:rPr>
                <w:noProof/>
                <w:webHidden/>
              </w:rPr>
              <w:fldChar w:fldCharType="separate"/>
            </w:r>
            <w:r>
              <w:rPr>
                <w:noProof/>
                <w:webHidden/>
              </w:rPr>
              <w:t>xviii</w:t>
            </w:r>
            <w:r>
              <w:rPr>
                <w:noProof/>
                <w:webHidden/>
              </w:rPr>
              <w:fldChar w:fldCharType="end"/>
            </w:r>
          </w:hyperlink>
        </w:p>
        <w:p w14:paraId="48254BD5" w14:textId="036B570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3" w:history="1">
            <w:r w:rsidRPr="000E56C9">
              <w:rPr>
                <w:rStyle w:val="Hyperlink"/>
                <w:noProof/>
              </w:rPr>
              <w:t>3.1 Income for Families with Children</w:t>
            </w:r>
            <w:r>
              <w:rPr>
                <w:noProof/>
                <w:webHidden/>
              </w:rPr>
              <w:tab/>
            </w:r>
            <w:r>
              <w:rPr>
                <w:noProof/>
                <w:webHidden/>
              </w:rPr>
              <w:fldChar w:fldCharType="begin"/>
            </w:r>
            <w:r>
              <w:rPr>
                <w:noProof/>
                <w:webHidden/>
              </w:rPr>
              <w:instrText xml:space="preserve"> PAGEREF _Toc228195313 \h </w:instrText>
            </w:r>
            <w:r>
              <w:rPr>
                <w:noProof/>
                <w:webHidden/>
              </w:rPr>
            </w:r>
            <w:r>
              <w:rPr>
                <w:noProof/>
                <w:webHidden/>
              </w:rPr>
              <w:fldChar w:fldCharType="separate"/>
            </w:r>
            <w:r>
              <w:rPr>
                <w:noProof/>
                <w:webHidden/>
              </w:rPr>
              <w:t>xix</w:t>
            </w:r>
            <w:r>
              <w:rPr>
                <w:noProof/>
                <w:webHidden/>
              </w:rPr>
              <w:fldChar w:fldCharType="end"/>
            </w:r>
          </w:hyperlink>
        </w:p>
        <w:p w14:paraId="59DB0E7B" w14:textId="63BDC94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4" w:history="1">
            <w:r w:rsidRPr="000E56C9">
              <w:rPr>
                <w:rStyle w:val="Hyperlink"/>
                <w:noProof/>
              </w:rPr>
              <w:t>3.2 Youth Labor Force Participation and Unemployment</w:t>
            </w:r>
            <w:r>
              <w:rPr>
                <w:noProof/>
                <w:webHidden/>
              </w:rPr>
              <w:tab/>
            </w:r>
            <w:r>
              <w:rPr>
                <w:noProof/>
                <w:webHidden/>
              </w:rPr>
              <w:fldChar w:fldCharType="begin"/>
            </w:r>
            <w:r>
              <w:rPr>
                <w:noProof/>
                <w:webHidden/>
              </w:rPr>
              <w:instrText xml:space="preserve"> PAGEREF _Toc228195314 \h </w:instrText>
            </w:r>
            <w:r>
              <w:rPr>
                <w:noProof/>
                <w:webHidden/>
              </w:rPr>
            </w:r>
            <w:r>
              <w:rPr>
                <w:noProof/>
                <w:webHidden/>
              </w:rPr>
              <w:fldChar w:fldCharType="separate"/>
            </w:r>
            <w:r>
              <w:rPr>
                <w:noProof/>
                <w:webHidden/>
              </w:rPr>
              <w:t>xx</w:t>
            </w:r>
            <w:r>
              <w:rPr>
                <w:noProof/>
                <w:webHidden/>
              </w:rPr>
              <w:fldChar w:fldCharType="end"/>
            </w:r>
          </w:hyperlink>
        </w:p>
        <w:p w14:paraId="43C7784C" w14:textId="66413C19"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5" w:history="1">
            <w:r w:rsidRPr="000E56C9">
              <w:rPr>
                <w:rStyle w:val="Hyperlink"/>
                <w:noProof/>
              </w:rPr>
              <w:t>3.3 Children Living below Poverty Threshold</w:t>
            </w:r>
            <w:r>
              <w:rPr>
                <w:noProof/>
                <w:webHidden/>
              </w:rPr>
              <w:tab/>
            </w:r>
            <w:r>
              <w:rPr>
                <w:noProof/>
                <w:webHidden/>
              </w:rPr>
              <w:fldChar w:fldCharType="begin"/>
            </w:r>
            <w:r>
              <w:rPr>
                <w:noProof/>
                <w:webHidden/>
              </w:rPr>
              <w:instrText xml:space="preserve"> PAGEREF _Toc228195315 \h </w:instrText>
            </w:r>
            <w:r>
              <w:rPr>
                <w:noProof/>
                <w:webHidden/>
              </w:rPr>
            </w:r>
            <w:r>
              <w:rPr>
                <w:noProof/>
                <w:webHidden/>
              </w:rPr>
              <w:fldChar w:fldCharType="separate"/>
            </w:r>
            <w:r>
              <w:rPr>
                <w:noProof/>
                <w:webHidden/>
              </w:rPr>
              <w:t>xxii</w:t>
            </w:r>
            <w:r>
              <w:rPr>
                <w:noProof/>
                <w:webHidden/>
              </w:rPr>
              <w:fldChar w:fldCharType="end"/>
            </w:r>
          </w:hyperlink>
        </w:p>
        <w:p w14:paraId="565EDFDD" w14:textId="225EDFF5"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6" w:history="1">
            <w:r w:rsidRPr="000E56C9">
              <w:rPr>
                <w:rStyle w:val="Hyperlink"/>
                <w:noProof/>
              </w:rPr>
              <w:t>3.4 Students Identified as Economically Disadvantaged</w:t>
            </w:r>
            <w:r>
              <w:rPr>
                <w:noProof/>
                <w:webHidden/>
              </w:rPr>
              <w:tab/>
            </w:r>
            <w:r>
              <w:rPr>
                <w:noProof/>
                <w:webHidden/>
              </w:rPr>
              <w:fldChar w:fldCharType="begin"/>
            </w:r>
            <w:r>
              <w:rPr>
                <w:noProof/>
                <w:webHidden/>
              </w:rPr>
              <w:instrText xml:space="preserve"> PAGEREF _Toc228195316 \h </w:instrText>
            </w:r>
            <w:r>
              <w:rPr>
                <w:noProof/>
                <w:webHidden/>
              </w:rPr>
            </w:r>
            <w:r>
              <w:rPr>
                <w:noProof/>
                <w:webHidden/>
              </w:rPr>
              <w:fldChar w:fldCharType="separate"/>
            </w:r>
            <w:r>
              <w:rPr>
                <w:noProof/>
                <w:webHidden/>
              </w:rPr>
              <w:t>xxiv</w:t>
            </w:r>
            <w:r>
              <w:rPr>
                <w:noProof/>
                <w:webHidden/>
              </w:rPr>
              <w:fldChar w:fldCharType="end"/>
            </w:r>
          </w:hyperlink>
        </w:p>
        <w:p w14:paraId="10BEFC7A" w14:textId="3B140C2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7" w:history="1">
            <w:r w:rsidRPr="000E56C9">
              <w:rPr>
                <w:rStyle w:val="Hyperlink"/>
                <w:noProof/>
              </w:rPr>
              <w:t>3.5 Children in Two-Parent Households</w:t>
            </w:r>
            <w:r>
              <w:rPr>
                <w:noProof/>
                <w:webHidden/>
              </w:rPr>
              <w:tab/>
            </w:r>
            <w:r>
              <w:rPr>
                <w:noProof/>
                <w:webHidden/>
              </w:rPr>
              <w:fldChar w:fldCharType="begin"/>
            </w:r>
            <w:r>
              <w:rPr>
                <w:noProof/>
                <w:webHidden/>
              </w:rPr>
              <w:instrText xml:space="preserve"> PAGEREF _Toc228195317 \h </w:instrText>
            </w:r>
            <w:r>
              <w:rPr>
                <w:noProof/>
                <w:webHidden/>
              </w:rPr>
            </w:r>
            <w:r>
              <w:rPr>
                <w:noProof/>
                <w:webHidden/>
              </w:rPr>
              <w:fldChar w:fldCharType="separate"/>
            </w:r>
            <w:r>
              <w:rPr>
                <w:noProof/>
                <w:webHidden/>
              </w:rPr>
              <w:t>xxv</w:t>
            </w:r>
            <w:r>
              <w:rPr>
                <w:noProof/>
                <w:webHidden/>
              </w:rPr>
              <w:fldChar w:fldCharType="end"/>
            </w:r>
          </w:hyperlink>
        </w:p>
        <w:p w14:paraId="09E889F9" w14:textId="6C4A6BAF"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8" w:history="1">
            <w:r w:rsidRPr="000E56C9">
              <w:rPr>
                <w:rStyle w:val="Hyperlink"/>
                <w:noProof/>
              </w:rPr>
              <w:t>3.6 Assessments and Investigations by Child Protective Services</w:t>
            </w:r>
            <w:r>
              <w:rPr>
                <w:noProof/>
                <w:webHidden/>
              </w:rPr>
              <w:tab/>
            </w:r>
            <w:r>
              <w:rPr>
                <w:noProof/>
                <w:webHidden/>
              </w:rPr>
              <w:fldChar w:fldCharType="begin"/>
            </w:r>
            <w:r>
              <w:rPr>
                <w:noProof/>
                <w:webHidden/>
              </w:rPr>
              <w:instrText xml:space="preserve"> PAGEREF _Toc228195318 \h </w:instrText>
            </w:r>
            <w:r>
              <w:rPr>
                <w:noProof/>
                <w:webHidden/>
              </w:rPr>
            </w:r>
            <w:r>
              <w:rPr>
                <w:noProof/>
                <w:webHidden/>
              </w:rPr>
              <w:fldChar w:fldCharType="separate"/>
            </w:r>
            <w:r>
              <w:rPr>
                <w:noProof/>
                <w:webHidden/>
              </w:rPr>
              <w:t>xxvi</w:t>
            </w:r>
            <w:r>
              <w:rPr>
                <w:noProof/>
                <w:webHidden/>
              </w:rPr>
              <w:fldChar w:fldCharType="end"/>
            </w:r>
          </w:hyperlink>
        </w:p>
        <w:p w14:paraId="3901CB08" w14:textId="131A4C69"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19" w:history="1">
            <w:r w:rsidRPr="000E56C9">
              <w:rPr>
                <w:rStyle w:val="Hyperlink"/>
                <w:noProof/>
              </w:rPr>
              <w:t>3.7 Children in Foster Care</w:t>
            </w:r>
            <w:r>
              <w:rPr>
                <w:noProof/>
                <w:webHidden/>
              </w:rPr>
              <w:tab/>
            </w:r>
            <w:r>
              <w:rPr>
                <w:noProof/>
                <w:webHidden/>
              </w:rPr>
              <w:fldChar w:fldCharType="begin"/>
            </w:r>
            <w:r>
              <w:rPr>
                <w:noProof/>
                <w:webHidden/>
              </w:rPr>
              <w:instrText xml:space="preserve"> PAGEREF _Toc228195319 \h </w:instrText>
            </w:r>
            <w:r>
              <w:rPr>
                <w:noProof/>
                <w:webHidden/>
              </w:rPr>
            </w:r>
            <w:r>
              <w:rPr>
                <w:noProof/>
                <w:webHidden/>
              </w:rPr>
              <w:fldChar w:fldCharType="separate"/>
            </w:r>
            <w:r>
              <w:rPr>
                <w:noProof/>
                <w:webHidden/>
              </w:rPr>
              <w:t>xxviii</w:t>
            </w:r>
            <w:r>
              <w:rPr>
                <w:noProof/>
                <w:webHidden/>
              </w:rPr>
              <w:fldChar w:fldCharType="end"/>
            </w:r>
          </w:hyperlink>
        </w:p>
        <w:p w14:paraId="14D6C6E1" w14:textId="4CB44D6A"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0" w:history="1">
            <w:r w:rsidRPr="000E56C9">
              <w:rPr>
                <w:rStyle w:val="Hyperlink"/>
                <w:noProof/>
              </w:rPr>
              <w:t>3.8 Students Experiencing Homelessness</w:t>
            </w:r>
            <w:r>
              <w:rPr>
                <w:noProof/>
                <w:webHidden/>
              </w:rPr>
              <w:tab/>
            </w:r>
            <w:r>
              <w:rPr>
                <w:noProof/>
                <w:webHidden/>
              </w:rPr>
              <w:fldChar w:fldCharType="begin"/>
            </w:r>
            <w:r>
              <w:rPr>
                <w:noProof/>
                <w:webHidden/>
              </w:rPr>
              <w:instrText xml:space="preserve"> PAGEREF _Toc228195320 \h </w:instrText>
            </w:r>
            <w:r>
              <w:rPr>
                <w:noProof/>
                <w:webHidden/>
              </w:rPr>
            </w:r>
            <w:r>
              <w:rPr>
                <w:noProof/>
                <w:webHidden/>
              </w:rPr>
              <w:fldChar w:fldCharType="separate"/>
            </w:r>
            <w:r>
              <w:rPr>
                <w:noProof/>
                <w:webHidden/>
              </w:rPr>
              <w:t>xxix</w:t>
            </w:r>
            <w:r>
              <w:rPr>
                <w:noProof/>
                <w:webHidden/>
              </w:rPr>
              <w:fldChar w:fldCharType="end"/>
            </w:r>
          </w:hyperlink>
        </w:p>
        <w:p w14:paraId="0E985878" w14:textId="011871CD"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21" w:history="1">
            <w:r w:rsidRPr="000E56C9">
              <w:rPr>
                <w:rStyle w:val="Hyperlink"/>
                <w:noProof/>
              </w:rPr>
              <w:t>4 Health</w:t>
            </w:r>
            <w:r>
              <w:rPr>
                <w:noProof/>
                <w:webHidden/>
              </w:rPr>
              <w:tab/>
            </w:r>
            <w:r>
              <w:rPr>
                <w:noProof/>
                <w:webHidden/>
              </w:rPr>
              <w:fldChar w:fldCharType="begin"/>
            </w:r>
            <w:r>
              <w:rPr>
                <w:noProof/>
                <w:webHidden/>
              </w:rPr>
              <w:instrText xml:space="preserve"> PAGEREF _Toc228195321 \h </w:instrText>
            </w:r>
            <w:r>
              <w:rPr>
                <w:noProof/>
                <w:webHidden/>
              </w:rPr>
            </w:r>
            <w:r>
              <w:rPr>
                <w:noProof/>
                <w:webHidden/>
              </w:rPr>
              <w:fldChar w:fldCharType="separate"/>
            </w:r>
            <w:r>
              <w:rPr>
                <w:noProof/>
                <w:webHidden/>
              </w:rPr>
              <w:t>xxxi</w:t>
            </w:r>
            <w:r>
              <w:rPr>
                <w:noProof/>
                <w:webHidden/>
              </w:rPr>
              <w:fldChar w:fldCharType="end"/>
            </w:r>
          </w:hyperlink>
        </w:p>
        <w:p w14:paraId="0586A5F3" w14:textId="2426008E"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2" w:history="1">
            <w:r w:rsidRPr="000E56C9">
              <w:rPr>
                <w:rStyle w:val="Hyperlink"/>
                <w:noProof/>
              </w:rPr>
              <w:t>4.1 Prenatal Care*</w:t>
            </w:r>
            <w:r>
              <w:rPr>
                <w:noProof/>
                <w:webHidden/>
              </w:rPr>
              <w:tab/>
            </w:r>
            <w:r>
              <w:rPr>
                <w:noProof/>
                <w:webHidden/>
              </w:rPr>
              <w:fldChar w:fldCharType="begin"/>
            </w:r>
            <w:r>
              <w:rPr>
                <w:noProof/>
                <w:webHidden/>
              </w:rPr>
              <w:instrText xml:space="preserve"> PAGEREF _Toc228195322 \h </w:instrText>
            </w:r>
            <w:r>
              <w:rPr>
                <w:noProof/>
                <w:webHidden/>
              </w:rPr>
            </w:r>
            <w:r>
              <w:rPr>
                <w:noProof/>
                <w:webHidden/>
              </w:rPr>
              <w:fldChar w:fldCharType="separate"/>
            </w:r>
            <w:r>
              <w:rPr>
                <w:noProof/>
                <w:webHidden/>
              </w:rPr>
              <w:t>xxxi</w:t>
            </w:r>
            <w:r>
              <w:rPr>
                <w:noProof/>
                <w:webHidden/>
              </w:rPr>
              <w:fldChar w:fldCharType="end"/>
            </w:r>
          </w:hyperlink>
        </w:p>
        <w:p w14:paraId="19991127" w14:textId="7280AAE8"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3" w:history="1">
            <w:r w:rsidRPr="000E56C9">
              <w:rPr>
                <w:rStyle w:val="Hyperlink"/>
                <w:noProof/>
              </w:rPr>
              <w:t>4.2 Low Birth-Weight Infants*</w:t>
            </w:r>
            <w:r>
              <w:rPr>
                <w:noProof/>
                <w:webHidden/>
              </w:rPr>
              <w:tab/>
            </w:r>
            <w:r>
              <w:rPr>
                <w:noProof/>
                <w:webHidden/>
              </w:rPr>
              <w:fldChar w:fldCharType="begin"/>
            </w:r>
            <w:r>
              <w:rPr>
                <w:noProof/>
                <w:webHidden/>
              </w:rPr>
              <w:instrText xml:space="preserve"> PAGEREF _Toc228195323 \h </w:instrText>
            </w:r>
            <w:r>
              <w:rPr>
                <w:noProof/>
                <w:webHidden/>
              </w:rPr>
            </w:r>
            <w:r>
              <w:rPr>
                <w:noProof/>
                <w:webHidden/>
              </w:rPr>
              <w:fldChar w:fldCharType="separate"/>
            </w:r>
            <w:r>
              <w:rPr>
                <w:noProof/>
                <w:webHidden/>
              </w:rPr>
              <w:t>xxxi</w:t>
            </w:r>
            <w:r>
              <w:rPr>
                <w:noProof/>
                <w:webHidden/>
              </w:rPr>
              <w:fldChar w:fldCharType="end"/>
            </w:r>
          </w:hyperlink>
        </w:p>
        <w:p w14:paraId="2033CFA6" w14:textId="4C611D12"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4" w:history="1">
            <w:r w:rsidRPr="000E56C9">
              <w:rPr>
                <w:rStyle w:val="Hyperlink"/>
                <w:noProof/>
              </w:rPr>
              <w:t>4.3 Infant Deaths*</w:t>
            </w:r>
            <w:r>
              <w:rPr>
                <w:noProof/>
                <w:webHidden/>
              </w:rPr>
              <w:tab/>
            </w:r>
            <w:r>
              <w:rPr>
                <w:noProof/>
                <w:webHidden/>
              </w:rPr>
              <w:fldChar w:fldCharType="begin"/>
            </w:r>
            <w:r>
              <w:rPr>
                <w:noProof/>
                <w:webHidden/>
              </w:rPr>
              <w:instrText xml:space="preserve"> PAGEREF _Toc228195324 \h </w:instrText>
            </w:r>
            <w:r>
              <w:rPr>
                <w:noProof/>
                <w:webHidden/>
              </w:rPr>
            </w:r>
            <w:r>
              <w:rPr>
                <w:noProof/>
                <w:webHidden/>
              </w:rPr>
              <w:fldChar w:fldCharType="separate"/>
            </w:r>
            <w:r>
              <w:rPr>
                <w:noProof/>
                <w:webHidden/>
              </w:rPr>
              <w:t>xxxi</w:t>
            </w:r>
            <w:r>
              <w:rPr>
                <w:noProof/>
                <w:webHidden/>
              </w:rPr>
              <w:fldChar w:fldCharType="end"/>
            </w:r>
          </w:hyperlink>
        </w:p>
        <w:p w14:paraId="7EB1DBE8" w14:textId="0C7418F0"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5" w:history="1">
            <w:r w:rsidRPr="000E56C9">
              <w:rPr>
                <w:rStyle w:val="Hyperlink"/>
                <w:noProof/>
              </w:rPr>
              <w:t>4.4 Teen Pregnancies and Births to Teens*</w:t>
            </w:r>
            <w:r>
              <w:rPr>
                <w:noProof/>
                <w:webHidden/>
              </w:rPr>
              <w:tab/>
            </w:r>
            <w:r>
              <w:rPr>
                <w:noProof/>
                <w:webHidden/>
              </w:rPr>
              <w:fldChar w:fldCharType="begin"/>
            </w:r>
            <w:r>
              <w:rPr>
                <w:noProof/>
                <w:webHidden/>
              </w:rPr>
              <w:instrText xml:space="preserve"> PAGEREF _Toc228195325 \h </w:instrText>
            </w:r>
            <w:r>
              <w:rPr>
                <w:noProof/>
                <w:webHidden/>
              </w:rPr>
            </w:r>
            <w:r>
              <w:rPr>
                <w:noProof/>
                <w:webHidden/>
              </w:rPr>
              <w:fldChar w:fldCharType="separate"/>
            </w:r>
            <w:r>
              <w:rPr>
                <w:noProof/>
                <w:webHidden/>
              </w:rPr>
              <w:t>xxxi</w:t>
            </w:r>
            <w:r>
              <w:rPr>
                <w:noProof/>
                <w:webHidden/>
              </w:rPr>
              <w:fldChar w:fldCharType="end"/>
            </w:r>
          </w:hyperlink>
        </w:p>
        <w:p w14:paraId="084E53DD" w14:textId="1CE8A329"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6" w:history="1">
            <w:r w:rsidRPr="000E56C9">
              <w:rPr>
                <w:rStyle w:val="Hyperlink"/>
                <w:noProof/>
              </w:rPr>
              <w:t>4.5 Sexually Transmitted Infections in Youth</w:t>
            </w:r>
            <w:r>
              <w:rPr>
                <w:noProof/>
                <w:webHidden/>
              </w:rPr>
              <w:tab/>
            </w:r>
            <w:r>
              <w:rPr>
                <w:noProof/>
                <w:webHidden/>
              </w:rPr>
              <w:fldChar w:fldCharType="begin"/>
            </w:r>
            <w:r>
              <w:rPr>
                <w:noProof/>
                <w:webHidden/>
              </w:rPr>
              <w:instrText xml:space="preserve"> PAGEREF _Toc228195326 \h </w:instrText>
            </w:r>
            <w:r>
              <w:rPr>
                <w:noProof/>
                <w:webHidden/>
              </w:rPr>
            </w:r>
            <w:r>
              <w:rPr>
                <w:noProof/>
                <w:webHidden/>
              </w:rPr>
              <w:fldChar w:fldCharType="separate"/>
            </w:r>
            <w:r>
              <w:rPr>
                <w:noProof/>
                <w:webHidden/>
              </w:rPr>
              <w:t>xxxi</w:t>
            </w:r>
            <w:r>
              <w:rPr>
                <w:noProof/>
                <w:webHidden/>
              </w:rPr>
              <w:fldChar w:fldCharType="end"/>
            </w:r>
          </w:hyperlink>
        </w:p>
        <w:p w14:paraId="3FF3ED13" w14:textId="5001FEA7"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27" w:history="1">
            <w:r w:rsidRPr="000E56C9">
              <w:rPr>
                <w:rStyle w:val="Hyperlink"/>
                <w:noProof/>
              </w:rPr>
              <w:t>5 School and Community Disciplinary Actions</w:t>
            </w:r>
            <w:r>
              <w:rPr>
                <w:noProof/>
                <w:webHidden/>
              </w:rPr>
              <w:tab/>
            </w:r>
            <w:r>
              <w:rPr>
                <w:noProof/>
                <w:webHidden/>
              </w:rPr>
              <w:fldChar w:fldCharType="begin"/>
            </w:r>
            <w:r>
              <w:rPr>
                <w:noProof/>
                <w:webHidden/>
              </w:rPr>
              <w:instrText xml:space="preserve"> PAGEREF _Toc228195327 \h </w:instrText>
            </w:r>
            <w:r>
              <w:rPr>
                <w:noProof/>
                <w:webHidden/>
              </w:rPr>
            </w:r>
            <w:r>
              <w:rPr>
                <w:noProof/>
                <w:webHidden/>
              </w:rPr>
              <w:fldChar w:fldCharType="separate"/>
            </w:r>
            <w:r>
              <w:rPr>
                <w:noProof/>
                <w:webHidden/>
              </w:rPr>
              <w:t>xxxiii</w:t>
            </w:r>
            <w:r>
              <w:rPr>
                <w:noProof/>
                <w:webHidden/>
              </w:rPr>
              <w:fldChar w:fldCharType="end"/>
            </w:r>
          </w:hyperlink>
        </w:p>
        <w:p w14:paraId="0BDAB6B1" w14:textId="64FC6698"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8" w:history="1">
            <w:r w:rsidRPr="000E56C9">
              <w:rPr>
                <w:rStyle w:val="Hyperlink"/>
                <w:noProof/>
              </w:rPr>
              <w:t>5.1 Student Behavior and Administrative Response</w:t>
            </w:r>
            <w:r>
              <w:rPr>
                <w:noProof/>
                <w:webHidden/>
              </w:rPr>
              <w:tab/>
            </w:r>
            <w:r>
              <w:rPr>
                <w:noProof/>
                <w:webHidden/>
              </w:rPr>
              <w:fldChar w:fldCharType="begin"/>
            </w:r>
            <w:r>
              <w:rPr>
                <w:noProof/>
                <w:webHidden/>
              </w:rPr>
              <w:instrText xml:space="preserve"> PAGEREF _Toc228195328 \h </w:instrText>
            </w:r>
            <w:r>
              <w:rPr>
                <w:noProof/>
                <w:webHidden/>
              </w:rPr>
            </w:r>
            <w:r>
              <w:rPr>
                <w:noProof/>
                <w:webHidden/>
              </w:rPr>
              <w:fldChar w:fldCharType="separate"/>
            </w:r>
            <w:r>
              <w:rPr>
                <w:noProof/>
                <w:webHidden/>
              </w:rPr>
              <w:t>xxxiii</w:t>
            </w:r>
            <w:r>
              <w:rPr>
                <w:noProof/>
                <w:webHidden/>
              </w:rPr>
              <w:fldChar w:fldCharType="end"/>
            </w:r>
          </w:hyperlink>
        </w:p>
        <w:p w14:paraId="609F4E09" w14:textId="7D189BD7"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29" w:history="1">
            <w:r w:rsidRPr="000E56C9">
              <w:rPr>
                <w:rStyle w:val="Hyperlink"/>
                <w:noProof/>
              </w:rPr>
              <w:t>5.2 In-School Suspensions</w:t>
            </w:r>
            <w:r>
              <w:rPr>
                <w:noProof/>
                <w:webHidden/>
              </w:rPr>
              <w:tab/>
            </w:r>
            <w:r>
              <w:rPr>
                <w:noProof/>
                <w:webHidden/>
              </w:rPr>
              <w:fldChar w:fldCharType="begin"/>
            </w:r>
            <w:r>
              <w:rPr>
                <w:noProof/>
                <w:webHidden/>
              </w:rPr>
              <w:instrText xml:space="preserve"> PAGEREF _Toc228195329 \h </w:instrText>
            </w:r>
            <w:r>
              <w:rPr>
                <w:noProof/>
                <w:webHidden/>
              </w:rPr>
            </w:r>
            <w:r>
              <w:rPr>
                <w:noProof/>
                <w:webHidden/>
              </w:rPr>
              <w:fldChar w:fldCharType="separate"/>
            </w:r>
            <w:r>
              <w:rPr>
                <w:noProof/>
                <w:webHidden/>
              </w:rPr>
              <w:t>xxxvi</w:t>
            </w:r>
            <w:r>
              <w:rPr>
                <w:noProof/>
                <w:webHidden/>
              </w:rPr>
              <w:fldChar w:fldCharType="end"/>
            </w:r>
          </w:hyperlink>
        </w:p>
        <w:p w14:paraId="5A818FC7" w14:textId="393D6BF2"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0" w:history="1">
            <w:r w:rsidRPr="000E56C9">
              <w:rPr>
                <w:rStyle w:val="Hyperlink"/>
                <w:noProof/>
              </w:rPr>
              <w:t>5.3 Out-of-School Suspensions</w:t>
            </w:r>
            <w:r>
              <w:rPr>
                <w:noProof/>
                <w:webHidden/>
              </w:rPr>
              <w:tab/>
            </w:r>
            <w:r>
              <w:rPr>
                <w:noProof/>
                <w:webHidden/>
              </w:rPr>
              <w:fldChar w:fldCharType="begin"/>
            </w:r>
            <w:r>
              <w:rPr>
                <w:noProof/>
                <w:webHidden/>
              </w:rPr>
              <w:instrText xml:space="preserve"> PAGEREF _Toc228195330 \h </w:instrText>
            </w:r>
            <w:r>
              <w:rPr>
                <w:noProof/>
                <w:webHidden/>
              </w:rPr>
            </w:r>
            <w:r>
              <w:rPr>
                <w:noProof/>
                <w:webHidden/>
              </w:rPr>
              <w:fldChar w:fldCharType="separate"/>
            </w:r>
            <w:r>
              <w:rPr>
                <w:noProof/>
                <w:webHidden/>
              </w:rPr>
              <w:t>xxxvii</w:t>
            </w:r>
            <w:r>
              <w:rPr>
                <w:noProof/>
                <w:webHidden/>
              </w:rPr>
              <w:fldChar w:fldCharType="end"/>
            </w:r>
          </w:hyperlink>
        </w:p>
        <w:p w14:paraId="37759D56" w14:textId="642E2DCB"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1" w:history="1">
            <w:r w:rsidRPr="000E56C9">
              <w:rPr>
                <w:rStyle w:val="Hyperlink"/>
                <w:noProof/>
              </w:rPr>
              <w:t>5.4 Children in Need of Services or Supervision</w:t>
            </w:r>
            <w:r>
              <w:rPr>
                <w:noProof/>
                <w:webHidden/>
              </w:rPr>
              <w:tab/>
            </w:r>
            <w:r>
              <w:rPr>
                <w:noProof/>
                <w:webHidden/>
              </w:rPr>
              <w:fldChar w:fldCharType="begin"/>
            </w:r>
            <w:r>
              <w:rPr>
                <w:noProof/>
                <w:webHidden/>
              </w:rPr>
              <w:instrText xml:space="preserve"> PAGEREF _Toc228195331 \h </w:instrText>
            </w:r>
            <w:r>
              <w:rPr>
                <w:noProof/>
                <w:webHidden/>
              </w:rPr>
            </w:r>
            <w:r>
              <w:rPr>
                <w:noProof/>
                <w:webHidden/>
              </w:rPr>
              <w:fldChar w:fldCharType="separate"/>
            </w:r>
            <w:r>
              <w:rPr>
                <w:noProof/>
                <w:webHidden/>
              </w:rPr>
              <w:t>xxxix</w:t>
            </w:r>
            <w:r>
              <w:rPr>
                <w:noProof/>
                <w:webHidden/>
              </w:rPr>
              <w:fldChar w:fldCharType="end"/>
            </w:r>
          </w:hyperlink>
        </w:p>
        <w:p w14:paraId="3621B021" w14:textId="3A683D16"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2" w:history="1">
            <w:r w:rsidRPr="000E56C9">
              <w:rPr>
                <w:rStyle w:val="Hyperlink"/>
                <w:noProof/>
              </w:rPr>
              <w:t>5.5 Juvenile Delinquency Judgments</w:t>
            </w:r>
            <w:r>
              <w:rPr>
                <w:noProof/>
                <w:webHidden/>
              </w:rPr>
              <w:tab/>
            </w:r>
            <w:r>
              <w:rPr>
                <w:noProof/>
                <w:webHidden/>
              </w:rPr>
              <w:fldChar w:fldCharType="begin"/>
            </w:r>
            <w:r>
              <w:rPr>
                <w:noProof/>
                <w:webHidden/>
              </w:rPr>
              <w:instrText xml:space="preserve"> PAGEREF _Toc228195332 \h </w:instrText>
            </w:r>
            <w:r>
              <w:rPr>
                <w:noProof/>
                <w:webHidden/>
              </w:rPr>
            </w:r>
            <w:r>
              <w:rPr>
                <w:noProof/>
                <w:webHidden/>
              </w:rPr>
              <w:fldChar w:fldCharType="separate"/>
            </w:r>
            <w:r>
              <w:rPr>
                <w:noProof/>
                <w:webHidden/>
              </w:rPr>
              <w:t>xl</w:t>
            </w:r>
            <w:r>
              <w:rPr>
                <w:noProof/>
                <w:webHidden/>
              </w:rPr>
              <w:fldChar w:fldCharType="end"/>
            </w:r>
          </w:hyperlink>
        </w:p>
        <w:p w14:paraId="456EAB31" w14:textId="26699595"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3" w:history="1">
            <w:r w:rsidRPr="000E56C9">
              <w:rPr>
                <w:rStyle w:val="Hyperlink"/>
                <w:noProof/>
              </w:rPr>
              <w:t>5.6 Arrests for Violent Crimes</w:t>
            </w:r>
            <w:r>
              <w:rPr>
                <w:noProof/>
                <w:webHidden/>
              </w:rPr>
              <w:tab/>
            </w:r>
            <w:r>
              <w:rPr>
                <w:noProof/>
                <w:webHidden/>
              </w:rPr>
              <w:fldChar w:fldCharType="begin"/>
            </w:r>
            <w:r>
              <w:rPr>
                <w:noProof/>
                <w:webHidden/>
              </w:rPr>
              <w:instrText xml:space="preserve"> PAGEREF _Toc228195333 \h </w:instrText>
            </w:r>
            <w:r>
              <w:rPr>
                <w:noProof/>
                <w:webHidden/>
              </w:rPr>
            </w:r>
            <w:r>
              <w:rPr>
                <w:noProof/>
                <w:webHidden/>
              </w:rPr>
              <w:fldChar w:fldCharType="separate"/>
            </w:r>
            <w:r>
              <w:rPr>
                <w:noProof/>
                <w:webHidden/>
              </w:rPr>
              <w:t>xli</w:t>
            </w:r>
            <w:r>
              <w:rPr>
                <w:noProof/>
                <w:webHidden/>
              </w:rPr>
              <w:fldChar w:fldCharType="end"/>
            </w:r>
          </w:hyperlink>
        </w:p>
        <w:p w14:paraId="41AA6266" w14:textId="74A8879E"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4" w:history="1">
            <w:r w:rsidRPr="000E56C9">
              <w:rPr>
                <w:rStyle w:val="Hyperlink"/>
                <w:noProof/>
              </w:rPr>
              <w:t>5.7 Arrests for Crimes Involving Firearms</w:t>
            </w:r>
            <w:r>
              <w:rPr>
                <w:noProof/>
                <w:webHidden/>
              </w:rPr>
              <w:tab/>
            </w:r>
            <w:r>
              <w:rPr>
                <w:noProof/>
                <w:webHidden/>
              </w:rPr>
              <w:fldChar w:fldCharType="begin"/>
            </w:r>
            <w:r>
              <w:rPr>
                <w:noProof/>
                <w:webHidden/>
              </w:rPr>
              <w:instrText xml:space="preserve"> PAGEREF _Toc228195334 \h </w:instrText>
            </w:r>
            <w:r>
              <w:rPr>
                <w:noProof/>
                <w:webHidden/>
              </w:rPr>
            </w:r>
            <w:r>
              <w:rPr>
                <w:noProof/>
                <w:webHidden/>
              </w:rPr>
              <w:fldChar w:fldCharType="separate"/>
            </w:r>
            <w:r>
              <w:rPr>
                <w:noProof/>
                <w:webHidden/>
              </w:rPr>
              <w:t>xliii</w:t>
            </w:r>
            <w:r>
              <w:rPr>
                <w:noProof/>
                <w:webHidden/>
              </w:rPr>
              <w:fldChar w:fldCharType="end"/>
            </w:r>
          </w:hyperlink>
        </w:p>
        <w:p w14:paraId="408DB69A" w14:textId="26F3942E"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35" w:history="1">
            <w:r w:rsidRPr="000E56C9">
              <w:rPr>
                <w:rStyle w:val="Hyperlink"/>
                <w:noProof/>
              </w:rPr>
              <w:t>6 Contributors</w:t>
            </w:r>
            <w:r>
              <w:rPr>
                <w:noProof/>
                <w:webHidden/>
              </w:rPr>
              <w:tab/>
            </w:r>
            <w:r>
              <w:rPr>
                <w:noProof/>
                <w:webHidden/>
              </w:rPr>
              <w:fldChar w:fldCharType="begin"/>
            </w:r>
            <w:r>
              <w:rPr>
                <w:noProof/>
                <w:webHidden/>
              </w:rPr>
              <w:instrText xml:space="preserve"> PAGEREF _Toc228195335 \h </w:instrText>
            </w:r>
            <w:r>
              <w:rPr>
                <w:noProof/>
                <w:webHidden/>
              </w:rPr>
            </w:r>
            <w:r>
              <w:rPr>
                <w:noProof/>
                <w:webHidden/>
              </w:rPr>
              <w:fldChar w:fldCharType="separate"/>
            </w:r>
            <w:r>
              <w:rPr>
                <w:noProof/>
                <w:webHidden/>
              </w:rPr>
              <w:t>xliv</w:t>
            </w:r>
            <w:r>
              <w:rPr>
                <w:noProof/>
                <w:webHidden/>
              </w:rPr>
              <w:fldChar w:fldCharType="end"/>
            </w:r>
          </w:hyperlink>
        </w:p>
        <w:p w14:paraId="17A2F9BB" w14:textId="301D13CC"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6" w:history="1">
            <w:r w:rsidRPr="000E56C9">
              <w:rPr>
                <w:rStyle w:val="Hyperlink"/>
                <w:noProof/>
              </w:rPr>
              <w:t>6.1 About the Center for Community Partnerships</w:t>
            </w:r>
            <w:r>
              <w:rPr>
                <w:noProof/>
                <w:webHidden/>
              </w:rPr>
              <w:tab/>
            </w:r>
            <w:r>
              <w:rPr>
                <w:noProof/>
                <w:webHidden/>
              </w:rPr>
              <w:fldChar w:fldCharType="begin"/>
            </w:r>
            <w:r>
              <w:rPr>
                <w:noProof/>
                <w:webHidden/>
              </w:rPr>
              <w:instrText xml:space="preserve"> PAGEREF _Toc228195336 \h </w:instrText>
            </w:r>
            <w:r>
              <w:rPr>
                <w:noProof/>
                <w:webHidden/>
              </w:rPr>
            </w:r>
            <w:r>
              <w:rPr>
                <w:noProof/>
                <w:webHidden/>
              </w:rPr>
              <w:fldChar w:fldCharType="separate"/>
            </w:r>
            <w:r>
              <w:rPr>
                <w:noProof/>
                <w:webHidden/>
              </w:rPr>
              <w:t>xlv</w:t>
            </w:r>
            <w:r>
              <w:rPr>
                <w:noProof/>
                <w:webHidden/>
              </w:rPr>
              <w:fldChar w:fldCharType="end"/>
            </w:r>
          </w:hyperlink>
        </w:p>
        <w:p w14:paraId="62532EDB" w14:textId="559772C0"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7" w:history="1">
            <w:r w:rsidRPr="000E56C9">
              <w:rPr>
                <w:rStyle w:val="Hyperlink"/>
                <w:noProof/>
              </w:rPr>
              <w:t>6.2 Project Repository</w:t>
            </w:r>
            <w:r>
              <w:rPr>
                <w:noProof/>
                <w:webHidden/>
              </w:rPr>
              <w:tab/>
            </w:r>
            <w:r>
              <w:rPr>
                <w:noProof/>
                <w:webHidden/>
              </w:rPr>
              <w:fldChar w:fldCharType="begin"/>
            </w:r>
            <w:r>
              <w:rPr>
                <w:noProof/>
                <w:webHidden/>
              </w:rPr>
              <w:instrText xml:space="preserve"> PAGEREF _Toc228195337 \h </w:instrText>
            </w:r>
            <w:r>
              <w:rPr>
                <w:noProof/>
                <w:webHidden/>
              </w:rPr>
            </w:r>
            <w:r>
              <w:rPr>
                <w:noProof/>
                <w:webHidden/>
              </w:rPr>
              <w:fldChar w:fldCharType="separate"/>
            </w:r>
            <w:r>
              <w:rPr>
                <w:noProof/>
                <w:webHidden/>
              </w:rPr>
              <w:t>xlv</w:t>
            </w:r>
            <w:r>
              <w:rPr>
                <w:noProof/>
                <w:webHidden/>
              </w:rPr>
              <w:fldChar w:fldCharType="end"/>
            </w:r>
          </w:hyperlink>
        </w:p>
        <w:p w14:paraId="2C39830B" w14:textId="3B83AE46"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38" w:history="1">
            <w:r w:rsidRPr="000E56C9">
              <w:rPr>
                <w:rStyle w:val="Hyperlink"/>
                <w:noProof/>
              </w:rPr>
              <w:t>6.3 Citation</w:t>
            </w:r>
            <w:r>
              <w:rPr>
                <w:noProof/>
                <w:webHidden/>
              </w:rPr>
              <w:tab/>
            </w:r>
            <w:r>
              <w:rPr>
                <w:noProof/>
                <w:webHidden/>
              </w:rPr>
              <w:fldChar w:fldCharType="begin"/>
            </w:r>
            <w:r>
              <w:rPr>
                <w:noProof/>
                <w:webHidden/>
              </w:rPr>
              <w:instrText xml:space="preserve"> PAGEREF _Toc228195338 \h </w:instrText>
            </w:r>
            <w:r>
              <w:rPr>
                <w:noProof/>
                <w:webHidden/>
              </w:rPr>
            </w:r>
            <w:r>
              <w:rPr>
                <w:noProof/>
                <w:webHidden/>
              </w:rPr>
              <w:fldChar w:fldCharType="separate"/>
            </w:r>
            <w:r>
              <w:rPr>
                <w:noProof/>
                <w:webHidden/>
              </w:rPr>
              <w:t>xlv</w:t>
            </w:r>
            <w:r>
              <w:rPr>
                <w:noProof/>
                <w:webHidden/>
              </w:rPr>
              <w:fldChar w:fldCharType="end"/>
            </w:r>
          </w:hyperlink>
        </w:p>
        <w:p w14:paraId="3564FDA9" w14:textId="2BBA543C" w:rsidR="00C84213" w:rsidRDefault="00C84213">
          <w:pPr>
            <w:pStyle w:val="TOC2"/>
            <w:tabs>
              <w:tab w:val="right" w:leader="dot" w:pos="9350"/>
            </w:tabs>
            <w:rPr>
              <w:rFonts w:eastAsiaTheme="minorEastAsia" w:cstheme="minorBidi"/>
              <w:b w:val="0"/>
              <w:bCs w:val="0"/>
              <w:noProof/>
              <w:kern w:val="2"/>
              <w:sz w:val="24"/>
              <w:szCs w:val="24"/>
              <w14:ligatures w14:val="standardContextual"/>
            </w:rPr>
          </w:pPr>
          <w:hyperlink w:anchor="_Toc228195339" w:history="1">
            <w:r w:rsidRPr="000E56C9">
              <w:rPr>
                <w:rStyle w:val="Hyperlink"/>
                <w:noProof/>
              </w:rPr>
              <w:t>7 Appendix</w:t>
            </w:r>
            <w:r>
              <w:rPr>
                <w:noProof/>
                <w:webHidden/>
              </w:rPr>
              <w:tab/>
            </w:r>
            <w:r>
              <w:rPr>
                <w:noProof/>
                <w:webHidden/>
              </w:rPr>
              <w:fldChar w:fldCharType="begin"/>
            </w:r>
            <w:r>
              <w:rPr>
                <w:noProof/>
                <w:webHidden/>
              </w:rPr>
              <w:instrText xml:space="preserve"> PAGEREF _Toc228195339 \h </w:instrText>
            </w:r>
            <w:r>
              <w:rPr>
                <w:noProof/>
                <w:webHidden/>
              </w:rPr>
            </w:r>
            <w:r>
              <w:rPr>
                <w:noProof/>
                <w:webHidden/>
              </w:rPr>
              <w:fldChar w:fldCharType="separate"/>
            </w:r>
            <w:r>
              <w:rPr>
                <w:noProof/>
                <w:webHidden/>
              </w:rPr>
              <w:t>xlv</w:t>
            </w:r>
            <w:r>
              <w:rPr>
                <w:noProof/>
                <w:webHidden/>
              </w:rPr>
              <w:fldChar w:fldCharType="end"/>
            </w:r>
          </w:hyperlink>
        </w:p>
        <w:p w14:paraId="7E640CDD" w14:textId="3D9118F4" w:rsidR="00C84213" w:rsidRDefault="00C84213">
          <w:pPr>
            <w:pStyle w:val="TOC3"/>
            <w:tabs>
              <w:tab w:val="right" w:leader="dot" w:pos="9350"/>
            </w:tabs>
            <w:rPr>
              <w:rFonts w:eastAsiaTheme="minorEastAsia" w:cstheme="minorBidi"/>
              <w:noProof/>
              <w:kern w:val="2"/>
              <w:sz w:val="24"/>
              <w:szCs w:val="24"/>
              <w14:ligatures w14:val="standardContextual"/>
            </w:rPr>
          </w:pPr>
          <w:hyperlink w:anchor="_Toc228195340" w:history="1">
            <w:r w:rsidRPr="000E56C9">
              <w:rPr>
                <w:rStyle w:val="Hyperlink"/>
                <w:noProof/>
              </w:rPr>
              <w:t>7.1 Data Sources by Figure</w:t>
            </w:r>
            <w:r>
              <w:rPr>
                <w:noProof/>
                <w:webHidden/>
              </w:rPr>
              <w:tab/>
            </w:r>
            <w:r>
              <w:rPr>
                <w:noProof/>
                <w:webHidden/>
              </w:rPr>
              <w:fldChar w:fldCharType="begin"/>
            </w:r>
            <w:r>
              <w:rPr>
                <w:noProof/>
                <w:webHidden/>
              </w:rPr>
              <w:instrText xml:space="preserve"> PAGEREF _Toc228195340 \h </w:instrText>
            </w:r>
            <w:r>
              <w:rPr>
                <w:noProof/>
                <w:webHidden/>
              </w:rPr>
            </w:r>
            <w:r>
              <w:rPr>
                <w:noProof/>
                <w:webHidden/>
              </w:rPr>
              <w:fldChar w:fldCharType="separate"/>
            </w:r>
            <w:r>
              <w:rPr>
                <w:noProof/>
                <w:webHidden/>
              </w:rPr>
              <w:t>xlv</w:t>
            </w:r>
            <w:r>
              <w:rPr>
                <w:noProof/>
                <w:webHidden/>
              </w:rPr>
              <w:fldChar w:fldCharType="end"/>
            </w:r>
          </w:hyperlink>
        </w:p>
        <w:p w14:paraId="3047AEE6" w14:textId="5F4E7DA2" w:rsidR="006C3C95" w:rsidRDefault="00000000">
          <w:r>
            <w:fldChar w:fldCharType="end"/>
          </w:r>
        </w:p>
      </w:sdtContent>
    </w:sdt>
    <w:sdt>
      <w:sdtPr>
        <w:rPr>
          <w:rFonts w:eastAsiaTheme="minorHAnsi" w:cs="Times New Roman (Body CS)"/>
          <w:b w:val="0"/>
          <w:bCs w:val="0"/>
          <w:position w:val="0"/>
          <w:sz w:val="24"/>
          <w:szCs w:val="24"/>
        </w:rPr>
        <w:id w:val="-669868939"/>
      </w:sdtPr>
      <w:sdtContent>
        <w:p w14:paraId="3047AEE7" w14:textId="77777777" w:rsidR="006C3C95" w:rsidRDefault="00000000">
          <w:pPr>
            <w:pStyle w:val="TOCHeading"/>
          </w:pPr>
          <w:r>
            <w:t>List of Figures</w:t>
          </w:r>
        </w:p>
        <w:p w14:paraId="3047AEE8" w14:textId="7FD20EEC" w:rsidR="006C3C95" w:rsidRDefault="00000000">
          <w:r>
            <w:fldChar w:fldCharType="begin"/>
          </w:r>
          <w:r>
            <w:instrText>TOC \h \z \t "Image Caption" \c</w:instrText>
          </w:r>
          <w:r>
            <w:fldChar w:fldCharType="separate"/>
          </w:r>
          <w:r w:rsidR="00C84213">
            <w:rPr>
              <w:b/>
              <w:bCs/>
              <w:noProof/>
            </w:rPr>
            <w:t>No table of figures entries found.</w:t>
          </w:r>
          <w:r>
            <w:fldChar w:fldCharType="end"/>
          </w:r>
        </w:p>
      </w:sdtContent>
    </w:sdt>
    <w:p w14:paraId="3047AEE9" w14:textId="77777777" w:rsidR="006C3C95" w:rsidRDefault="00000000">
      <w:pPr>
        <w:pStyle w:val="Heading2"/>
      </w:pPr>
      <w:bookmarkStart w:id="0" w:name="introduction"/>
      <w:bookmarkStart w:id="1" w:name="_Toc228195297"/>
      <w:r>
        <w:t>1 Introduction</w:t>
      </w:r>
      <w:bookmarkEnd w:id="1"/>
    </w:p>
    <w:p w14:paraId="3047AEEA" w14:textId="77777777" w:rsidR="006C3C95" w:rsidRDefault="00000000">
      <w:pPr>
        <w:pStyle w:val="FirstParagraph"/>
      </w:pPr>
      <w:r>
        <w:t>The Stepping Stones Report provides trend data for a selection of measures on the well-being of children and families in the City of Charlottesville and Albemarle County. Youth and family development is shaped by multiple interrelated domains. This report brings together data across these domains to characterize the experiences and environments shaping young people in our community, including: education, economic and family stability, health, and disciplinary behaviors and actions. The goal is to create a data-informed understanding of our collective trajectory that stimulates dialogue and promotes action to improve the lives of all who reside in our community.</w:t>
      </w:r>
    </w:p>
    <w:p w14:paraId="3047AEEB" w14:textId="77777777" w:rsidR="006C3C95" w:rsidRDefault="00000000">
      <w:pPr>
        <w:pStyle w:val="Heading3"/>
      </w:pPr>
      <w:bookmarkStart w:id="2" w:name="approach"/>
      <w:bookmarkStart w:id="3" w:name="_Toc228195298"/>
      <w:r>
        <w:t>1.1 Approach</w:t>
      </w:r>
      <w:bookmarkEnd w:id="3"/>
    </w:p>
    <w:p w14:paraId="3047AEEC" w14:textId="77777777" w:rsidR="006C3C95" w:rsidRDefault="00000000">
      <w:pPr>
        <w:pStyle w:val="FirstParagraph"/>
      </w:pPr>
      <w:r>
        <w:t>In updating this community resource, we followed key principles of data equity and ethics, including openness, reproducibility, and contextualization.</w:t>
      </w:r>
    </w:p>
    <w:p w14:paraId="3047AEED" w14:textId="77777777" w:rsidR="006C3C95" w:rsidRDefault="00000000">
      <w:pPr>
        <w:pStyle w:val="BodyText"/>
      </w:pPr>
      <w:r>
        <w:rPr>
          <w:b/>
          <w:bCs/>
        </w:rPr>
        <w:t>Open:</w:t>
      </w:r>
      <w:r>
        <w:t xml:space="preserve"> 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14:paraId="3047AEEE" w14:textId="77777777" w:rsidR="006C3C95" w:rsidRDefault="00000000">
      <w:pPr>
        <w:pStyle w:val="BodyText"/>
      </w:pPr>
      <w:r>
        <w:rPr>
          <w:b/>
          <w:bCs/>
        </w:rPr>
        <w:t>Reproducible:</w:t>
      </w:r>
      <w:r>
        <w:t xml:space="preserve"> These updates include building processes that are repeatable for future years and are well-documented for future researchers. The data collection and corresponding code are documented and made publicly available in a GitHub repository.</w:t>
      </w:r>
    </w:p>
    <w:p w14:paraId="3047AEEF" w14:textId="77777777" w:rsidR="006C3C95" w:rsidRDefault="00000000">
      <w:pPr>
        <w:pStyle w:val="BodyText"/>
      </w:pPr>
      <w:r>
        <w:rPr>
          <w:b/>
          <w:bCs/>
        </w:rPr>
        <w:t>Contextualized:</w:t>
      </w:r>
      <w:r>
        <w:t xml:space="preserve"> 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14:paraId="3047AEF0" w14:textId="77777777" w:rsidR="006C3C95" w:rsidRDefault="00000000">
      <w:pPr>
        <w:pStyle w:val="BodyText"/>
      </w:pPr>
      <w:r>
        <w:lastRenderedPageBreak/>
        <w:t>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region.</w:t>
      </w:r>
    </w:p>
    <w:p w14:paraId="3047AEF1" w14:textId="77777777" w:rsidR="006C3C95" w:rsidRDefault="00000000">
      <w:pPr>
        <w:pStyle w:val="Heading3"/>
      </w:pPr>
      <w:bookmarkStart w:id="4" w:name="our-youth"/>
      <w:bookmarkStart w:id="5" w:name="_Toc228195299"/>
      <w:bookmarkEnd w:id="2"/>
      <w:r>
        <w:t>1.2 Our Youth</w:t>
      </w:r>
      <w:bookmarkEnd w:id="5"/>
    </w:p>
    <w:p w14:paraId="3047AEF2" w14:textId="77777777" w:rsidR="006C3C95" w:rsidRDefault="00000000">
      <w:pPr>
        <w:pStyle w:val="FirstParagraph"/>
      </w:pPr>
      <w:r>
        <w:t>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these individual outcomes. We encourage you to keep the children you know in mind, and consider how we can do better by them and future generations.</w:t>
      </w:r>
    </w:p>
    <w:p w14:paraId="3047AEF3" w14:textId="77777777" w:rsidR="006C3C95" w:rsidRDefault="00000000">
      <w:pPr>
        <w:pStyle w:val="Heading3"/>
      </w:pPr>
      <w:bookmarkStart w:id="6" w:name="contributions"/>
      <w:bookmarkStart w:id="7" w:name="_Toc228195300"/>
      <w:bookmarkEnd w:id="4"/>
      <w:r>
        <w:t>1.3 Contributions</w:t>
      </w:r>
      <w:bookmarkEnd w:id="7"/>
    </w:p>
    <w:p w14:paraId="3047AEF4" w14:textId="77777777" w:rsidR="006C3C95" w:rsidRDefault="00000000">
      <w:pPr>
        <w:pStyle w:val="FirstParagraph"/>
      </w:pPr>
      <w:r>
        <w:t>The 2026 Stepping Stones Report was produced through a collaboration between the City of Charlottesville and Albemarle County’s respective Departments of Human Services and the Center for Community Partnerships at UVA. The UVA Center for Community Partnership’s Community-Centered Analysis team collected, validated and visualized the data and wrote the report.</w:t>
      </w:r>
    </w:p>
    <w:p w14:paraId="3047AEF5" w14:textId="77777777" w:rsidR="006C3C95" w:rsidRDefault="00000000">
      <w:pPr>
        <w:pStyle w:val="BodyText"/>
      </w:pPr>
      <w:r>
        <w:t>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Charlottesville DHS, Albemarle DHS, as well as the administrators and agency experts who have provided insight for the last two decades.</w:t>
      </w:r>
    </w:p>
    <w:p w14:paraId="3047AEF6" w14:textId="77777777" w:rsidR="006C3C95" w:rsidRDefault="00000000">
      <w:pPr>
        <w:pStyle w:val="Heading2"/>
      </w:pPr>
      <w:bookmarkStart w:id="8" w:name="education"/>
      <w:bookmarkStart w:id="9" w:name="_Toc228195301"/>
      <w:bookmarkEnd w:id="0"/>
      <w:bookmarkEnd w:id="6"/>
      <w:r>
        <w:t>2 Education</w:t>
      </w:r>
      <w:bookmarkEnd w:id="9"/>
    </w:p>
    <w:p w14:paraId="3047AEF7" w14:textId="77777777" w:rsidR="006C3C95" w:rsidRDefault="00000000">
      <w:pPr>
        <w:pStyle w:val="Heading3"/>
      </w:pPr>
      <w:bookmarkStart w:id="10" w:name="kindergarten-readiness"/>
      <w:bookmarkStart w:id="11" w:name="_Toc228195302"/>
      <w:r>
        <w:t>2.1 Kindergarten Readiness</w:t>
      </w:r>
      <w:bookmarkEnd w:id="11"/>
    </w:p>
    <w:p w14:paraId="3047AEF8" w14:textId="0963CBED" w:rsidR="006C3C95" w:rsidRDefault="00000000">
      <w:pPr>
        <w:pStyle w:val="FirstParagraph"/>
      </w:pPr>
      <w:r>
        <w:t xml:space="preserve">Children are identified as kindergarten ready if they meet benchmarks in literacy, mathematics, self-regulation, and social skills. These benchmarks are part of the Virginia </w:t>
      </w:r>
      <w:hyperlink r:id="rId7">
        <w:r>
          <w:rPr>
            <w:rStyle w:val="Hyperlink"/>
          </w:rPr>
          <w:t>Kindergarten Readiness Program (VKRP)</w:t>
        </w:r>
      </w:hyperlink>
      <w:r>
        <w:t>: proactive, preventive screening measures that assist teachers, schools, and programs in providing differentiated, targeted instruction to meet each child’s needs.</w:t>
      </w:r>
    </w:p>
    <w:p w14:paraId="3047AEF9" w14:textId="77777777" w:rsidR="006C3C95" w:rsidRDefault="00000000">
      <w:pPr>
        <w:numPr>
          <w:ilvl w:val="0"/>
          <w:numId w:val="32"/>
        </w:numPr>
      </w:pPr>
      <w:r>
        <w:rPr>
          <w:b/>
          <w:bCs/>
        </w:rPr>
        <w:lastRenderedPageBreak/>
        <w:t>Data considerations:</w:t>
      </w:r>
      <w:r>
        <w:t xml:space="preserve"> 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14:paraId="3047AEFA" w14:textId="77777777" w:rsidR="006C3C95" w:rsidRDefault="00000000">
      <w:pPr>
        <w:numPr>
          <w:ilvl w:val="0"/>
          <w:numId w:val="32"/>
        </w:numPr>
      </w:pPr>
      <w:r>
        <w:rPr>
          <w:b/>
          <w:bCs/>
        </w:rPr>
        <w:t>How is this measured?:</w:t>
      </w:r>
      <w:r>
        <w:t xml:space="preserve"> This measure represents the number of kindergarten students who are at or above kindergarten readiness benchmarks as a percent of all kindergarten students screened in the fall assessment.</w:t>
      </w:r>
    </w:p>
    <w:p w14:paraId="3047AEFB" w14:textId="77777777" w:rsidR="006C3C95" w:rsidRDefault="00000000" w:rsidP="002001D4">
      <w:pPr>
        <w:pStyle w:val="Heading4"/>
      </w:pPr>
      <w:bookmarkStart w:id="12" w:name="notable-trends"/>
      <w:r>
        <w:t>Notable Trends</w:t>
      </w:r>
    </w:p>
    <w:p w14:paraId="3047AEFC" w14:textId="77777777" w:rsidR="006C3C95" w:rsidRDefault="00000000">
      <w:pPr>
        <w:numPr>
          <w:ilvl w:val="0"/>
          <w:numId w:val="33"/>
        </w:numPr>
      </w:pPr>
      <w:r>
        <w:t>In Fall 2025, kindergarten students in Albemarle and Charlottesville were above the state overall in meeting the readiness benchmark, an increase from the prior year.</w:t>
      </w:r>
    </w:p>
    <w:p w14:paraId="3047AEFD" w14:textId="77777777" w:rsidR="006C3C95" w:rsidRDefault="00000000">
      <w:pPr>
        <w:numPr>
          <w:ilvl w:val="0"/>
          <w:numId w:val="33"/>
        </w:numPr>
      </w:pPr>
      <w:r>
        <w:t>In the most recent fall assessment, 59% of Albemarle kindergartners and 58% of Charlottesville kindergartners met the overall readiness benchmark.</w:t>
      </w:r>
    </w:p>
    <w:p w14:paraId="3047AEFE" w14:textId="77777777" w:rsidR="006C3C95" w:rsidRDefault="00000000">
      <w:pPr>
        <w:pStyle w:val="FirstParagraph"/>
      </w:pPr>
      <w:r>
        <w:rPr>
          <w:noProof/>
        </w:rPr>
        <w:lastRenderedPageBreak/>
        <w:drawing>
          <wp:inline distT="0" distB="0" distL="0" distR="0" wp14:anchorId="3047AFDD" wp14:editId="3047AFDE">
            <wp:extent cx="5943600" cy="475488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stepping-stones-2026-draft_files/figure-docx/unnamed-chunk-1-1.png"/>
                    <pic:cNvPicPr>
                      <a:picLocks noChangeAspect="1" noChangeArrowheads="1"/>
                    </pic:cNvPicPr>
                  </pic:nvPicPr>
                  <pic:blipFill>
                    <a:blip r:embed="rId8"/>
                    <a:stretch>
                      <a:fillRect/>
                    </a:stretch>
                  </pic:blipFill>
                  <pic:spPr bwMode="auto">
                    <a:xfrm>
                      <a:off x="0" y="0"/>
                      <a:ext cx="5943600" cy="4754880"/>
                    </a:xfrm>
                    <a:prstGeom prst="rect">
                      <a:avLst/>
                    </a:prstGeom>
                    <a:noFill/>
                    <a:ln w="9525">
                      <a:noFill/>
                      <a:headEnd/>
                      <a:tailEnd/>
                    </a:ln>
                  </pic:spPr>
                </pic:pic>
              </a:graphicData>
            </a:graphic>
          </wp:inline>
        </w:drawing>
      </w:r>
    </w:p>
    <w:p w14:paraId="3047AEFF" w14:textId="77777777" w:rsidR="006C3C95" w:rsidRDefault="00000000">
      <w:pPr>
        <w:pStyle w:val="Heading3"/>
      </w:pPr>
      <w:bookmarkStart w:id="13" w:name="standards-of-learning"/>
      <w:bookmarkStart w:id="14" w:name="_Toc228195303"/>
      <w:bookmarkEnd w:id="10"/>
      <w:bookmarkEnd w:id="12"/>
      <w:r>
        <w:t>2.2 Standards of Learning</w:t>
      </w:r>
      <w:bookmarkEnd w:id="14"/>
    </w:p>
    <w:p w14:paraId="3047AF00" w14:textId="77777777" w:rsidR="006C3C95" w:rsidRDefault="00000000">
      <w:pPr>
        <w:pStyle w:val="FirstParagraph"/>
      </w:pPr>
      <w:r>
        <w:t>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proficiency and 500 and above representing advanced proficiency.</w:t>
      </w:r>
    </w:p>
    <w:p w14:paraId="3047AF01" w14:textId="77777777" w:rsidR="006C3C95" w:rsidRDefault="00000000">
      <w:pPr>
        <w:pStyle w:val="BodyText"/>
      </w:pPr>
      <w:r>
        <w:t>The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years these changes were implemented.</w:t>
      </w:r>
    </w:p>
    <w:p w14:paraId="3047AF02" w14:textId="77777777" w:rsidR="006C3C95" w:rsidRDefault="00000000">
      <w:pPr>
        <w:numPr>
          <w:ilvl w:val="0"/>
          <w:numId w:val="34"/>
        </w:numPr>
      </w:pPr>
      <w:r>
        <w:rPr>
          <w:b/>
          <w:bCs/>
        </w:rPr>
        <w:t>Data considerations:</w:t>
      </w:r>
      <w:r>
        <w:t xml:space="preserve"> SOL tests are administered to students enrolled in public schools, and does not account for students who are homeschooled or attend </w:t>
      </w:r>
      <w:r>
        <w:lastRenderedPageBreak/>
        <w:t>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14:paraId="3047AF03" w14:textId="77777777" w:rsidR="006C3C95" w:rsidRDefault="00000000">
      <w:pPr>
        <w:numPr>
          <w:ilvl w:val="0"/>
          <w:numId w:val="34"/>
        </w:numPr>
      </w:pPr>
      <w:r>
        <w:rPr>
          <w:b/>
          <w:bCs/>
        </w:rPr>
        <w:t>How is this measured?:</w:t>
      </w:r>
      <w:r>
        <w:t xml:space="preserve"> The pass rate is the number of students in a given grade who passed the math or reading SOL test (i.e., scoring 400 or above) for that grade level as a percent of the total number of students in that grade who took the math or reading SOL test.</w:t>
      </w:r>
    </w:p>
    <w:p w14:paraId="3047AF04" w14:textId="77777777" w:rsidR="006C3C95" w:rsidRDefault="00000000">
      <w:pPr>
        <w:pStyle w:val="Heading3"/>
      </w:pPr>
      <w:bookmarkStart w:id="15" w:name="math-grade-3-and-grade-5"/>
      <w:bookmarkStart w:id="16" w:name="_Toc228195304"/>
      <w:bookmarkEnd w:id="13"/>
      <w:r>
        <w:t>2.3 Math: Grade 3 and Grade 5</w:t>
      </w:r>
      <w:bookmarkEnd w:id="16"/>
    </w:p>
    <w:p w14:paraId="3047AF05" w14:textId="77777777" w:rsidR="006C3C95" w:rsidRDefault="00000000">
      <w:pPr>
        <w:pStyle w:val="FirstParagraph"/>
      </w:pPr>
      <w:r>
        <w:t>Math is a fundamental subject that is necessary for success in many college and career paths, and children who are proficient at math will be able to access a wide range of paths.</w:t>
      </w:r>
    </w:p>
    <w:p w14:paraId="3047AF06" w14:textId="77777777" w:rsidR="006C3C95" w:rsidRDefault="00000000" w:rsidP="002001D4">
      <w:pPr>
        <w:pStyle w:val="Heading4"/>
      </w:pPr>
      <w:bookmarkStart w:id="17" w:name="notable-trends-1"/>
      <w:r>
        <w:t>Notable Trends</w:t>
      </w:r>
    </w:p>
    <w:p w14:paraId="3047AF07" w14:textId="77777777" w:rsidR="006C3C95" w:rsidRDefault="00000000">
      <w:pPr>
        <w:numPr>
          <w:ilvl w:val="0"/>
          <w:numId w:val="35"/>
        </w:numPr>
      </w:pPr>
      <w:r>
        <w:t>Math SOL test pass rates have been improving since the steep drop in 2021 after schools reopened after the first wave of the COVID-19 pandemic.</w:t>
      </w:r>
    </w:p>
    <w:p w14:paraId="3047AF08" w14:textId="77777777" w:rsidR="006C3C95" w:rsidRDefault="00000000">
      <w:pPr>
        <w:numPr>
          <w:ilvl w:val="0"/>
          <w:numId w:val="35"/>
        </w:numPr>
      </w:pPr>
      <w:r>
        <w:t>CCS and ACPS have experienced similar pass rates in 3rd grade math throughout 2010 to present. 5th grade pass rates in CCS, though, dropped notably below those in ACPS in the years following the 2012 revisions.</w:t>
      </w:r>
    </w:p>
    <w:p w14:paraId="3047AF09" w14:textId="77777777" w:rsidR="006C3C95" w:rsidRDefault="00000000">
      <w:pPr>
        <w:pStyle w:val="FirstParagraph"/>
      </w:pPr>
      <w:r>
        <w:rPr>
          <w:noProof/>
        </w:rPr>
        <w:lastRenderedPageBreak/>
        <w:drawing>
          <wp:inline distT="0" distB="0" distL="0" distR="0" wp14:anchorId="3047AFDF" wp14:editId="3047AFE0">
            <wp:extent cx="5943600" cy="475488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stepping-stones-2026-draft_files/figure-docx/series-sol-1.png"/>
                    <pic:cNvPicPr>
                      <a:picLocks noChangeAspect="1" noChangeArrowheads="1"/>
                    </pic:cNvPicPr>
                  </pic:nvPicPr>
                  <pic:blipFill>
                    <a:blip r:embed="rId9"/>
                    <a:stretch>
                      <a:fillRect/>
                    </a:stretch>
                  </pic:blipFill>
                  <pic:spPr bwMode="auto">
                    <a:xfrm>
                      <a:off x="0" y="0"/>
                      <a:ext cx="5943600" cy="4754880"/>
                    </a:xfrm>
                    <a:prstGeom prst="rect">
                      <a:avLst/>
                    </a:prstGeom>
                    <a:noFill/>
                    <a:ln w="9525">
                      <a:noFill/>
                      <a:headEnd/>
                      <a:tailEnd/>
                    </a:ln>
                  </pic:spPr>
                </pic:pic>
              </a:graphicData>
            </a:graphic>
          </wp:inline>
        </w:drawing>
      </w:r>
    </w:p>
    <w:p w14:paraId="3047AF0A" w14:textId="77777777" w:rsidR="006C3C95" w:rsidRDefault="00000000">
      <w:pPr>
        <w:pStyle w:val="BodyText"/>
      </w:pPr>
      <w:r>
        <w:rPr>
          <w:noProof/>
        </w:rPr>
        <w:lastRenderedPageBreak/>
        <w:drawing>
          <wp:inline distT="0" distB="0" distL="0" distR="0" wp14:anchorId="3047AFE1" wp14:editId="3047AFE2">
            <wp:extent cx="5943600" cy="475488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stepping-stones-2026-draft_files/figure-docx/unnamed-chunk-3-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3047AF0B" w14:textId="77777777" w:rsidR="006C3C95" w:rsidRDefault="00000000">
      <w:pPr>
        <w:pStyle w:val="Heading3"/>
      </w:pPr>
      <w:bookmarkStart w:id="18" w:name="reading-grade-3-and-grade-5"/>
      <w:bookmarkStart w:id="19" w:name="_Toc228195305"/>
      <w:bookmarkEnd w:id="15"/>
      <w:bookmarkEnd w:id="17"/>
      <w:r>
        <w:t>2.4 Reading: Grade 3 and Grade 5</w:t>
      </w:r>
      <w:bookmarkEnd w:id="19"/>
    </w:p>
    <w:p w14:paraId="3047AF0C" w14:textId="26C2034A" w:rsidR="006C3C95" w:rsidRDefault="00000000">
      <w:pPr>
        <w:pStyle w:val="FirstParagraph"/>
      </w:pPr>
      <w:r>
        <w:t xml:space="preserve">Reading test scores measure a students’ ability to read at grade level. Not meeting reading proficiency has lasting impacts on student academic success, degree attainment, and future earnings. </w:t>
      </w:r>
      <w:hyperlink r:id="rId11">
        <w:r>
          <w:rPr>
            <w:rStyle w:val="Hyperlink"/>
          </w:rPr>
          <w:t>Third grade reading</w:t>
        </w:r>
      </w:hyperlink>
      <w:r>
        <w:t xml:space="preserve"> is particularly important as this is when children transition from learning to read to reading to learn.</w:t>
      </w:r>
    </w:p>
    <w:p w14:paraId="3047AF0D" w14:textId="77777777" w:rsidR="006C3C95" w:rsidRDefault="00000000" w:rsidP="002001D4">
      <w:pPr>
        <w:pStyle w:val="Heading4"/>
      </w:pPr>
      <w:bookmarkStart w:id="20" w:name="notable-trends-2"/>
      <w:r>
        <w:t>Notable Trends</w:t>
      </w:r>
    </w:p>
    <w:p w14:paraId="3047AF0E" w14:textId="77777777" w:rsidR="006C3C95" w:rsidRDefault="00000000">
      <w:pPr>
        <w:numPr>
          <w:ilvl w:val="0"/>
          <w:numId w:val="36"/>
        </w:numPr>
      </w:pPr>
      <w:r>
        <w:t>Reading SOL test pass rates have returned to pre-pandemic rate, after initially declining in 2021.</w:t>
      </w:r>
    </w:p>
    <w:p w14:paraId="3047AF0F" w14:textId="77777777" w:rsidR="006C3C95" w:rsidRDefault="00000000">
      <w:pPr>
        <w:numPr>
          <w:ilvl w:val="0"/>
          <w:numId w:val="36"/>
        </w:numPr>
      </w:pPr>
      <w:r>
        <w:t>CCS and ACPS have experienced similar pass rates in 3rd grade reading throughout 2010 to present.</w:t>
      </w:r>
    </w:p>
    <w:p w14:paraId="3047AF10" w14:textId="77777777" w:rsidR="006C3C95" w:rsidRDefault="00000000">
      <w:pPr>
        <w:numPr>
          <w:ilvl w:val="0"/>
          <w:numId w:val="36"/>
        </w:numPr>
      </w:pPr>
      <w:r>
        <w:t xml:space="preserve">5th grade passing rates in CCS dropped notably below those in ACPS after the 2013 revisions. These apparent differences in 5th grade could be, in part, due to the </w:t>
      </w:r>
      <w:r>
        <w:lastRenderedPageBreak/>
        <w:t>changing population of students during the middle school years, as the Charlottesville region is home to multiple private middle schools.</w:t>
      </w:r>
    </w:p>
    <w:p w14:paraId="3047AF11" w14:textId="77777777" w:rsidR="006C3C95" w:rsidRDefault="00000000">
      <w:pPr>
        <w:pStyle w:val="FirstParagraph"/>
      </w:pPr>
      <w:r>
        <w:rPr>
          <w:noProof/>
        </w:rPr>
        <w:drawing>
          <wp:inline distT="0" distB="0" distL="0" distR="0" wp14:anchorId="3047AFE3" wp14:editId="3047AFE4">
            <wp:extent cx="5943600" cy="475488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stepping-stones-2026-draft_files/figure-docx/unnamed-chunk-4-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3047AF12" w14:textId="77777777" w:rsidR="006C3C95" w:rsidRDefault="00000000">
      <w:pPr>
        <w:pStyle w:val="BodyText"/>
      </w:pPr>
      <w:r>
        <w:rPr>
          <w:noProof/>
        </w:rPr>
        <w:lastRenderedPageBreak/>
        <w:drawing>
          <wp:inline distT="0" distB="0" distL="0" distR="0" wp14:anchorId="3047AFE5" wp14:editId="3047AFE6">
            <wp:extent cx="5943600" cy="475488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stepping-stones-2026-draft_files/figure-docx/unnamed-chunk-5-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3047AF13" w14:textId="77777777" w:rsidR="006C3C95" w:rsidRDefault="00000000">
      <w:pPr>
        <w:pStyle w:val="Heading3"/>
      </w:pPr>
      <w:bookmarkStart w:id="21" w:name="Xb5f5e16cbc286432f38698e5eb2840ae14395f7"/>
      <w:bookmarkStart w:id="22" w:name="_Toc228195306"/>
      <w:bookmarkEnd w:id="18"/>
      <w:bookmarkEnd w:id="20"/>
      <w:r>
        <w:t>2.5 Students Eligible for Special Education Services</w:t>
      </w:r>
      <w:bookmarkEnd w:id="22"/>
    </w:p>
    <w:p w14:paraId="3047AF14" w14:textId="6573D37E" w:rsidR="006C3C95" w:rsidRDefault="00000000">
      <w:pPr>
        <w:pStyle w:val="FirstParagraph"/>
      </w:pPr>
      <w:r>
        <w:t xml:space="preserve">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impairment; intellectual disability; specific learning disability; serious emotional disturbance; or multiple disabilities – receive special education and related services outlined in an Individual Education Program (IEP) or other service plan. </w:t>
      </w:r>
      <w:hyperlink r:id="rId14">
        <w:r>
          <w:rPr>
            <w:rStyle w:val="Hyperlink"/>
          </w:rPr>
          <w:t>See VDOE for more details</w:t>
        </w:r>
      </w:hyperlink>
      <w:r>
        <w:t>.</w:t>
      </w:r>
    </w:p>
    <w:p w14:paraId="3047AF15" w14:textId="77777777" w:rsidR="006C3C95" w:rsidRDefault="00000000">
      <w:pPr>
        <w:numPr>
          <w:ilvl w:val="0"/>
          <w:numId w:val="37"/>
        </w:numPr>
      </w:pPr>
      <w:r>
        <w:rPr>
          <w:b/>
          <w:bCs/>
        </w:rPr>
        <w:t>Data considerations:</w:t>
      </w:r>
      <w:r>
        <w:t xml:space="preserve"> These data are collected for the administration of special 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w:t>
      </w:r>
      <w:r>
        <w:lastRenderedPageBreak/>
        <w:t>resources, as disability diagnoses become less stigmatized.</w:t>
      </w:r>
    </w:p>
    <w:p w14:paraId="3047AF16" w14:textId="77777777" w:rsidR="006C3C95" w:rsidRDefault="00000000">
      <w:pPr>
        <w:numPr>
          <w:ilvl w:val="0"/>
          <w:numId w:val="37"/>
        </w:numPr>
      </w:pPr>
      <w:r>
        <w:rPr>
          <w:b/>
          <w:bCs/>
        </w:rPr>
        <w:t>How is this measured?:</w:t>
      </w:r>
      <w:r>
        <w:t xml:space="preserve"> This measure is the number of students identified as eligible for special education services as a percent of all students in the school division.</w:t>
      </w:r>
    </w:p>
    <w:p w14:paraId="3047AF17" w14:textId="77777777" w:rsidR="006C3C95" w:rsidRDefault="00000000" w:rsidP="002001D4">
      <w:pPr>
        <w:pStyle w:val="Heading4"/>
      </w:pPr>
      <w:bookmarkStart w:id="23" w:name="notable-trends-3"/>
      <w:r>
        <w:t>Notable Trends</w:t>
      </w:r>
    </w:p>
    <w:p w14:paraId="3047AF18" w14:textId="77777777" w:rsidR="006C3C95" w:rsidRDefault="00000000">
      <w:pPr>
        <w:numPr>
          <w:ilvl w:val="0"/>
          <w:numId w:val="38"/>
        </w:numPr>
      </w:pPr>
      <w:r>
        <w:t>From 2011 through 2017, the percent of students receiving special education services in Albemarle County Public Schools (ACPS) was below that for Charlottesville City Schools (CCS).</w:t>
      </w:r>
    </w:p>
    <w:p w14:paraId="3047AF19" w14:textId="46890BA7" w:rsidR="006C3C95" w:rsidRDefault="00000000">
      <w:pPr>
        <w:numPr>
          <w:ilvl w:val="0"/>
          <w:numId w:val="38"/>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w:t>
      </w:r>
      <w:proofErr w:type="gramStart"/>
      <w:r>
        <w:t>public school</w:t>
      </w:r>
      <w:proofErr w:type="gramEnd"/>
      <w:r>
        <w:t xml:space="preserve"> enrollment to 15% of total </w:t>
      </w:r>
      <w:proofErr w:type="gramStart"/>
      <w:r>
        <w:t>public school</w:t>
      </w:r>
      <w:proofErr w:type="gramEnd"/>
      <w:r>
        <w:t xml:space="preserve"> enrollment (</w:t>
      </w:r>
      <w:hyperlink r:id="rId15" w:anchor="fn1">
        <w:r>
          <w:rPr>
            <w:rStyle w:val="Hyperlink"/>
          </w:rPr>
          <w:t>NCES</w:t>
        </w:r>
      </w:hyperlink>
      <w:r>
        <w:t>).</w:t>
      </w:r>
    </w:p>
    <w:p w14:paraId="3047AF1A" w14:textId="77777777" w:rsidR="006C3C95" w:rsidRDefault="00000000">
      <w:pPr>
        <w:pStyle w:val="FirstParagraph"/>
      </w:pPr>
      <w:r>
        <w:rPr>
          <w:noProof/>
        </w:rPr>
        <w:drawing>
          <wp:inline distT="0" distB="0" distL="0" distR="0" wp14:anchorId="3047AFE7" wp14:editId="3047AFE8">
            <wp:extent cx="5943600" cy="475488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tepping-stones-2026-draft_files/figure-docx/series-percent-1.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14:paraId="3047AF1B" w14:textId="77777777" w:rsidR="006C3C95" w:rsidRDefault="00000000">
      <w:pPr>
        <w:pStyle w:val="Heading3"/>
      </w:pPr>
      <w:bookmarkStart w:id="24" w:name="X994cde38f48dd6f4a7d66c74af96922afee47e3"/>
      <w:bookmarkStart w:id="25" w:name="_Toc228195307"/>
      <w:bookmarkEnd w:id="21"/>
      <w:bookmarkEnd w:id="23"/>
      <w:r>
        <w:lastRenderedPageBreak/>
        <w:t>2.6 Students Eligible for English Language Instruction</w:t>
      </w:r>
      <w:bookmarkEnd w:id="25"/>
    </w:p>
    <w:p w14:paraId="3047AF1C" w14:textId="58406DE7" w:rsidR="006C3C95" w:rsidRDefault="00000000">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 </w:t>
      </w:r>
      <w:hyperlink r:id="rId17">
        <w:r>
          <w:rPr>
            <w:rStyle w:val="Hyperlink"/>
          </w:rPr>
          <w:t>Virginia Department of Education</w:t>
        </w:r>
      </w:hyperlink>
      <w:r>
        <w:t xml:space="preserve"> provides resources for educators in providing instruction and services to English Learners (ELs).</w:t>
      </w:r>
    </w:p>
    <w:p w14:paraId="3047AF1D" w14:textId="77777777" w:rsidR="006C3C95" w:rsidRDefault="00000000">
      <w:pPr>
        <w:numPr>
          <w:ilvl w:val="0"/>
          <w:numId w:val="39"/>
        </w:numPr>
      </w:pPr>
      <w:r>
        <w:rPr>
          <w:b/>
          <w:bCs/>
        </w:rPr>
        <w:t>Data considerations:</w:t>
      </w:r>
      <w:r>
        <w:t xml:space="preserve"> 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14:paraId="3047AF1E" w14:textId="77777777" w:rsidR="006C3C95" w:rsidRDefault="00000000">
      <w:pPr>
        <w:numPr>
          <w:ilvl w:val="0"/>
          <w:numId w:val="39"/>
        </w:numPr>
      </w:pPr>
      <w:r>
        <w:rPr>
          <w:b/>
          <w:bCs/>
        </w:rPr>
        <w:t>How is this measured?:</w:t>
      </w:r>
      <w:r>
        <w:t xml:space="preserve"> The count of identified students who speak English as a second or other language and are emergent in the speaking, reading, writing, and/or understanding of English as a percent of all students in the school division.</w:t>
      </w:r>
    </w:p>
    <w:p w14:paraId="3047AF1F" w14:textId="77777777" w:rsidR="006C3C95" w:rsidRDefault="00000000" w:rsidP="002001D4">
      <w:pPr>
        <w:pStyle w:val="Heading4"/>
      </w:pPr>
      <w:bookmarkStart w:id="26" w:name="notable-trends-4"/>
      <w:r>
        <w:t>Notable Trends</w:t>
      </w:r>
    </w:p>
    <w:p w14:paraId="3047AF20" w14:textId="77777777" w:rsidR="006C3C95" w:rsidRDefault="00000000">
      <w:pPr>
        <w:numPr>
          <w:ilvl w:val="0"/>
          <w:numId w:val="40"/>
        </w:numPr>
      </w:pPr>
      <w:r>
        <w:t>The percentage of English Language Learners in both Charlottesville City Schools (CCS) and Albemarle County Public Schools (ACPS) has grown between 2009-2025, mirroring growth in the state overall.</w:t>
      </w:r>
    </w:p>
    <w:p w14:paraId="3047AF21" w14:textId="77777777" w:rsidR="006C3C95" w:rsidRDefault="00000000">
      <w:pPr>
        <w:numPr>
          <w:ilvl w:val="0"/>
          <w:numId w:val="40"/>
        </w:numPr>
      </w:pPr>
      <w:r>
        <w:t>In recent years, increase has been larger in CCS. In the 2025-26 school year, 16% of CCS students were identified as current English Language Learners compared to 11% of ACPS students and 11% of students in Virginia.</w:t>
      </w:r>
    </w:p>
    <w:p w14:paraId="3047AF22" w14:textId="77777777" w:rsidR="006C3C95" w:rsidRDefault="00000000">
      <w:pPr>
        <w:pStyle w:val="FirstParagraph"/>
      </w:pPr>
      <w:r>
        <w:rPr>
          <w:noProof/>
        </w:rPr>
        <w:lastRenderedPageBreak/>
        <w:drawing>
          <wp:inline distT="0" distB="0" distL="0" distR="0" wp14:anchorId="3047AFE9" wp14:editId="3047AFEA">
            <wp:extent cx="5943600" cy="475488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stepping-stones-2026-draft_files/figure-docx/unnamed-chunk-7-1.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14:paraId="3047AF23" w14:textId="77777777" w:rsidR="006C3C95" w:rsidRDefault="00000000">
      <w:pPr>
        <w:pStyle w:val="Heading3"/>
      </w:pPr>
      <w:bookmarkStart w:id="27" w:name="absenteeism"/>
      <w:bookmarkStart w:id="28" w:name="_Toc228195308"/>
      <w:bookmarkEnd w:id="24"/>
      <w:bookmarkEnd w:id="26"/>
      <w:r>
        <w:t>2.7 Absenteeism</w:t>
      </w:r>
      <w:bookmarkEnd w:id="28"/>
    </w:p>
    <w:p w14:paraId="3047AF24" w14:textId="349C7A19" w:rsidR="006C3C95" w:rsidRDefault="00000000">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 </w:t>
      </w:r>
      <w:hyperlink r:id="rId19">
        <w:r>
          <w:rPr>
            <w:rStyle w:val="Hyperlink"/>
          </w:rPr>
          <w:t>national-level data</w:t>
        </w:r>
      </w:hyperlink>
      <w:r>
        <w:t xml:space="preserve"> shows that rates of chronic absenteeism in U.S. schools increased from 15% in 2019 to 26% in 2023.</w:t>
      </w:r>
    </w:p>
    <w:p w14:paraId="3047AF25" w14:textId="414DB610" w:rsidR="006C3C95" w:rsidRDefault="00000000">
      <w:pPr>
        <w:numPr>
          <w:ilvl w:val="0"/>
          <w:numId w:val="41"/>
        </w:numPr>
      </w:pPr>
      <w:r>
        <w:rPr>
          <w:b/>
          <w:bCs/>
        </w:rPr>
        <w:t>Data considerations:</w:t>
      </w:r>
      <w:r>
        <w:t xml:space="preserve"> In Virginia public schools, </w:t>
      </w:r>
      <w:hyperlink r:id="rId20">
        <w:r>
          <w:rPr>
            <w:rStyle w:val="Hyperlink"/>
          </w:rPr>
          <w:t>chronic absenteeism</w:t>
        </w:r>
      </w:hyperlink>
      <w:r>
        <w:t xml:space="preserve"> is defined as missing ten percent or more of the academic year for any reason, including excused absences, unexcused absences, and suspensions. Based on a 180-day school year, that means approximately 18 days per year or 2 to 3 days per month.</w:t>
      </w:r>
    </w:p>
    <w:p w14:paraId="3047AF26" w14:textId="2196EAE9" w:rsidR="006C3C95" w:rsidRDefault="00000000">
      <w:pPr>
        <w:numPr>
          <w:ilvl w:val="0"/>
          <w:numId w:val="41"/>
        </w:numPr>
      </w:pPr>
      <w:r>
        <w:rPr>
          <w:b/>
          <w:bCs/>
        </w:rPr>
        <w:t>How is this measured?</w:t>
      </w:r>
      <w:r>
        <w:t xml:space="preserve">: the percent of chronically absent students is a measure based on the number of students determined to be chronically absent divided by </w:t>
      </w:r>
      <w:r>
        <w:lastRenderedPageBreak/>
        <w:t xml:space="preserve">the number of enrolled students. For more detailed information on this calculation, see the explanation from the </w:t>
      </w:r>
      <w:hyperlink r:id="rId21">
        <w:r>
          <w:rPr>
            <w:rStyle w:val="Hyperlink"/>
          </w:rPr>
          <w:t>School Climate</w:t>
        </w:r>
        <w:r>
          <w:rPr>
            <w:rStyle w:val="Hyperlink"/>
          </w:rPr>
          <w:t xml:space="preserve"> </w:t>
        </w:r>
        <w:r>
          <w:rPr>
            <w:rStyle w:val="Hyperlink"/>
          </w:rPr>
          <w:t>Reports page</w:t>
        </w:r>
      </w:hyperlink>
      <w:r>
        <w:t>.</w:t>
      </w:r>
    </w:p>
    <w:p w14:paraId="3047AF27" w14:textId="77777777" w:rsidR="006C3C95" w:rsidRDefault="00000000" w:rsidP="002001D4">
      <w:pPr>
        <w:pStyle w:val="Heading4"/>
      </w:pPr>
      <w:bookmarkStart w:id="29" w:name="notable-trends-5"/>
      <w:r>
        <w:t>Notable Trends</w:t>
      </w:r>
    </w:p>
    <w:p w14:paraId="3047AF28" w14:textId="77777777" w:rsidR="006C3C95" w:rsidRDefault="00000000">
      <w:pPr>
        <w:numPr>
          <w:ilvl w:val="0"/>
          <w:numId w:val="42"/>
        </w:numPr>
      </w:pPr>
      <w:r>
        <w:t>Across Virginia public schools, chronic absenteeism increased following the COVID-19 pandemic and still remain higher than pre-pandemic numbers.</w:t>
      </w:r>
    </w:p>
    <w:p w14:paraId="3047AF29" w14:textId="77777777" w:rsidR="006C3C95" w:rsidRDefault="00000000">
      <w:pPr>
        <w:numPr>
          <w:ilvl w:val="0"/>
          <w:numId w:val="42"/>
        </w:numPr>
      </w:pPr>
      <w:r>
        <w:t>ACPS has followed recent trends in the state, seeing a decrease in chronic absenteeism from 18% in 2022-2023 to 12% in 2024-2025 – a 33% reduction.</w:t>
      </w:r>
    </w:p>
    <w:p w14:paraId="3047AF2A" w14:textId="77777777" w:rsidR="006C3C95" w:rsidRDefault="00000000">
      <w:pPr>
        <w:numPr>
          <w:ilvl w:val="0"/>
          <w:numId w:val="42"/>
        </w:numPr>
      </w:pPr>
      <w:r>
        <w:t>In CSS, over 1 in 5 students (21%) were identified as chronically absent in the 2024-25 school year – higher than the state average by 6%.</w:t>
      </w:r>
    </w:p>
    <w:p w14:paraId="3047AF2B" w14:textId="77777777" w:rsidR="006C3C95" w:rsidRDefault="00000000">
      <w:pPr>
        <w:pStyle w:val="FirstParagraph"/>
      </w:pPr>
      <w:r>
        <w:rPr>
          <w:noProof/>
        </w:rPr>
        <w:drawing>
          <wp:inline distT="0" distB="0" distL="0" distR="0" wp14:anchorId="3047AFEB" wp14:editId="3047AFEC">
            <wp:extent cx="5943600" cy="475488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stepping-stones-2026-draft_files/figure-docx/unnamed-chunk-8-1.png"/>
                    <pic:cNvPicPr>
                      <a:picLocks noChangeAspect="1" noChangeArrowheads="1"/>
                    </pic:cNvPicPr>
                  </pic:nvPicPr>
                  <pic:blipFill>
                    <a:blip r:embed="rId22"/>
                    <a:stretch>
                      <a:fillRect/>
                    </a:stretch>
                  </pic:blipFill>
                  <pic:spPr bwMode="auto">
                    <a:xfrm>
                      <a:off x="0" y="0"/>
                      <a:ext cx="5943600" cy="4754880"/>
                    </a:xfrm>
                    <a:prstGeom prst="rect">
                      <a:avLst/>
                    </a:prstGeom>
                    <a:noFill/>
                    <a:ln w="9525">
                      <a:noFill/>
                      <a:headEnd/>
                      <a:tailEnd/>
                    </a:ln>
                  </pic:spPr>
                </pic:pic>
              </a:graphicData>
            </a:graphic>
          </wp:inline>
        </w:drawing>
      </w:r>
    </w:p>
    <w:p w14:paraId="3047AF2C" w14:textId="77777777" w:rsidR="006C3C95" w:rsidRDefault="00000000">
      <w:pPr>
        <w:pStyle w:val="Heading3"/>
      </w:pPr>
      <w:bookmarkStart w:id="30" w:name="on-time-graduation-rates"/>
      <w:bookmarkStart w:id="31" w:name="_Toc228195309"/>
      <w:bookmarkEnd w:id="27"/>
      <w:bookmarkEnd w:id="29"/>
      <w:r>
        <w:t>2.8 On-Time Graduation Rates</w:t>
      </w:r>
      <w:bookmarkEnd w:id="31"/>
    </w:p>
    <w:p w14:paraId="3047AF2D" w14:textId="77777777" w:rsidR="006C3C95" w:rsidRDefault="00000000">
      <w:pPr>
        <w:pStyle w:val="FirstParagraph"/>
      </w:pPr>
      <w:r>
        <w:t xml:space="preserve">On-time graduation is an important indicator of whether localities are preparing most students for college or career readiness, as a high school diploma is a standard </w:t>
      </w:r>
      <w:r>
        <w:lastRenderedPageBreak/>
        <w:t>requirement for many jobs and for accessing higher education. On-time graduation measures the percentage of public school students that graduated within four years of entering high school.</w:t>
      </w:r>
    </w:p>
    <w:p w14:paraId="3047AF2E" w14:textId="77777777" w:rsidR="006C3C95" w:rsidRDefault="00000000">
      <w:pPr>
        <w:numPr>
          <w:ilvl w:val="0"/>
          <w:numId w:val="43"/>
        </w:numPr>
      </w:pPr>
      <w:r>
        <w:rPr>
          <w:b/>
          <w:bCs/>
        </w:rPr>
        <w:t>Data considerations:</w:t>
      </w:r>
      <w:r>
        <w:t xml:space="preserve"> 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a GED or a certificate of completion are not counted as dropouts or as graduates when calculating the on-time graduation rate.</w:t>
      </w:r>
    </w:p>
    <w:p w14:paraId="3047AF2F" w14:textId="727558DB" w:rsidR="006C3C95" w:rsidRDefault="00000000">
      <w:pPr>
        <w:numPr>
          <w:ilvl w:val="0"/>
          <w:numId w:val="43"/>
        </w:numPr>
      </w:pPr>
      <w:r>
        <w:rPr>
          <w:b/>
          <w:bCs/>
        </w:rPr>
        <w:t>How is this measured?:</w:t>
      </w:r>
      <w:r>
        <w:t xml:space="preserve"> 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students as “on-time” graduates. </w:t>
      </w:r>
      <w:hyperlink r:id="rId23">
        <w:r>
          <w:rPr>
            <w:rStyle w:val="Hyperlink"/>
          </w:rPr>
          <w:t>See VDOE for more</w:t>
        </w:r>
      </w:hyperlink>
      <w:r>
        <w:t>.</w:t>
      </w:r>
    </w:p>
    <w:p w14:paraId="3047AF30" w14:textId="77777777" w:rsidR="006C3C95" w:rsidRDefault="00000000" w:rsidP="002001D4">
      <w:pPr>
        <w:pStyle w:val="Heading4"/>
      </w:pPr>
      <w:bookmarkStart w:id="32" w:name="notable-trends-6"/>
      <w:r>
        <w:t>Notable Trends</w:t>
      </w:r>
    </w:p>
    <w:p w14:paraId="3047AF31" w14:textId="77777777" w:rsidR="006C3C95" w:rsidRDefault="00000000">
      <w:pPr>
        <w:numPr>
          <w:ilvl w:val="0"/>
          <w:numId w:val="44"/>
        </w:numPr>
      </w:pPr>
      <w:r>
        <w:t>On-time graduation rates have generally increased in both divisions and in the state overall since 2010, with ACPS remaining higher than the state average.</w:t>
      </w:r>
    </w:p>
    <w:p w14:paraId="3047AF32" w14:textId="77777777" w:rsidR="006C3C95" w:rsidRDefault="00000000">
      <w:pPr>
        <w:numPr>
          <w:ilvl w:val="0"/>
          <w:numId w:val="44"/>
        </w:numPr>
      </w:pPr>
      <w:r>
        <w:t>In CCS, the rate dipped in 2013 before increasing to near ACPS between 2018-2023, at 93-94%. Recent years has seen a drop below state averages, falling to 87% in 2025.</w:t>
      </w:r>
    </w:p>
    <w:p w14:paraId="3047AF33" w14:textId="77777777" w:rsidR="006C3C95" w:rsidRDefault="00000000">
      <w:pPr>
        <w:pStyle w:val="FirstParagraph"/>
      </w:pPr>
      <w:r>
        <w:rPr>
          <w:noProof/>
        </w:rPr>
        <w:lastRenderedPageBreak/>
        <w:drawing>
          <wp:inline distT="0" distB="0" distL="0" distR="0" wp14:anchorId="3047AFED" wp14:editId="3047AFEE">
            <wp:extent cx="5943600" cy="475488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stepping-stones-2026-draft_files/figure-docx/unnamed-chunk-9-1.png"/>
                    <pic:cNvPicPr>
                      <a:picLocks noChangeAspect="1" noChangeArrowheads="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14:paraId="3047AF34" w14:textId="77777777" w:rsidR="006C3C95" w:rsidRDefault="00000000">
      <w:pPr>
        <w:pStyle w:val="Heading3"/>
      </w:pPr>
      <w:bookmarkStart w:id="33" w:name="post-secondary-enrollment"/>
      <w:bookmarkStart w:id="34" w:name="_Toc228195310"/>
      <w:bookmarkEnd w:id="30"/>
      <w:bookmarkEnd w:id="32"/>
      <w:r>
        <w:t>2.9 Post-Secondary Enrollment</w:t>
      </w:r>
      <w:bookmarkEnd w:id="34"/>
    </w:p>
    <w:p w14:paraId="3047AF35" w14:textId="77777777" w:rsidR="006C3C95" w:rsidRDefault="00000000">
      <w:pPr>
        <w:pStyle w:val="FirstParagraph"/>
      </w:pPr>
      <w:r>
        <w:t>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14:paraId="3047AF36" w14:textId="77777777" w:rsidR="006C3C95" w:rsidRDefault="00000000">
      <w:pPr>
        <w:numPr>
          <w:ilvl w:val="0"/>
          <w:numId w:val="45"/>
        </w:numPr>
      </w:pPr>
      <w:r>
        <w:rPr>
          <w:b/>
          <w:bCs/>
        </w:rPr>
        <w:t>Data considerations:</w:t>
      </w:r>
      <w:r>
        <w:t xml:space="preserve"> 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14:paraId="3047AF37" w14:textId="6CA1F59B" w:rsidR="006C3C95" w:rsidRDefault="00000000">
      <w:pPr>
        <w:numPr>
          <w:ilvl w:val="0"/>
          <w:numId w:val="45"/>
        </w:numPr>
      </w:pPr>
      <w:r>
        <w:rPr>
          <w:b/>
          <w:bCs/>
        </w:rPr>
        <w:t xml:space="preserve">How is this </w:t>
      </w:r>
      <w:proofErr w:type="gramStart"/>
      <w:r>
        <w:rPr>
          <w:b/>
          <w:bCs/>
        </w:rPr>
        <w:t>measured?:</w:t>
      </w:r>
      <w:proofErr w:type="gramEnd"/>
      <w:r>
        <w:t xml:space="preserve"> The VDOE uses data from the </w:t>
      </w:r>
      <w:hyperlink r:id="rId25">
        <w:r>
          <w:rPr>
            <w:rStyle w:val="Hyperlink"/>
          </w:rPr>
          <w:t>National Student Clearinghouse</w:t>
        </w:r>
      </w:hyperlink>
      <w:r>
        <w:t xml:space="preserve"> to track college attendance nationwide among students graduating from Virginia’s public schools. This metric represents the number of students in a </w:t>
      </w:r>
      <w:r>
        <w:lastRenderedPageBreak/>
        <w:t>division’s graduating cohort who enroll in any institution of higher education within 16 months of graduating as a percent of the number of students in the graduating cohort.</w:t>
      </w:r>
    </w:p>
    <w:p w14:paraId="3047AF38" w14:textId="77777777" w:rsidR="006C3C95" w:rsidRDefault="00000000" w:rsidP="002001D4">
      <w:pPr>
        <w:pStyle w:val="Heading4"/>
      </w:pPr>
      <w:bookmarkStart w:id="35" w:name="notable-trends-7"/>
      <w:r>
        <w:t>Notable Trends</w:t>
      </w:r>
    </w:p>
    <w:p w14:paraId="3047AF39" w14:textId="77777777" w:rsidR="006C3C95" w:rsidRDefault="00000000">
      <w:pPr>
        <w:numPr>
          <w:ilvl w:val="0"/>
          <w:numId w:val="46"/>
        </w:numPr>
      </w:pPr>
      <w:r>
        <w:t>The percentage of graduates enrolling in any post-secondary Institute of Higher Education (IHE) is consistently higher among Albemarle County Public School (ACPS) graduates than Charlottesville City Schools (CCS) or Virginia graduates overall.</w:t>
      </w:r>
    </w:p>
    <w:p w14:paraId="3047AF3A" w14:textId="77777777" w:rsidR="006C3C95" w:rsidRDefault="00000000">
      <w:pPr>
        <w:numPr>
          <w:ilvl w:val="0"/>
          <w:numId w:val="46"/>
        </w:numPr>
      </w:pPr>
      <w:r>
        <w:t>In ACPS, the percentage has fallen from 80% in 2015 to 72% in 2023. In CCS, the percentage has been relatively steady over the past decade, rising to 77% in 2013 with values between 64%-70% in other years.</w:t>
      </w:r>
    </w:p>
    <w:p w14:paraId="3047AF3B" w14:textId="77777777" w:rsidR="006C3C95" w:rsidRDefault="00000000">
      <w:pPr>
        <w:numPr>
          <w:ilvl w:val="0"/>
          <w:numId w:val="46"/>
        </w:numPr>
      </w:pPr>
      <w:r>
        <w:t>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p w14:paraId="3047AF3C" w14:textId="77777777" w:rsidR="006C3C95" w:rsidRDefault="00000000">
      <w:pPr>
        <w:pStyle w:val="FirstParagraph"/>
      </w:pPr>
      <w:r>
        <w:rPr>
          <w:noProof/>
        </w:rPr>
        <w:lastRenderedPageBreak/>
        <w:drawing>
          <wp:inline distT="0" distB="0" distL="0" distR="0" wp14:anchorId="3047AFEF" wp14:editId="3047AFF0">
            <wp:extent cx="5943600" cy="475488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stepping-stones-2026-draft_files/figure-docx/post-secondary-1.png"/>
                    <pic:cNvPicPr>
                      <a:picLocks noChangeAspect="1" noChangeArrowheads="1"/>
                    </pic:cNvPicPr>
                  </pic:nvPicPr>
                  <pic:blipFill>
                    <a:blip r:embed="rId26"/>
                    <a:stretch>
                      <a:fillRect/>
                    </a:stretch>
                  </pic:blipFill>
                  <pic:spPr bwMode="auto">
                    <a:xfrm>
                      <a:off x="0" y="0"/>
                      <a:ext cx="5943600" cy="4754880"/>
                    </a:xfrm>
                    <a:prstGeom prst="rect">
                      <a:avLst/>
                    </a:prstGeom>
                    <a:noFill/>
                    <a:ln w="9525">
                      <a:noFill/>
                      <a:headEnd/>
                      <a:tailEnd/>
                    </a:ln>
                  </pic:spPr>
                </pic:pic>
              </a:graphicData>
            </a:graphic>
          </wp:inline>
        </w:drawing>
      </w:r>
    </w:p>
    <w:p w14:paraId="3047AF3D" w14:textId="77777777" w:rsidR="006C3C95" w:rsidRDefault="00000000">
      <w:pPr>
        <w:pStyle w:val="Heading3"/>
      </w:pPr>
      <w:bookmarkStart w:id="36" w:name="high-school-degree-attainment"/>
      <w:bookmarkStart w:id="37" w:name="_Toc228195311"/>
      <w:bookmarkEnd w:id="33"/>
      <w:bookmarkEnd w:id="35"/>
      <w:r>
        <w:t>2.10 High School Degree Attainment</w:t>
      </w:r>
      <w:bookmarkEnd w:id="37"/>
    </w:p>
    <w:p w14:paraId="3047AF3E" w14:textId="77777777" w:rsidR="006C3C95" w:rsidRDefault="00000000">
      <w:pPr>
        <w:pStyle w:val="FirstParagraph"/>
      </w:pPr>
      <w:r>
        <w:t>Earning a high school (H.S.)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14:paraId="3047AF3F" w14:textId="77777777" w:rsidR="006C3C95" w:rsidRDefault="00000000">
      <w:pPr>
        <w:numPr>
          <w:ilvl w:val="0"/>
          <w:numId w:val="4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Importantly, this metric does not capture the performance of schools in a given city but rather on the highest level of education achieved by adults who reside in that city, regardless of where they attended school.</w:t>
      </w:r>
    </w:p>
    <w:p w14:paraId="3047AF40" w14:textId="77777777" w:rsidR="006C3C95" w:rsidRDefault="00000000">
      <w:pPr>
        <w:numPr>
          <w:ilvl w:val="0"/>
          <w:numId w:val="47"/>
        </w:numPr>
      </w:pPr>
      <w:r>
        <w:rPr>
          <w:b/>
          <w:bCs/>
        </w:rPr>
        <w:lastRenderedPageBreak/>
        <w:t>How is this measured?:</w:t>
      </w:r>
      <w:r>
        <w:t xml:space="preserve"> The measure is the count of residents who are 25 or over who have received at least a H.S. diploma or equivalent (including GEDs) over the count of all residents aged 25 or over in the relevant city, county, or state (multiplied by 100).</w:t>
      </w:r>
    </w:p>
    <w:p w14:paraId="3047AF41" w14:textId="77777777" w:rsidR="006C3C95" w:rsidRDefault="00000000" w:rsidP="002001D4">
      <w:pPr>
        <w:pStyle w:val="Heading4"/>
      </w:pPr>
      <w:bookmarkStart w:id="38" w:name="notable-trends-8"/>
      <w:r>
        <w:t>Notable Trends</w:t>
      </w:r>
    </w:p>
    <w:p w14:paraId="3047AF42" w14:textId="77777777" w:rsidR="006C3C95" w:rsidRDefault="00000000">
      <w:pPr>
        <w:numPr>
          <w:ilvl w:val="0"/>
          <w:numId w:val="48"/>
        </w:numPr>
      </w:pPr>
      <w:r>
        <w:t>In Albemarle County, the percentage of residents with a H.S. diploma or more has been high and steady, remaining between 90-93% from 2010-2024.</w:t>
      </w:r>
    </w:p>
    <w:p w14:paraId="3047AF43" w14:textId="77777777" w:rsidR="006C3C95" w:rsidRDefault="00000000">
      <w:pPr>
        <w:numPr>
          <w:ilvl w:val="0"/>
          <w:numId w:val="48"/>
        </w:numPr>
      </w:pPr>
      <w:r>
        <w:t>Among Charlottesville City residents there has been significant growth, with a H.S. diploma attainment rate of 85% in 2010 and a rate of 92% in 2024, essentially matching the rate in Albemarle County. From 2013 onward, the H.S. diploma attainment rate in both localities has exceeded that of the state as a whole.</w:t>
      </w:r>
    </w:p>
    <w:p w14:paraId="3047AF44" w14:textId="77777777" w:rsidR="006C3C95" w:rsidRDefault="00000000">
      <w:pPr>
        <w:pStyle w:val="FirstParagraph"/>
      </w:pPr>
      <w:r>
        <w:rPr>
          <w:noProof/>
        </w:rPr>
        <w:drawing>
          <wp:inline distT="0" distB="0" distL="0" distR="0" wp14:anchorId="3047AFF1" wp14:editId="3047AFF2">
            <wp:extent cx="5943600" cy="475488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stepping-stones-2026-draft_files/figure-docx/unnamed-chunk-11-1.png"/>
                    <pic:cNvPicPr>
                      <a:picLocks noChangeAspect="1" noChangeArrowheads="1"/>
                    </pic:cNvPicPr>
                  </pic:nvPicPr>
                  <pic:blipFill>
                    <a:blip r:embed="rId27"/>
                    <a:stretch>
                      <a:fillRect/>
                    </a:stretch>
                  </pic:blipFill>
                  <pic:spPr bwMode="auto">
                    <a:xfrm>
                      <a:off x="0" y="0"/>
                      <a:ext cx="5943600" cy="4754880"/>
                    </a:xfrm>
                    <a:prstGeom prst="rect">
                      <a:avLst/>
                    </a:prstGeom>
                    <a:noFill/>
                    <a:ln w="9525">
                      <a:noFill/>
                      <a:headEnd/>
                      <a:tailEnd/>
                    </a:ln>
                  </pic:spPr>
                </pic:pic>
              </a:graphicData>
            </a:graphic>
          </wp:inline>
        </w:drawing>
      </w:r>
    </w:p>
    <w:p w14:paraId="3047AF45" w14:textId="77777777" w:rsidR="006C3C95" w:rsidRDefault="00000000">
      <w:pPr>
        <w:pStyle w:val="Heading2"/>
      </w:pPr>
      <w:bookmarkStart w:id="39" w:name="economic-and-family-stability"/>
      <w:bookmarkStart w:id="40" w:name="_Toc228195312"/>
      <w:bookmarkEnd w:id="8"/>
      <w:bookmarkEnd w:id="36"/>
      <w:bookmarkEnd w:id="38"/>
      <w:r>
        <w:t>3 Economic and Family Stability</w:t>
      </w:r>
      <w:bookmarkEnd w:id="40"/>
    </w:p>
    <w:p w14:paraId="3047AF46" w14:textId="77777777" w:rsidR="006C3C95" w:rsidRDefault="00000000">
      <w:pPr>
        <w:pStyle w:val="Heading3"/>
      </w:pPr>
      <w:bookmarkStart w:id="41" w:name="income-for-families-with-children"/>
      <w:bookmarkStart w:id="42" w:name="_Toc228195313"/>
      <w:r>
        <w:lastRenderedPageBreak/>
        <w:t>3.1 Income for Families with Children</w:t>
      </w:r>
      <w:bookmarkEnd w:id="42"/>
    </w:p>
    <w:p w14:paraId="3047AF47" w14:textId="7E82D2AF" w:rsidR="006C3C95" w:rsidRDefault="00000000">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 </w:t>
      </w:r>
      <w:hyperlink r:id="rId28">
        <w:r>
          <w:rPr>
            <w:rStyle w:val="Hyperlink"/>
          </w:rPr>
          <w:t>United for ALICE</w:t>
        </w:r>
      </w:hyperlink>
      <w:r>
        <w:t xml:space="preserve"> the amount an average family needs to meet basic needs in 2023 was $75,124 in Albemarle and $68,703 in Charlottesville. Adjusting for inflation allows for the comparison of income given the increase in prices over time.</w:t>
      </w:r>
    </w:p>
    <w:p w14:paraId="3047AF48" w14:textId="77777777" w:rsidR="006C3C95" w:rsidRDefault="00000000">
      <w:pPr>
        <w:numPr>
          <w:ilvl w:val="0"/>
          <w:numId w:val="49"/>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w:t>
      </w:r>
    </w:p>
    <w:p w14:paraId="3047AF49" w14:textId="77777777" w:rsidR="006C3C95" w:rsidRDefault="00000000">
      <w:pPr>
        <w:numPr>
          <w:ilvl w:val="0"/>
          <w:numId w:val="49"/>
        </w:numPr>
      </w:pPr>
      <w:r>
        <w:rPr>
          <w:b/>
          <w:bCs/>
        </w:rPr>
        <w:t>How is this measured?:</w:t>
      </w:r>
      <w:r>
        <w:t xml:space="preserve"> Median family income represent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p w14:paraId="3047AF4A" w14:textId="77777777" w:rsidR="006C3C95" w:rsidRDefault="00000000" w:rsidP="002001D4">
      <w:pPr>
        <w:pStyle w:val="Heading4"/>
      </w:pPr>
      <w:bookmarkStart w:id="43" w:name="notable-trends-9"/>
      <w:r>
        <w:t>Notable Trends</w:t>
      </w:r>
    </w:p>
    <w:p w14:paraId="3047AF4B" w14:textId="77777777" w:rsidR="006C3C95" w:rsidRDefault="00000000">
      <w:pPr>
        <w:pStyle w:val="Compact"/>
        <w:numPr>
          <w:ilvl w:val="0"/>
          <w:numId w:val="50"/>
        </w:numPr>
      </w:pPr>
      <w:r>
        <w:t>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p w14:paraId="3047AF4C" w14:textId="77777777" w:rsidR="006C3C95" w:rsidRDefault="00000000">
      <w:pPr>
        <w:pStyle w:val="FirstParagraph"/>
      </w:pPr>
      <w:r>
        <w:rPr>
          <w:noProof/>
        </w:rPr>
        <w:lastRenderedPageBreak/>
        <w:drawing>
          <wp:inline distT="0" distB="0" distL="0" distR="0" wp14:anchorId="3047AFF3" wp14:editId="3047AFF4">
            <wp:extent cx="5943600" cy="475488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stepping-stones-2026-draft_files/figure-docx/family-income-1.png"/>
                    <pic:cNvPicPr>
                      <a:picLocks noChangeAspect="1" noChangeArrowheads="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14:paraId="3047AF4D" w14:textId="77777777" w:rsidR="006C3C95" w:rsidRDefault="00000000">
      <w:pPr>
        <w:pStyle w:val="Heading3"/>
      </w:pPr>
      <w:bookmarkStart w:id="44" w:name="X6b8d79c9d0c37601407ba800ce82c310c4a5726"/>
      <w:bookmarkStart w:id="45" w:name="_Toc228195314"/>
      <w:bookmarkEnd w:id="41"/>
      <w:bookmarkEnd w:id="43"/>
      <w:r>
        <w:t>3.2 Youth Labor Force Participation and Unemployment</w:t>
      </w:r>
      <w:bookmarkEnd w:id="45"/>
    </w:p>
    <w:p w14:paraId="3047AF4E" w14:textId="77777777" w:rsidR="006C3C95" w:rsidRDefault="00000000">
      <w:pPr>
        <w:pStyle w:val="FirstParagraph"/>
      </w:pPr>
      <w:r>
        <w:t>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14:paraId="3047AF4F" w14:textId="77777777" w:rsidR="006C3C95" w:rsidRDefault="00000000">
      <w:pPr>
        <w:numPr>
          <w:ilvl w:val="0"/>
          <w:numId w:val="51"/>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Labor force participation and unemployment do not include discouraged workers who have searched for a job in the last year but have given up.</w:t>
      </w:r>
    </w:p>
    <w:p w14:paraId="3047AF50" w14:textId="77777777" w:rsidR="006C3C95" w:rsidRDefault="00000000">
      <w:pPr>
        <w:numPr>
          <w:ilvl w:val="0"/>
          <w:numId w:val="51"/>
        </w:numPr>
      </w:pPr>
      <w:r>
        <w:rPr>
          <w:b/>
          <w:bCs/>
        </w:rPr>
        <w:t>How is this measured?:</w:t>
      </w:r>
      <w:r>
        <w:t xml:space="preserve"> The youth labor force participation rate is the number of </w:t>
      </w:r>
      <w:r>
        <w:lastRenderedPageBreak/>
        <w:t>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p w14:paraId="3047AF51" w14:textId="77777777" w:rsidR="006C3C95" w:rsidRDefault="00000000" w:rsidP="002001D4">
      <w:pPr>
        <w:pStyle w:val="Heading4"/>
      </w:pPr>
      <w:bookmarkStart w:id="46" w:name="notable-trends-10"/>
      <w:r>
        <w:t>Notable Trends</w:t>
      </w:r>
    </w:p>
    <w:p w14:paraId="3047AF52" w14:textId="77777777" w:rsidR="006C3C95" w:rsidRDefault="00000000">
      <w:pPr>
        <w:numPr>
          <w:ilvl w:val="0"/>
          <w:numId w:val="52"/>
        </w:numPr>
      </w:pPr>
      <w:r>
        <w:t>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14:paraId="3047AF53" w14:textId="77777777" w:rsidR="006C3C95" w:rsidRDefault="00000000">
      <w:pPr>
        <w:numPr>
          <w:ilvl w:val="0"/>
          <w:numId w:val="52"/>
        </w:numPr>
      </w:pPr>
      <w:r>
        <w:t>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p w14:paraId="3047AF54" w14:textId="77777777" w:rsidR="006C3C95" w:rsidRDefault="00000000">
      <w:pPr>
        <w:pStyle w:val="FirstParagraph"/>
      </w:pPr>
      <w:r>
        <w:rPr>
          <w:noProof/>
        </w:rPr>
        <w:drawing>
          <wp:inline distT="0" distB="0" distL="0" distR="0" wp14:anchorId="3047AFF5" wp14:editId="3047AFF6">
            <wp:extent cx="5943600" cy="475488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stepping-stones-2026-draft_files/figure-docx/unnamed-chunk-13-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3047AF55" w14:textId="77777777" w:rsidR="006C3C95" w:rsidRDefault="00000000">
      <w:pPr>
        <w:pStyle w:val="BodyText"/>
      </w:pPr>
      <w:r>
        <w:rPr>
          <w:noProof/>
        </w:rPr>
        <w:lastRenderedPageBreak/>
        <w:drawing>
          <wp:inline distT="0" distB="0" distL="0" distR="0" wp14:anchorId="3047AFF7" wp14:editId="3047AFF8">
            <wp:extent cx="5943600" cy="475488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stepping-stones-2026-draft_files/figure-docx/unnamed-chunk-14-1.png"/>
                    <pic:cNvPicPr>
                      <a:picLocks noChangeAspect="1" noChangeArrowheads="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14:paraId="3047AF56" w14:textId="77777777" w:rsidR="006C3C95" w:rsidRDefault="00000000">
      <w:pPr>
        <w:pStyle w:val="Heading3"/>
      </w:pPr>
      <w:bookmarkStart w:id="47" w:name="children-living-below-poverty-threshold"/>
      <w:bookmarkStart w:id="48" w:name="_Toc228195315"/>
      <w:bookmarkEnd w:id="44"/>
      <w:bookmarkEnd w:id="46"/>
      <w:r>
        <w:t>3.3 Children Living below Poverty Threshold</w:t>
      </w:r>
      <w:bookmarkEnd w:id="48"/>
    </w:p>
    <w:p w14:paraId="3047AF57" w14:textId="77777777" w:rsidR="006C3C95" w:rsidRDefault="00000000">
      <w:pPr>
        <w:pStyle w:val="FirstParagraph"/>
      </w:pPr>
      <w:r>
        <w:t>When children grow up in poverty, they are more likely to have inadequate nutrition, limited access to health care services, unstable housing, lower quality of schools, and exposure to environmental toxins, all of which have short- and long-term physical and mental impacts.</w:t>
      </w:r>
    </w:p>
    <w:p w14:paraId="3047AF58" w14:textId="77777777" w:rsidR="006C3C95" w:rsidRDefault="00000000">
      <w:pPr>
        <w:numPr>
          <w:ilvl w:val="0"/>
          <w:numId w:val="53"/>
        </w:numPr>
      </w:pPr>
      <w:r>
        <w:rPr>
          <w:b/>
          <w:bCs/>
        </w:rPr>
        <w:t>Data considerations:</w:t>
      </w:r>
      <w:r>
        <w:t xml:space="preserve"> According to the Census, Small Area Income and Poverty Estimates (SAIPE) “are not direct counts from enumerations or administrative records, nor direct estimates from sample surveys. Instead, for counties and states, we model income and poverty estimates by combining survey data with population estimates and administrative records.” As such, these estimates have a degree of uncertainty associated with them.</w:t>
      </w:r>
    </w:p>
    <w:p w14:paraId="3047AF59" w14:textId="77777777" w:rsidR="006C3C95" w:rsidRDefault="00000000">
      <w:pPr>
        <w:numPr>
          <w:ilvl w:val="0"/>
          <w:numId w:val="53"/>
        </w:numPr>
      </w:pPr>
      <w:r>
        <w:rPr>
          <w:b/>
          <w:bCs/>
        </w:rPr>
        <w:t>How is this measured?:</w:t>
      </w:r>
      <w:r>
        <w:t xml:space="preserve"> This metric is measured as a percentage of families with incomes below the yearly poverty level out of all families. In 2024, the federal poverty level for a family of four was $31,200.</w:t>
      </w:r>
    </w:p>
    <w:p w14:paraId="3047AF5A" w14:textId="77777777" w:rsidR="006C3C95" w:rsidRDefault="00000000" w:rsidP="002001D4">
      <w:pPr>
        <w:pStyle w:val="Heading4"/>
      </w:pPr>
      <w:bookmarkStart w:id="49" w:name="notable-trends-11"/>
      <w:r>
        <w:t>Notable Trends</w:t>
      </w:r>
    </w:p>
    <w:p w14:paraId="3047AF5B" w14:textId="77777777" w:rsidR="006C3C95" w:rsidRDefault="00000000">
      <w:pPr>
        <w:numPr>
          <w:ilvl w:val="0"/>
          <w:numId w:val="54"/>
        </w:numPr>
      </w:pPr>
      <w:r>
        <w:lastRenderedPageBreak/>
        <w:t>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14:paraId="3047AF5C" w14:textId="77777777" w:rsidR="006C3C95" w:rsidRDefault="00000000">
      <w:pPr>
        <w:numPr>
          <w:ilvl w:val="0"/>
          <w:numId w:val="54"/>
        </w:numPr>
      </w:pPr>
      <w:r>
        <w:t>Although the percent in the county is lower, due to the difference in population between the City of Charlottesville and Albemarle County, it represents a higher number of children. In 2024, the estimated count in Charlottesville was 1,103 compared to 1,576 in Albemarle.</w:t>
      </w:r>
    </w:p>
    <w:p w14:paraId="3047AF5D" w14:textId="6081F368" w:rsidR="006C3C95" w:rsidRDefault="00000000">
      <w:pPr>
        <w:numPr>
          <w:ilvl w:val="0"/>
          <w:numId w:val="54"/>
        </w:numPr>
      </w:pPr>
      <w:r>
        <w:t xml:space="preserve">In 2020, Charlottesville, Albemarle, and Virginia experienced low rates of child poverty, as the stimulus payments and child tax credit expansion were in place to provide relief in the midst of the COVID-19 Pandemic. </w:t>
      </w:r>
      <w:hyperlink r:id="rId32">
        <w:r>
          <w:rPr>
            <w:rStyle w:val="Hyperlink"/>
          </w:rPr>
          <w:t>These policies are widely credited with keeping 3.7 million children out of poverty nationwide</w:t>
        </w:r>
      </w:hyperlink>
      <w:r>
        <w:t>.</w:t>
      </w:r>
    </w:p>
    <w:p w14:paraId="3047AF5E" w14:textId="77777777" w:rsidR="006C3C95" w:rsidRDefault="00000000">
      <w:pPr>
        <w:pStyle w:val="FirstParagraph"/>
      </w:pPr>
      <w:r>
        <w:rPr>
          <w:noProof/>
        </w:rPr>
        <w:drawing>
          <wp:inline distT="0" distB="0" distL="0" distR="0" wp14:anchorId="3047AFF9" wp14:editId="3047AFFA">
            <wp:extent cx="5943600" cy="475488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tepping-stones-2026-draft_files/figure-docx/unnamed-chunk-15-1.png"/>
                    <pic:cNvPicPr>
                      <a:picLocks noChangeAspect="1" noChangeArrowheads="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14:paraId="3047AF5F" w14:textId="77777777" w:rsidR="006C3C95" w:rsidRDefault="00000000">
      <w:pPr>
        <w:pStyle w:val="Heading3"/>
      </w:pPr>
      <w:bookmarkStart w:id="50" w:name="X49744413ab67353a51c84172cde23cbe8ec7425"/>
      <w:bookmarkStart w:id="51" w:name="_Toc228195316"/>
      <w:bookmarkEnd w:id="47"/>
      <w:bookmarkEnd w:id="49"/>
      <w:r>
        <w:t xml:space="preserve">3.4 Students Identified as Economically </w:t>
      </w:r>
      <w:r>
        <w:lastRenderedPageBreak/>
        <w:t>Disadvantaged</w:t>
      </w:r>
      <w:bookmarkEnd w:id="51"/>
    </w:p>
    <w:p w14:paraId="3047AF60" w14:textId="3210F009" w:rsidR="006C3C95" w:rsidRDefault="00000000">
      <w:pPr>
        <w:pStyle w:val="FirstParagraph"/>
      </w:pPr>
      <w:r>
        <w:t xml:space="preserve">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education funding is influenced by the presence of economically disadvantaged students </w:t>
      </w:r>
      <w:hyperlink r:id="rId34">
        <w:r>
          <w:rPr>
            <w:rStyle w:val="Hyperlink"/>
          </w:rPr>
          <w:t>via the At-Risk Add-On</w:t>
        </w:r>
      </w:hyperlink>
      <w:r>
        <w:t>.</w:t>
      </w:r>
    </w:p>
    <w:p w14:paraId="3047AF61" w14:textId="6A90031E" w:rsidR="006C3C95" w:rsidRDefault="00000000">
      <w:pPr>
        <w:numPr>
          <w:ilvl w:val="0"/>
          <w:numId w:val="55"/>
        </w:numPr>
      </w:pPr>
      <w:r>
        <w:rPr>
          <w:b/>
          <w:bCs/>
        </w:rPr>
        <w:t>Data considerations:</w:t>
      </w:r>
      <w:r>
        <w:t xml:space="preserve"> 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in 2010 to allow high-poverty schools an opportunity to apply to offer all students at a school free- or reduced-price-meals. </w:t>
      </w:r>
      <w:hyperlink r:id="rId35">
        <w:r>
          <w:rPr>
            <w:rStyle w:val="Hyperlink"/>
          </w:rPr>
          <w:t>Charlottesville City Schools have been participating in CEP since 2018, and Albemarle County Public Schools began participating in 2022</w:t>
        </w:r>
      </w:hyperlink>
      <w:r>
        <w:t>.</w:t>
      </w:r>
    </w:p>
    <w:p w14:paraId="3047AF62" w14:textId="77777777" w:rsidR="006C3C95" w:rsidRDefault="00000000">
      <w:pPr>
        <w:numPr>
          <w:ilvl w:val="0"/>
          <w:numId w:val="55"/>
        </w:numPr>
      </w:pPr>
      <w:r>
        <w:rPr>
          <w:b/>
          <w:bCs/>
        </w:rPr>
        <w:t>How is this measured?:</w:t>
      </w:r>
      <w:r>
        <w:t xml:space="preserve"> This measures the count of students identified as economically disadvantaged as a percentage of all students in the school division.</w:t>
      </w:r>
    </w:p>
    <w:p w14:paraId="3047AF63" w14:textId="77777777" w:rsidR="006C3C95" w:rsidRDefault="00000000" w:rsidP="002001D4">
      <w:pPr>
        <w:pStyle w:val="Heading4"/>
      </w:pPr>
      <w:bookmarkStart w:id="52" w:name="notable-trends-12"/>
      <w:r>
        <w:t>Notable Trends</w:t>
      </w:r>
    </w:p>
    <w:p w14:paraId="3047AF64" w14:textId="77777777" w:rsidR="006C3C95" w:rsidRDefault="00000000">
      <w:pPr>
        <w:numPr>
          <w:ilvl w:val="0"/>
          <w:numId w:val="56"/>
        </w:numPr>
      </w:pPr>
      <w:r>
        <w:t>The percent of economically disadvantaged students has been considerably higher in Charlottesville City Schools throughout this period, peaking at 63% in 2023-24 and falling to 42% in the 2025-26 school year.</w:t>
      </w:r>
    </w:p>
    <w:p w14:paraId="3047AF65" w14:textId="77777777" w:rsidR="006C3C95" w:rsidRDefault="00000000">
      <w:pPr>
        <w:numPr>
          <w:ilvl w:val="0"/>
          <w:numId w:val="56"/>
        </w:numPr>
      </w:pPr>
      <w:r>
        <w:t>In Albemarle County Public Schools, the percentage has ranged from 24-32% over the period, lowing slightly to 27% in the 2025-26 school year.</w:t>
      </w:r>
    </w:p>
    <w:p w14:paraId="3047AF66" w14:textId="77777777" w:rsidR="006C3C95" w:rsidRDefault="00000000">
      <w:pPr>
        <w:numPr>
          <w:ilvl w:val="0"/>
          <w:numId w:val="56"/>
        </w:numPr>
      </w:pPr>
      <w:r>
        <w:t>Although the percent in the county is lower, due to the difference in population between the City of Charlottesville and Albemarle County, it represents a higher number of children. In the 2025-26 school year, the count in Charlottesville was 1,823 compared to 3,778 in Albemarle.</w:t>
      </w:r>
    </w:p>
    <w:p w14:paraId="3047AF67" w14:textId="77777777" w:rsidR="006C3C95" w:rsidRDefault="00000000">
      <w:pPr>
        <w:pStyle w:val="FirstParagraph"/>
      </w:pPr>
      <w:r>
        <w:rPr>
          <w:noProof/>
        </w:rPr>
        <w:lastRenderedPageBreak/>
        <w:drawing>
          <wp:inline distT="0" distB="0" distL="0" distR="0" wp14:anchorId="3047AFFB" wp14:editId="3047AFFC">
            <wp:extent cx="5943600" cy="4754880"/>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stepping-stones-2026-draft_files/figure-docx/unnamed-chunk-16-1.png"/>
                    <pic:cNvPicPr>
                      <a:picLocks noChangeAspect="1" noChangeArrowheads="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14:paraId="3047AF68" w14:textId="77777777" w:rsidR="006C3C95" w:rsidRDefault="00000000">
      <w:pPr>
        <w:pStyle w:val="Heading3"/>
      </w:pPr>
      <w:bookmarkStart w:id="53" w:name="children-in-two-parent-households"/>
      <w:bookmarkStart w:id="54" w:name="_Toc228195317"/>
      <w:bookmarkEnd w:id="50"/>
      <w:bookmarkEnd w:id="52"/>
      <w:r>
        <w:t>3.5 Children in Two-Parent Households</w:t>
      </w:r>
      <w:bookmarkEnd w:id="54"/>
    </w:p>
    <w:p w14:paraId="3047AF69" w14:textId="42C5FE2C" w:rsidR="006C3C95" w:rsidRDefault="00000000">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 </w:t>
      </w:r>
      <w:hyperlink r:id="rId37">
        <w:r>
          <w:rPr>
            <w:rStyle w:val="Hyperlink"/>
          </w:rPr>
          <w:t>academic achievement</w:t>
        </w:r>
      </w:hyperlink>
      <w:r>
        <w:t>. Lower rates of two-parent households can be indicators of higher rates of divorce/separation; they can be further impacted by incarceration trends as the carceral systems remove parents from the community.</w:t>
      </w:r>
    </w:p>
    <w:p w14:paraId="3047AF6A" w14:textId="77777777" w:rsidR="006C3C95" w:rsidRDefault="00000000">
      <w:pPr>
        <w:numPr>
          <w:ilvl w:val="0"/>
          <w:numId w:val="5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In addition, this measure does not include children living in households with two adults who are not both parents of the child as children living with two parents.</w:t>
      </w:r>
    </w:p>
    <w:p w14:paraId="3047AF6B" w14:textId="77777777" w:rsidR="006C3C95" w:rsidRDefault="00000000">
      <w:pPr>
        <w:numPr>
          <w:ilvl w:val="0"/>
          <w:numId w:val="57"/>
        </w:numPr>
      </w:pPr>
      <w:r>
        <w:rPr>
          <w:b/>
          <w:bCs/>
        </w:rPr>
        <w:lastRenderedPageBreak/>
        <w:t>How is this measured?:</w:t>
      </w:r>
      <w:r>
        <w:t xml:space="preserve"> The percent of children living with two parents is derived by totaling children ages 0-17 where child/ren are living with both parents and dividing over the total number of children under 18 years in families and subfamilies (multiplied by 100).</w:t>
      </w:r>
    </w:p>
    <w:p w14:paraId="3047AF6C" w14:textId="77777777" w:rsidR="006C3C95" w:rsidRDefault="00000000" w:rsidP="002001D4">
      <w:pPr>
        <w:pStyle w:val="Heading4"/>
      </w:pPr>
      <w:bookmarkStart w:id="55" w:name="notable-trends-13"/>
      <w:r>
        <w:t>Notable Trends</w:t>
      </w:r>
    </w:p>
    <w:p w14:paraId="3047AF6D" w14:textId="77777777" w:rsidR="006C3C95" w:rsidRDefault="00000000">
      <w:pPr>
        <w:numPr>
          <w:ilvl w:val="0"/>
          <w:numId w:val="58"/>
        </w:numPr>
      </w:pPr>
      <w:r>
        <w:t>Albemarle consistently has a larger share of two-parent households relative to Charlottesville. County trends show a slight decline in recent years, from 79% in 2014 to 73% in 2024.</w:t>
      </w:r>
    </w:p>
    <w:p w14:paraId="3047AF6E" w14:textId="77777777" w:rsidR="006C3C95" w:rsidRDefault="00000000">
      <w:pPr>
        <w:numPr>
          <w:ilvl w:val="0"/>
          <w:numId w:val="58"/>
        </w:numPr>
      </w:pPr>
      <w:r>
        <w:t>In Charlottesville, the percent of two-parent households fell to a low of 58% in 2014, before gradually rising back to 63% in 2024.</w:t>
      </w:r>
    </w:p>
    <w:p w14:paraId="3047AF6F" w14:textId="77777777" w:rsidR="006C3C95" w:rsidRDefault="00000000">
      <w:pPr>
        <w:pStyle w:val="FirstParagraph"/>
      </w:pPr>
      <w:r>
        <w:rPr>
          <w:noProof/>
        </w:rPr>
        <w:drawing>
          <wp:inline distT="0" distB="0" distL="0" distR="0" wp14:anchorId="3047AFFD" wp14:editId="3047AFFE">
            <wp:extent cx="5943600" cy="475488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stepping-stones-2026-draft_files/figure-docx/unnamed-chunk-17-1.png"/>
                    <pic:cNvPicPr>
                      <a:picLocks noChangeAspect="1" noChangeArrowheads="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14:paraId="3047AF70" w14:textId="77777777" w:rsidR="006C3C95" w:rsidRDefault="00000000">
      <w:pPr>
        <w:pStyle w:val="Heading3"/>
      </w:pPr>
      <w:bookmarkStart w:id="56" w:name="Xdb087d9f20de13ecc539fed3313e249b066ef76"/>
      <w:bookmarkStart w:id="57" w:name="_Toc228195318"/>
      <w:bookmarkEnd w:id="53"/>
      <w:bookmarkEnd w:id="55"/>
      <w:r>
        <w:t xml:space="preserve">3.6 Assessments and Investigations by Child Protective </w:t>
      </w:r>
      <w:r>
        <w:lastRenderedPageBreak/>
        <w:t>Services</w:t>
      </w:r>
      <w:bookmarkEnd w:id="57"/>
    </w:p>
    <w:p w14:paraId="3047AF71" w14:textId="6D288BE9" w:rsidR="006C3C95" w:rsidRDefault="00000000">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 </w:t>
      </w:r>
      <w:hyperlink r:id="rId39">
        <w:r>
          <w:rPr>
            <w:rStyle w:val="Hyperlink"/>
          </w:rPr>
          <w:t>physical, psychological, and behavioral consequences</w:t>
        </w:r>
      </w:hyperlink>
      <w:r>
        <w:t>.</w:t>
      </w:r>
    </w:p>
    <w:p w14:paraId="3047AF72" w14:textId="711BB7B2" w:rsidR="006C3C95" w:rsidRDefault="00000000">
      <w:pPr>
        <w:numPr>
          <w:ilvl w:val="0"/>
          <w:numId w:val="59"/>
        </w:numPr>
      </w:pPr>
      <w:r>
        <w:rPr>
          <w:b/>
          <w:bCs/>
        </w:rPr>
        <w:t>Data considerations:</w:t>
      </w:r>
      <w:r>
        <w:t xml:space="preserve"> 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Reports to CPS require someone to observe or evaluate behavior as meeting a threshold of neglect or abuse. </w:t>
      </w:r>
      <w:proofErr w:type="gramStart"/>
      <w:r>
        <w:t>The majority of</w:t>
      </w:r>
      <w:proofErr w:type="gramEnd"/>
      <w:r>
        <w:t xml:space="preserve"> accepted referrals to CPS are made for “physical neglect,” an occurrence open to considerable interpretation as </w:t>
      </w:r>
      <w:hyperlink r:id="rId40">
        <w:r>
          <w:rPr>
            <w:rStyle w:val="Hyperlink"/>
          </w:rPr>
          <w:t>research has demonstrated the deep overlap between the conditions of poverty and of child neglect</w:t>
        </w:r>
      </w:hyperlink>
      <w:r>
        <w:t>.</w:t>
      </w:r>
    </w:p>
    <w:p w14:paraId="3047AF73" w14:textId="77777777" w:rsidR="006C3C95" w:rsidRDefault="00000000">
      <w:pPr>
        <w:numPr>
          <w:ilvl w:val="0"/>
          <w:numId w:val="59"/>
        </w:numPr>
      </w:pPr>
      <w:r>
        <w:rPr>
          <w:b/>
          <w:bCs/>
        </w:rPr>
        <w:t>How is this measured?:</w:t>
      </w:r>
      <w:r>
        <w:t xml:space="preserve"> This metric captures the number of referrals to Child Protective Services accepted for assessment or investigation in Virginia, regardless of outcome, over the number of children aged 0-17 in the area and multiplied by 1,000.</w:t>
      </w:r>
    </w:p>
    <w:p w14:paraId="3047AF74" w14:textId="77777777" w:rsidR="006C3C95" w:rsidRDefault="00000000" w:rsidP="002001D4">
      <w:pPr>
        <w:pStyle w:val="Heading4"/>
      </w:pPr>
      <w:bookmarkStart w:id="58" w:name="notable-trends-14"/>
      <w:r>
        <w:t>Notable Trends</w:t>
      </w:r>
    </w:p>
    <w:p w14:paraId="3047AF75" w14:textId="77777777" w:rsidR="006C3C95" w:rsidRDefault="00000000">
      <w:pPr>
        <w:numPr>
          <w:ilvl w:val="0"/>
          <w:numId w:val="60"/>
        </w:numPr>
      </w:pPr>
      <w:r>
        <w:t>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14:paraId="3047AF76" w14:textId="77777777" w:rsidR="006C3C95" w:rsidRDefault="00000000">
      <w:pPr>
        <w:numPr>
          <w:ilvl w:val="0"/>
          <w:numId w:val="60"/>
        </w:numPr>
      </w:pPr>
      <w:r>
        <w:t>In Charlottesville, the rate has generally declined from 47 per 1,000 children in 2017 to 25 per 1,000 in 2024.</w:t>
      </w:r>
    </w:p>
    <w:p w14:paraId="3047AF77" w14:textId="77777777" w:rsidR="006C3C95" w:rsidRDefault="00000000">
      <w:pPr>
        <w:numPr>
          <w:ilvl w:val="0"/>
          <w:numId w:val="60"/>
        </w:numPr>
      </w:pPr>
      <w:r>
        <w:t>The rate in Albemarle has seen a rise in this period, from a low of 12 per 1,000 in 2011 up to 20 per 1,000 in 2024.</w:t>
      </w:r>
    </w:p>
    <w:p w14:paraId="3047AF78" w14:textId="77777777" w:rsidR="006C3C95" w:rsidRDefault="00000000">
      <w:pPr>
        <w:pStyle w:val="FirstParagraph"/>
      </w:pPr>
      <w:r>
        <w:rPr>
          <w:noProof/>
        </w:rPr>
        <w:lastRenderedPageBreak/>
        <w:drawing>
          <wp:inline distT="0" distB="0" distL="0" distR="0" wp14:anchorId="3047AFFF" wp14:editId="3047B000">
            <wp:extent cx="5943600" cy="475488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stepping-stones-2026-draft_files/figure-docx/series-rate-1.png"/>
                    <pic:cNvPicPr>
                      <a:picLocks noChangeAspect="1" noChangeArrowheads="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14:paraId="3047AF79" w14:textId="77777777" w:rsidR="006C3C95" w:rsidRDefault="00000000">
      <w:pPr>
        <w:pStyle w:val="Heading3"/>
      </w:pPr>
      <w:bookmarkStart w:id="59" w:name="children-in-foster-care"/>
      <w:bookmarkStart w:id="60" w:name="_Toc228195319"/>
      <w:bookmarkEnd w:id="56"/>
      <w:bookmarkEnd w:id="58"/>
      <w:r>
        <w:t>3.7 Children in Foster Care</w:t>
      </w:r>
      <w:bookmarkEnd w:id="60"/>
    </w:p>
    <w:p w14:paraId="3047AF7A" w14:textId="29AFA4D0" w:rsidR="006C3C95" w:rsidRDefault="00000000">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 </w:t>
      </w:r>
      <w:hyperlink r:id="rId42">
        <w:r>
          <w:rPr>
            <w:rStyle w:val="Hyperlink"/>
          </w:rPr>
          <w:t>one of the most common reasons for a child’s removal from the home nationally</w:t>
        </w:r>
      </w:hyperlink>
      <w:r>
        <w:t>, including “failure to provide adequate nutrition, supervision, health care, clothing, or housing.”</w:t>
      </w:r>
    </w:p>
    <w:p w14:paraId="3047AF7B" w14:textId="15C94764" w:rsidR="006C3C95" w:rsidRDefault="00000000">
      <w:pPr>
        <w:numPr>
          <w:ilvl w:val="0"/>
          <w:numId w:val="61"/>
        </w:numPr>
      </w:pPr>
      <w:r>
        <w:rPr>
          <w:b/>
          <w:bCs/>
        </w:rPr>
        <w:t>Data considerations:</w:t>
      </w:r>
      <w:r>
        <w:t xml:space="preserve"> 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overrepresented in foster care, and legal and social researchers have </w:t>
      </w:r>
      <w:hyperlink r:id="rId43">
        <w:proofErr w:type="spellStart"/>
        <w:r>
          <w:rPr>
            <w:rStyle w:val="Hyperlink"/>
          </w:rPr>
          <w:t>repeatedly</w:t>
        </w:r>
      </w:hyperlink>
      <w:hyperlink r:id="rId44">
        <w:r>
          <w:rPr>
            <w:rStyle w:val="Hyperlink"/>
          </w:rPr>
          <w:t>documented</w:t>
        </w:r>
        <w:proofErr w:type="spellEnd"/>
      </w:hyperlink>
      <w:r>
        <w:t xml:space="preserve"> the ways child welfare systems are </w:t>
      </w:r>
      <w:hyperlink r:id="rId45">
        <w:r>
          <w:rPr>
            <w:rStyle w:val="Hyperlink"/>
          </w:rPr>
          <w:t>entangled</w:t>
        </w:r>
      </w:hyperlink>
      <w:r>
        <w:t xml:space="preserve"> with </w:t>
      </w:r>
      <w:hyperlink r:id="rId46">
        <w:r>
          <w:rPr>
            <w:rStyle w:val="Hyperlink"/>
          </w:rPr>
          <w:t>race</w:t>
        </w:r>
      </w:hyperlink>
      <w:r>
        <w:t>.</w:t>
      </w:r>
    </w:p>
    <w:p w14:paraId="3047AF7C" w14:textId="77777777" w:rsidR="006C3C95" w:rsidRDefault="00000000">
      <w:pPr>
        <w:numPr>
          <w:ilvl w:val="0"/>
          <w:numId w:val="61"/>
        </w:numPr>
      </w:pPr>
      <w:r>
        <w:rPr>
          <w:b/>
          <w:bCs/>
        </w:rPr>
        <w:lastRenderedPageBreak/>
        <w:t>How is this measured?:</w:t>
      </w:r>
      <w:r>
        <w:t xml:space="preserve"> This metric reports the number of children in foster care on October 1 of each year divided by the number of children aged 0-17 in the area and multiplied by 1,000.</w:t>
      </w:r>
    </w:p>
    <w:p w14:paraId="3047AF7D" w14:textId="77777777" w:rsidR="006C3C95" w:rsidRDefault="00000000" w:rsidP="002001D4">
      <w:pPr>
        <w:pStyle w:val="Heading4"/>
      </w:pPr>
      <w:bookmarkStart w:id="61" w:name="notable-trends-15"/>
      <w:r>
        <w:t>Notable Trends</w:t>
      </w:r>
    </w:p>
    <w:p w14:paraId="3047AF7E" w14:textId="77777777" w:rsidR="006C3C95" w:rsidRDefault="00000000">
      <w:pPr>
        <w:pStyle w:val="Compact"/>
        <w:numPr>
          <w:ilvl w:val="0"/>
          <w:numId w:val="62"/>
        </w:numPr>
      </w:pPr>
      <w:r>
        <w:t>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p w14:paraId="3047AF7F" w14:textId="77777777" w:rsidR="006C3C95" w:rsidRDefault="00000000">
      <w:pPr>
        <w:pStyle w:val="FirstParagraph"/>
      </w:pPr>
      <w:r>
        <w:rPr>
          <w:noProof/>
        </w:rPr>
        <w:drawing>
          <wp:inline distT="0" distB="0" distL="0" distR="0" wp14:anchorId="3047B001" wp14:editId="3047B002">
            <wp:extent cx="5943600" cy="475488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tepping-stones-2026-draft_files/figure-docx/unnamed-chunk-19-1.png"/>
                    <pic:cNvPicPr>
                      <a:picLocks noChangeAspect="1" noChangeArrowheads="1"/>
                    </pic:cNvPicPr>
                  </pic:nvPicPr>
                  <pic:blipFill>
                    <a:blip r:embed="rId47"/>
                    <a:stretch>
                      <a:fillRect/>
                    </a:stretch>
                  </pic:blipFill>
                  <pic:spPr bwMode="auto">
                    <a:xfrm>
                      <a:off x="0" y="0"/>
                      <a:ext cx="5943600" cy="4754880"/>
                    </a:xfrm>
                    <a:prstGeom prst="rect">
                      <a:avLst/>
                    </a:prstGeom>
                    <a:noFill/>
                    <a:ln w="9525">
                      <a:noFill/>
                      <a:headEnd/>
                      <a:tailEnd/>
                    </a:ln>
                  </pic:spPr>
                </pic:pic>
              </a:graphicData>
            </a:graphic>
          </wp:inline>
        </w:drawing>
      </w:r>
    </w:p>
    <w:p w14:paraId="3047AF80" w14:textId="77777777" w:rsidR="006C3C95" w:rsidRDefault="00000000">
      <w:pPr>
        <w:pStyle w:val="Heading3"/>
      </w:pPr>
      <w:bookmarkStart w:id="62" w:name="students-experiencing-homelessness"/>
      <w:bookmarkStart w:id="63" w:name="_Toc228195320"/>
      <w:bookmarkEnd w:id="59"/>
      <w:bookmarkEnd w:id="61"/>
      <w:r>
        <w:t>3.8 Students Experiencing Homelessness</w:t>
      </w:r>
      <w:bookmarkEnd w:id="63"/>
    </w:p>
    <w:p w14:paraId="3047AF81" w14:textId="77777777" w:rsidR="006C3C95" w:rsidRDefault="00000000">
      <w:pPr>
        <w:pStyle w:val="FirstParagraph"/>
      </w:pPr>
      <w:r>
        <w:t xml:space="preserve">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w:t>
      </w:r>
      <w:r>
        <w:lastRenderedPageBreak/>
        <w:t>program, state and local education agencies capture information on “children and youth who lack a fixed, regular, and adequate nighttime residence, including those who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14:paraId="3047AF82" w14:textId="77777777" w:rsidR="006C3C95" w:rsidRDefault="00000000">
      <w:pPr>
        <w:numPr>
          <w:ilvl w:val="0"/>
          <w:numId w:val="63"/>
        </w:numPr>
      </w:pPr>
      <w:r>
        <w:rPr>
          <w:b/>
          <w:bCs/>
        </w:rPr>
        <w:t>Data considerations:</w:t>
      </w:r>
      <w:r>
        <w:t xml:space="preserve"> 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 are not fully captured in these data.</w:t>
      </w:r>
    </w:p>
    <w:p w14:paraId="3047AF83" w14:textId="77777777" w:rsidR="006C3C95" w:rsidRDefault="00000000">
      <w:pPr>
        <w:numPr>
          <w:ilvl w:val="0"/>
          <w:numId w:val="63"/>
        </w:numPr>
      </w:pPr>
      <w:r>
        <w:rPr>
          <w:b/>
          <w:bCs/>
        </w:rPr>
        <w:t>How is this measured?:</w:t>
      </w:r>
      <w:r>
        <w:t xml:space="preserve"> Schools identify children experiencing homelessness through multiple means, including enrollment processes where families self-identify and staff trained to notice the warning signs of student homelessness and make referrals to a school’s homelessness liaison.</w:t>
      </w:r>
    </w:p>
    <w:p w14:paraId="3047AF84" w14:textId="77777777" w:rsidR="006C3C95" w:rsidRDefault="00000000" w:rsidP="002001D4">
      <w:pPr>
        <w:pStyle w:val="Heading4"/>
      </w:pPr>
      <w:bookmarkStart w:id="64" w:name="notable-trends-16"/>
      <w:r>
        <w:t>Notable Trends</w:t>
      </w:r>
    </w:p>
    <w:p w14:paraId="3047AF85" w14:textId="77777777" w:rsidR="006C3C95" w:rsidRDefault="00000000">
      <w:pPr>
        <w:numPr>
          <w:ilvl w:val="0"/>
          <w:numId w:val="64"/>
        </w:numPr>
      </w:pPr>
      <w:r>
        <w:t>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14:paraId="3047AF86" w14:textId="77777777" w:rsidR="006C3C95" w:rsidRDefault="00000000">
      <w:pPr>
        <w:numPr>
          <w:ilvl w:val="0"/>
          <w:numId w:val="64"/>
        </w:numPr>
      </w:pPr>
      <w:r>
        <w:t>In CCS the rate of students experiencing homelessness has jumped to 28 per 1,000 students, higher than pre-pandemic levels.</w:t>
      </w:r>
    </w:p>
    <w:p w14:paraId="3047AF87" w14:textId="77777777" w:rsidR="006C3C95" w:rsidRDefault="00000000">
      <w:pPr>
        <w:pStyle w:val="FirstParagraph"/>
      </w:pPr>
      <w:r>
        <w:rPr>
          <w:noProof/>
        </w:rPr>
        <w:lastRenderedPageBreak/>
        <w:drawing>
          <wp:inline distT="0" distB="0" distL="0" distR="0" wp14:anchorId="3047B003" wp14:editId="3047B004">
            <wp:extent cx="5943600" cy="475488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tepping-stones-2026-draft_files/figure-docx/mckinney-vento-1.png"/>
                    <pic:cNvPicPr>
                      <a:picLocks noChangeAspect="1" noChangeArrowheads="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14:paraId="3047AF88" w14:textId="77777777" w:rsidR="006C3C95" w:rsidRDefault="00000000">
      <w:pPr>
        <w:pStyle w:val="Heading2"/>
      </w:pPr>
      <w:bookmarkStart w:id="65" w:name="health"/>
      <w:bookmarkStart w:id="66" w:name="_Toc228195321"/>
      <w:bookmarkEnd w:id="39"/>
      <w:bookmarkEnd w:id="62"/>
      <w:bookmarkEnd w:id="64"/>
      <w:r>
        <w:t>4 Health</w:t>
      </w:r>
      <w:bookmarkEnd w:id="66"/>
    </w:p>
    <w:p w14:paraId="3047AF89" w14:textId="77777777" w:rsidR="006C3C95" w:rsidRDefault="00000000">
      <w:pPr>
        <w:pStyle w:val="FirstParagraph"/>
      </w:pPr>
      <w:r>
        <w:t>*Waiting for data from VDH</w:t>
      </w:r>
    </w:p>
    <w:p w14:paraId="3047AF8A" w14:textId="77777777" w:rsidR="006C3C95" w:rsidRDefault="00000000">
      <w:pPr>
        <w:pStyle w:val="Heading3"/>
      </w:pPr>
      <w:bookmarkStart w:id="67" w:name="prenatal-care"/>
      <w:bookmarkStart w:id="68" w:name="_Toc228195322"/>
      <w:r>
        <w:t>4.1 Prenatal Care*</w:t>
      </w:r>
      <w:bookmarkEnd w:id="68"/>
    </w:p>
    <w:p w14:paraId="3047AF8B" w14:textId="77777777" w:rsidR="006C3C95" w:rsidRDefault="00000000">
      <w:pPr>
        <w:pStyle w:val="Heading3"/>
      </w:pPr>
      <w:bookmarkStart w:id="69" w:name="low-birth-weight-infants"/>
      <w:bookmarkStart w:id="70" w:name="_Toc228195323"/>
      <w:bookmarkEnd w:id="67"/>
      <w:r>
        <w:t>4.2 Low Birth-Weight Infants*</w:t>
      </w:r>
      <w:bookmarkEnd w:id="70"/>
    </w:p>
    <w:p w14:paraId="3047AF8C" w14:textId="77777777" w:rsidR="006C3C95" w:rsidRDefault="00000000">
      <w:pPr>
        <w:pStyle w:val="Heading3"/>
      </w:pPr>
      <w:bookmarkStart w:id="71" w:name="infant-deaths"/>
      <w:bookmarkStart w:id="72" w:name="_Toc228195324"/>
      <w:bookmarkEnd w:id="69"/>
      <w:r>
        <w:t>4.3 Infant Deaths*</w:t>
      </w:r>
      <w:bookmarkEnd w:id="72"/>
    </w:p>
    <w:p w14:paraId="3047AF8D" w14:textId="77777777" w:rsidR="006C3C95" w:rsidRDefault="00000000">
      <w:pPr>
        <w:pStyle w:val="Heading3"/>
      </w:pPr>
      <w:bookmarkStart w:id="73" w:name="teen-pregnancies-and-births-to-teens"/>
      <w:bookmarkStart w:id="74" w:name="_Toc228195325"/>
      <w:bookmarkEnd w:id="71"/>
      <w:r>
        <w:t>4.4 Teen Pregnancies and Births to Teens*</w:t>
      </w:r>
      <w:bookmarkEnd w:id="74"/>
    </w:p>
    <w:p w14:paraId="3047AF8E" w14:textId="77777777" w:rsidR="006C3C95" w:rsidRDefault="00000000">
      <w:pPr>
        <w:pStyle w:val="Heading3"/>
      </w:pPr>
      <w:bookmarkStart w:id="75" w:name="sexually-transmitted-infections-in-youth"/>
      <w:bookmarkStart w:id="76" w:name="_Toc228195326"/>
      <w:bookmarkEnd w:id="73"/>
      <w:r>
        <w:t>4.5 Sexually Transmitted Infections in Youth</w:t>
      </w:r>
      <w:bookmarkEnd w:id="76"/>
    </w:p>
    <w:p w14:paraId="3047AF8F" w14:textId="3D86F3FF" w:rsidR="006C3C95" w:rsidRDefault="00000000">
      <w:pPr>
        <w:pStyle w:val="FirstParagraph"/>
      </w:pPr>
      <w:r>
        <w:t xml:space="preserve">Nationally, the rate of sexually transmitted infections has been on the rise. </w:t>
      </w:r>
      <w:hyperlink r:id="rId49">
        <w:r>
          <w:rPr>
            <w:rStyle w:val="Hyperlink"/>
          </w:rPr>
          <w:t>Adolescents are uniquely at risk for STIs</w:t>
        </w:r>
      </w:hyperlink>
      <w:r>
        <w:t xml:space="preserve"> as they are less likely than adults to access and utilize sexual </w:t>
      </w:r>
      <w:r>
        <w:lastRenderedPageBreak/>
        <w:t>health services and public policies regularly limit young people’s access to sexual health information.</w:t>
      </w:r>
    </w:p>
    <w:p w14:paraId="3047AF90" w14:textId="77777777" w:rsidR="006C3C95" w:rsidRDefault="00000000">
      <w:pPr>
        <w:numPr>
          <w:ilvl w:val="0"/>
          <w:numId w:val="65"/>
        </w:numPr>
      </w:pPr>
      <w:r>
        <w:rPr>
          <w:b/>
          <w:bCs/>
        </w:rPr>
        <w:t>Data considerations:</w:t>
      </w:r>
      <w:r>
        <w:t xml:space="preserve"> 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14:paraId="3047AF91" w14:textId="77777777" w:rsidR="006C3C95" w:rsidRDefault="00000000">
      <w:pPr>
        <w:numPr>
          <w:ilvl w:val="0"/>
          <w:numId w:val="65"/>
        </w:numPr>
      </w:pPr>
      <w:r>
        <w:rPr>
          <w:b/>
          <w:bCs/>
        </w:rPr>
        <w:t>How is this measured?:</w:t>
      </w:r>
      <w:r>
        <w:t xml:space="preserve"> This measure is the combined incidence of syphilis, gonorrhea, chlamydia, and HIV per 1,000 residents aged 10-19. This incidence rate only counts cases first reported; for HIV, the incidence rate will count a new case in the first year it is diagnosed, but not in the following years, even though a patient still has the condition and is receiving treatment.</w:t>
      </w:r>
    </w:p>
    <w:p w14:paraId="3047AF92" w14:textId="77777777" w:rsidR="006C3C95" w:rsidRDefault="00000000" w:rsidP="002001D4">
      <w:pPr>
        <w:pStyle w:val="Heading4"/>
      </w:pPr>
      <w:bookmarkStart w:id="77" w:name="notable-trends-17"/>
      <w:r>
        <w:t>Notable Trends</w:t>
      </w:r>
    </w:p>
    <w:p w14:paraId="3047AF93" w14:textId="77777777" w:rsidR="006C3C95" w:rsidRDefault="00000000">
      <w:pPr>
        <w:numPr>
          <w:ilvl w:val="0"/>
          <w:numId w:val="66"/>
        </w:numPr>
      </w:pPr>
      <w:r>
        <w:t>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14:paraId="3047AF94" w14:textId="77777777" w:rsidR="006C3C95" w:rsidRDefault="00000000">
      <w:pPr>
        <w:numPr>
          <w:ilvl w:val="0"/>
          <w:numId w:val="66"/>
        </w:numPr>
      </w:pPr>
      <w:r>
        <w:t>The incidence rate in Albemarle has grown slightly, at 6 per 1,000 young people in 2024.</w:t>
      </w:r>
    </w:p>
    <w:p w14:paraId="3047AF95" w14:textId="77777777" w:rsidR="006C3C95" w:rsidRDefault="00000000">
      <w:pPr>
        <w:pStyle w:val="FirstParagraph"/>
      </w:pPr>
      <w:r>
        <w:rPr>
          <w:noProof/>
        </w:rPr>
        <w:lastRenderedPageBreak/>
        <w:drawing>
          <wp:inline distT="0" distB="0" distL="0" distR="0" wp14:anchorId="3047B005" wp14:editId="3047B006">
            <wp:extent cx="5943600" cy="4754880"/>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stepping-stones-2026-draft_files/figure-docx/unnamed-chunk-21-1.png"/>
                    <pic:cNvPicPr>
                      <a:picLocks noChangeAspect="1" noChangeArrowheads="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14:paraId="3047AF96" w14:textId="77777777" w:rsidR="006C3C95" w:rsidRDefault="00000000">
      <w:pPr>
        <w:pStyle w:val="Heading2"/>
      </w:pPr>
      <w:bookmarkStart w:id="78" w:name="Xa1a94d5c2698b158b318e5bcb46d0221cdcb59f"/>
      <w:bookmarkStart w:id="79" w:name="_Toc228195327"/>
      <w:bookmarkEnd w:id="65"/>
      <w:bookmarkEnd w:id="75"/>
      <w:bookmarkEnd w:id="77"/>
      <w:r>
        <w:t>5 School and Community Disciplinary Actions</w:t>
      </w:r>
      <w:bookmarkEnd w:id="79"/>
    </w:p>
    <w:p w14:paraId="3047AF97" w14:textId="77777777" w:rsidR="006C3C95" w:rsidRDefault="00000000">
      <w:pPr>
        <w:pStyle w:val="Heading3"/>
      </w:pPr>
      <w:bookmarkStart w:id="80" w:name="X3f3019880121ca56fef20ec202efb12ad1d157c"/>
      <w:bookmarkStart w:id="81" w:name="_Toc228195328"/>
      <w:r>
        <w:t>5.1 Student Behavior and Administrative Response</w:t>
      </w:r>
      <w:bookmarkEnd w:id="81"/>
    </w:p>
    <w:p w14:paraId="3047AF98" w14:textId="77777777" w:rsidR="006C3C95" w:rsidRDefault="00000000">
      <w:pPr>
        <w:pStyle w:val="FirstParagraph"/>
      </w:pPr>
      <w:r>
        <w:t>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14:paraId="3047AF99" w14:textId="4CD2673A" w:rsidR="006C3C95" w:rsidRDefault="00000000">
      <w:pPr>
        <w:numPr>
          <w:ilvl w:val="0"/>
          <w:numId w:val="67"/>
        </w:numPr>
      </w:pPr>
      <w:r>
        <w:rPr>
          <w:b/>
          <w:bCs/>
        </w:rPr>
        <w:t>Data considerations:</w:t>
      </w:r>
      <w:r>
        <w:t xml:space="preserve"> 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w:t>
      </w:r>
      <w:r>
        <w:lastRenderedPageBreak/>
        <w:t xml:space="preserve">systems. Details on all behavior categories and other policies can be read on the </w:t>
      </w:r>
      <w:hyperlink r:id="rId51">
        <w:r>
          <w:rPr>
            <w:rStyle w:val="Hyperlink"/>
          </w:rPr>
          <w:t>VDOE’s Student Behavior and Administrative Response Collection page</w:t>
        </w:r>
      </w:hyperlink>
      <w:r>
        <w:t>. The SBAR data reporting system replaced the previous Safe Schools Information Resource (SSIR) beginning the the 2021-2022 school year.</w:t>
      </w:r>
    </w:p>
    <w:p w14:paraId="3047AF9A" w14:textId="77777777" w:rsidR="006C3C95" w:rsidRDefault="00000000">
      <w:pPr>
        <w:numPr>
          <w:ilvl w:val="0"/>
          <w:numId w:val="67"/>
        </w:numPr>
      </w:pPr>
      <w:r>
        <w:rPr>
          <w:b/>
          <w:bCs/>
        </w:rPr>
        <w:t>How are these measured?:</w:t>
      </w:r>
      <w:r>
        <w:t xml:space="preserve"> For each measure, the number of relevant events from the SBAR Annual Report are summed and the total is divided by the number of students in the school division (and multiplied by 1,000).</w:t>
      </w:r>
    </w:p>
    <w:p w14:paraId="3047AF9B" w14:textId="77777777" w:rsidR="006C3C95" w:rsidRDefault="00000000">
      <w:pPr>
        <w:numPr>
          <w:ilvl w:val="1"/>
          <w:numId w:val="68"/>
        </w:numPr>
      </w:pPr>
      <w:r>
        <w:t>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14:paraId="3047AF9C" w14:textId="77777777" w:rsidR="006C3C95" w:rsidRDefault="00000000">
      <w:pPr>
        <w:numPr>
          <w:ilvl w:val="1"/>
          <w:numId w:val="68"/>
        </w:numPr>
      </w:pPr>
      <w:r>
        <w:t>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handgun.</w:t>
      </w:r>
    </w:p>
    <w:p w14:paraId="3047AF9D" w14:textId="77777777" w:rsidR="006C3C95" w:rsidRDefault="00000000" w:rsidP="002001D4">
      <w:pPr>
        <w:pStyle w:val="Heading4"/>
      </w:pPr>
      <w:bookmarkStart w:id="82" w:name="notable-trends-18"/>
      <w:r>
        <w:t>Notable Trends</w:t>
      </w:r>
    </w:p>
    <w:p w14:paraId="3047AF9E" w14:textId="77777777" w:rsidR="006C3C95" w:rsidRDefault="00000000">
      <w:pPr>
        <w:pStyle w:val="Compact"/>
        <w:numPr>
          <w:ilvl w:val="0"/>
          <w:numId w:val="69"/>
        </w:numPr>
      </w:pPr>
      <w:r>
        <w:t>Due to the new implementation of Student Behavior and Administrative Response Collection (SBAR), there are likely inconsistencies between schools in Virginia in the adaptation of this new data reporting system.</w:t>
      </w:r>
    </w:p>
    <w:p w14:paraId="3047AF9F" w14:textId="77777777" w:rsidR="006C3C95" w:rsidRDefault="00000000">
      <w:pPr>
        <w:pStyle w:val="FirstParagraph"/>
      </w:pPr>
      <w:r>
        <w:rPr>
          <w:noProof/>
        </w:rPr>
        <w:lastRenderedPageBreak/>
        <w:drawing>
          <wp:inline distT="0" distB="0" distL="0" distR="0" wp14:anchorId="3047B007" wp14:editId="3047B008">
            <wp:extent cx="5943600" cy="475488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stepping-stones-2026-draft_files/figure-docx/unnamed-chunk-22-1.png"/>
                    <pic:cNvPicPr>
                      <a:picLocks noChangeAspect="1" noChangeArrowheads="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14:paraId="3047AFA0" w14:textId="77777777" w:rsidR="006C3C95" w:rsidRDefault="00000000">
      <w:pPr>
        <w:pStyle w:val="BodyText"/>
      </w:pPr>
      <w:r>
        <w:rPr>
          <w:noProof/>
        </w:rPr>
        <w:lastRenderedPageBreak/>
        <w:drawing>
          <wp:inline distT="0" distB="0" distL="0" distR="0" wp14:anchorId="3047B009" wp14:editId="3047B00A">
            <wp:extent cx="5943600" cy="475488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stepping-stones-2026-draft_files/figure-docx/unnamed-chunk-23-1.png"/>
                    <pic:cNvPicPr>
                      <a:picLocks noChangeAspect="1" noChangeArrowheads="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14:paraId="3047AFA1" w14:textId="77777777" w:rsidR="006C3C95" w:rsidRDefault="00000000">
      <w:pPr>
        <w:pStyle w:val="Heading3"/>
      </w:pPr>
      <w:bookmarkStart w:id="83" w:name="in-school-suspensions"/>
      <w:bookmarkStart w:id="84" w:name="_Toc228195329"/>
      <w:bookmarkEnd w:id="80"/>
      <w:bookmarkEnd w:id="82"/>
      <w:r>
        <w:t>5.2 In-School Suspensions</w:t>
      </w:r>
      <w:bookmarkEnd w:id="84"/>
    </w:p>
    <w:p w14:paraId="3047AFA2" w14:textId="77777777" w:rsidR="006C3C95" w:rsidRDefault="00000000">
      <w:pPr>
        <w:pStyle w:val="FirstParagraph"/>
      </w:pPr>
      <w:r>
        <w:t>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 school environment, chronic absenteeism, lower academic achievement, and risk of dropping out.</w:t>
      </w:r>
    </w:p>
    <w:p w14:paraId="3047AFA3" w14:textId="2585F444" w:rsidR="006C3C95" w:rsidRDefault="00000000">
      <w:pPr>
        <w:numPr>
          <w:ilvl w:val="0"/>
          <w:numId w:val="70"/>
        </w:numPr>
      </w:pPr>
      <w:r>
        <w:rPr>
          <w:b/>
          <w:bCs/>
        </w:rPr>
        <w:t>Data considerations:</w:t>
      </w:r>
      <w:r>
        <w:t xml:space="preserve"> For Virginia public schools, an in-school suspension can be a half-day or longer. This metric presents a rate per 1,000 students based on the number of students who received an ISS. Some students may have received multiple in-school suspensions. Details on the behavior categories that can lead to an in-school suspension and other policies can be read on the </w:t>
      </w:r>
      <w:hyperlink r:id="rId54">
        <w:r>
          <w:rPr>
            <w:rStyle w:val="Hyperlink"/>
          </w:rPr>
          <w:t>VDOE’s Student Behavior and Administrative Response Collection page</w:t>
        </w:r>
      </w:hyperlink>
      <w:r>
        <w:t xml:space="preserve">. The SBAR data reporting </w:t>
      </w:r>
      <w:r>
        <w:lastRenderedPageBreak/>
        <w:t>system replaced the previous Safe Schools Information Resource (SSIR) beginning the the 2021-2022 school year.</w:t>
      </w:r>
    </w:p>
    <w:p w14:paraId="3047AFA4" w14:textId="77777777" w:rsidR="006C3C95" w:rsidRDefault="00000000">
      <w:pPr>
        <w:numPr>
          <w:ilvl w:val="0"/>
          <w:numId w:val="70"/>
        </w:numPr>
      </w:pPr>
      <w:r>
        <w:rPr>
          <w:b/>
          <w:bCs/>
        </w:rPr>
        <w:t>How is this measured?:</w:t>
      </w:r>
      <w:r>
        <w:t xml:space="preserve"> The rate of students suspended is the count of students given an in-school suspension divided by the total students enrolled in a school division, multiplied by 1,000.</w:t>
      </w:r>
    </w:p>
    <w:p w14:paraId="3047AFA5" w14:textId="77777777" w:rsidR="006C3C95" w:rsidRDefault="00000000" w:rsidP="002001D4">
      <w:pPr>
        <w:pStyle w:val="Heading4"/>
      </w:pPr>
      <w:bookmarkStart w:id="85" w:name="notable-trends-19"/>
      <w:r>
        <w:t>Notable Trends</w:t>
      </w:r>
    </w:p>
    <w:p w14:paraId="3047AFA6" w14:textId="77777777" w:rsidR="006C3C95" w:rsidRDefault="00000000">
      <w:pPr>
        <w:pStyle w:val="Compact"/>
        <w:numPr>
          <w:ilvl w:val="0"/>
          <w:numId w:val="71"/>
        </w:numPr>
      </w:pPr>
      <w:r>
        <w:t>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p w14:paraId="3047AFA7" w14:textId="77777777" w:rsidR="006C3C95" w:rsidRDefault="00000000">
      <w:pPr>
        <w:pStyle w:val="FirstParagraph"/>
      </w:pPr>
      <w:r>
        <w:rPr>
          <w:noProof/>
        </w:rPr>
        <w:drawing>
          <wp:inline distT="0" distB="0" distL="0" distR="0" wp14:anchorId="3047B00B" wp14:editId="3047B00C">
            <wp:extent cx="5943600" cy="4754880"/>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stepping-stones-2026-draft_files/figure-docx/in-school-1.png"/>
                    <pic:cNvPicPr>
                      <a:picLocks noChangeAspect="1" noChangeArrowheads="1"/>
                    </pic:cNvPicPr>
                  </pic:nvPicPr>
                  <pic:blipFill>
                    <a:blip r:embed="rId55"/>
                    <a:stretch>
                      <a:fillRect/>
                    </a:stretch>
                  </pic:blipFill>
                  <pic:spPr bwMode="auto">
                    <a:xfrm>
                      <a:off x="0" y="0"/>
                      <a:ext cx="5943600" cy="4754880"/>
                    </a:xfrm>
                    <a:prstGeom prst="rect">
                      <a:avLst/>
                    </a:prstGeom>
                    <a:noFill/>
                    <a:ln w="9525">
                      <a:noFill/>
                      <a:headEnd/>
                      <a:tailEnd/>
                    </a:ln>
                  </pic:spPr>
                </pic:pic>
              </a:graphicData>
            </a:graphic>
          </wp:inline>
        </w:drawing>
      </w:r>
    </w:p>
    <w:p w14:paraId="3047AFA8" w14:textId="77777777" w:rsidR="006C3C95" w:rsidRDefault="00000000">
      <w:pPr>
        <w:pStyle w:val="Heading3"/>
      </w:pPr>
      <w:bookmarkStart w:id="86" w:name="out-of-school-suspensions"/>
      <w:bookmarkStart w:id="87" w:name="_Toc228195330"/>
      <w:bookmarkEnd w:id="83"/>
      <w:bookmarkEnd w:id="85"/>
      <w:r>
        <w:t>5.3 Out-of-School Suspensions</w:t>
      </w:r>
      <w:bookmarkEnd w:id="87"/>
    </w:p>
    <w:p w14:paraId="3047AFA9" w14:textId="77777777" w:rsidR="006C3C95" w:rsidRDefault="00000000">
      <w:pPr>
        <w:pStyle w:val="FirstParagraph"/>
      </w:pPr>
      <w:r>
        <w:t xml:space="preserve">Out-of-School suspensions (OSS) are an exclusionary disciplinary tool that temporarily </w:t>
      </w:r>
      <w:r>
        <w:lastRenderedPageBreak/>
        <w:t>removes students from their schools for a violation of school policies or rules. Being suspended from school is associated with multiple poor outcomes including lower academic achievement, being at risk for dropping out, and involvement in the criminal justice system.</w:t>
      </w:r>
    </w:p>
    <w:p w14:paraId="3047AFAA" w14:textId="423EFF58" w:rsidR="006C3C95" w:rsidRDefault="00000000">
      <w:pPr>
        <w:numPr>
          <w:ilvl w:val="0"/>
          <w:numId w:val="72"/>
        </w:numPr>
      </w:pPr>
      <w:r>
        <w:rPr>
          <w:b/>
          <w:bCs/>
        </w:rPr>
        <w:t>Data considerations:</w:t>
      </w:r>
      <w:r>
        <w:t xml:space="preserve"> 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1,000 students based on the number of students who received an OSS. Some students may have received multiple out-of-school suspensions. Details on the behavior categories that can lead to an out-of-school suspension and other policies can be read on the </w:t>
      </w:r>
      <w:hyperlink r:id="rId56">
        <w:r>
          <w:rPr>
            <w:rStyle w:val="Hyperlink"/>
          </w:rPr>
          <w:t>VDOE’s Student Behavior and Administrative Response Collection page</w:t>
        </w:r>
      </w:hyperlink>
      <w:r>
        <w:t>. The SBAR data reporting system replaced the previous Safe Schools Information Resource (SSIR) beginning the the 2021-2022 school year.</w:t>
      </w:r>
    </w:p>
    <w:p w14:paraId="3047AFAB" w14:textId="77777777" w:rsidR="006C3C95" w:rsidRDefault="00000000">
      <w:pPr>
        <w:numPr>
          <w:ilvl w:val="0"/>
          <w:numId w:val="72"/>
        </w:numPr>
      </w:pPr>
      <w:r>
        <w:rPr>
          <w:b/>
          <w:bCs/>
        </w:rPr>
        <w:t>How is this measured?:</w:t>
      </w:r>
      <w:r>
        <w:t xml:space="preserve"> The rate of students suspended is the count of students given an out-of-school suspension divided by the total students enrolled in a school division, multiplied by 1,000.</w:t>
      </w:r>
    </w:p>
    <w:p w14:paraId="3047AFAC" w14:textId="77777777" w:rsidR="006C3C95" w:rsidRDefault="00000000" w:rsidP="002001D4">
      <w:pPr>
        <w:pStyle w:val="Heading4"/>
      </w:pPr>
      <w:bookmarkStart w:id="88" w:name="notable-trends-20"/>
      <w:r>
        <w:t>Notable Trends</w:t>
      </w:r>
    </w:p>
    <w:p w14:paraId="3047AFAD" w14:textId="77777777" w:rsidR="006C3C95" w:rsidRDefault="00000000">
      <w:pPr>
        <w:pStyle w:val="Compact"/>
        <w:numPr>
          <w:ilvl w:val="0"/>
          <w:numId w:val="73"/>
        </w:numPr>
      </w:pPr>
      <w:r>
        <w:t>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p w14:paraId="3047AFAE" w14:textId="77777777" w:rsidR="006C3C95" w:rsidRDefault="00000000">
      <w:pPr>
        <w:pStyle w:val="FirstParagraph"/>
      </w:pPr>
      <w:r>
        <w:rPr>
          <w:noProof/>
        </w:rPr>
        <w:lastRenderedPageBreak/>
        <w:drawing>
          <wp:inline distT="0" distB="0" distL="0" distR="0" wp14:anchorId="3047B00D" wp14:editId="3047B00E">
            <wp:extent cx="5943600" cy="475488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tepping-stones-2026-draft_files/figure-docx/out-school-1.png"/>
                    <pic:cNvPicPr>
                      <a:picLocks noChangeAspect="1" noChangeArrowheads="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14:paraId="3047AFAF" w14:textId="77777777" w:rsidR="006C3C95" w:rsidRDefault="00000000">
      <w:pPr>
        <w:pStyle w:val="Heading3"/>
      </w:pPr>
      <w:bookmarkStart w:id="89" w:name="X95af582a785cd36d412105170f21df495f588d7"/>
      <w:bookmarkStart w:id="90" w:name="_Toc228195331"/>
      <w:bookmarkEnd w:id="86"/>
      <w:bookmarkEnd w:id="88"/>
      <w:r>
        <w:t>5.4 Children in Need of Services or Supervision</w:t>
      </w:r>
      <w:bookmarkEnd w:id="90"/>
    </w:p>
    <w:p w14:paraId="3047AFB0" w14:textId="2A968923" w:rsidR="006C3C95" w:rsidRDefault="00000000">
      <w:pPr>
        <w:pStyle w:val="FirstParagraph"/>
      </w:pPr>
      <w:r>
        <w:t>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58">
        <w:r>
          <w:rPr>
            <w:rStyle w:val="Hyperlink"/>
          </w:rPr>
          <w:t>§ 16.1-278.4</w:t>
        </w:r>
      </w:hyperlink>
      <w:r>
        <w:t xml:space="preserve"> and</w:t>
      </w:r>
      <w:hyperlink r:id="rId59">
        <w:r>
          <w:rPr>
            <w:rStyle w:val="Hyperlink"/>
          </w:rPr>
          <w:t>§ 16.1-278.5</w:t>
        </w:r>
      </w:hyperlink>
      <w:r>
        <w:t>, a child who has been found in need of services or supervision may be subject to probation, transfer of custody, or rehabilitative treatment.</w:t>
      </w:r>
    </w:p>
    <w:p w14:paraId="3047AFB1" w14:textId="77777777" w:rsidR="006C3C95" w:rsidRDefault="00000000">
      <w:pPr>
        <w:pStyle w:val="Compact"/>
        <w:numPr>
          <w:ilvl w:val="0"/>
          <w:numId w:val="74"/>
        </w:numPr>
      </w:pPr>
      <w:r>
        <w:rPr>
          <w:b/>
          <w:bCs/>
        </w:rPr>
        <w:t>How is this measured?:</w:t>
      </w:r>
      <w:r>
        <w:t xml:space="preserve"> This metric counts the number of dispositions of children in need of services and truancy issued in a court jurisdiction divided by the number of residents aged 5-17 in the locality (multiplied by 1,000).</w:t>
      </w:r>
    </w:p>
    <w:p w14:paraId="3047AFB2" w14:textId="77777777" w:rsidR="006C3C95" w:rsidRDefault="00000000" w:rsidP="002001D4">
      <w:pPr>
        <w:pStyle w:val="Heading4"/>
      </w:pPr>
      <w:bookmarkStart w:id="91" w:name="notable-trends-21"/>
      <w:r>
        <w:t>Notable Trends</w:t>
      </w:r>
    </w:p>
    <w:p w14:paraId="3047AFB3" w14:textId="77777777" w:rsidR="006C3C95" w:rsidRDefault="00000000">
      <w:pPr>
        <w:numPr>
          <w:ilvl w:val="0"/>
          <w:numId w:val="75"/>
        </w:numPr>
      </w:pPr>
      <w:r>
        <w:t xml:space="preserve">The past rate has been higher in Charlottesville than in Albemarle, peaking at 15 per </w:t>
      </w:r>
      <w:r>
        <w:lastRenderedPageBreak/>
        <w:t>1,000 youth in 2016, and falling to around 2 per 1,000 youth in 2023 and 2024.</w:t>
      </w:r>
    </w:p>
    <w:p w14:paraId="3047AFB4" w14:textId="77777777" w:rsidR="006C3C95" w:rsidRDefault="00000000">
      <w:pPr>
        <w:numPr>
          <w:ilvl w:val="0"/>
          <w:numId w:val="75"/>
        </w:numPr>
      </w:pPr>
      <w:r>
        <w:t>The rate in Albemarle saw a high around 5 in 2014 and has fallen to between 1 and 3 per 1,000 youth in 2024.</w:t>
      </w:r>
    </w:p>
    <w:p w14:paraId="3047AFB5" w14:textId="77777777" w:rsidR="006C3C95" w:rsidRDefault="00000000">
      <w:pPr>
        <w:pStyle w:val="FirstParagraph"/>
      </w:pPr>
      <w:r>
        <w:rPr>
          <w:noProof/>
        </w:rPr>
        <w:drawing>
          <wp:inline distT="0" distB="0" distL="0" distR="0" wp14:anchorId="3047B00F" wp14:editId="3047B010">
            <wp:extent cx="5943600" cy="475488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stepping-stones-2026-draft_files/figure-docx/unnamed-chunk-26-1.png"/>
                    <pic:cNvPicPr>
                      <a:picLocks noChangeAspect="1" noChangeArrowheads="1"/>
                    </pic:cNvPicPr>
                  </pic:nvPicPr>
                  <pic:blipFill>
                    <a:blip r:embed="rId60"/>
                    <a:stretch>
                      <a:fillRect/>
                    </a:stretch>
                  </pic:blipFill>
                  <pic:spPr bwMode="auto">
                    <a:xfrm>
                      <a:off x="0" y="0"/>
                      <a:ext cx="5943600" cy="4754880"/>
                    </a:xfrm>
                    <a:prstGeom prst="rect">
                      <a:avLst/>
                    </a:prstGeom>
                    <a:noFill/>
                    <a:ln w="9525">
                      <a:noFill/>
                      <a:headEnd/>
                      <a:tailEnd/>
                    </a:ln>
                  </pic:spPr>
                </pic:pic>
              </a:graphicData>
            </a:graphic>
          </wp:inline>
        </w:drawing>
      </w:r>
    </w:p>
    <w:p w14:paraId="3047AFB6" w14:textId="77777777" w:rsidR="006C3C95" w:rsidRDefault="00000000">
      <w:pPr>
        <w:pStyle w:val="Heading3"/>
      </w:pPr>
      <w:bookmarkStart w:id="92" w:name="juvenile-delinquency-judgments"/>
      <w:bookmarkStart w:id="93" w:name="_Toc228195332"/>
      <w:bookmarkEnd w:id="89"/>
      <w:bookmarkEnd w:id="91"/>
      <w:r>
        <w:t>5.5 Juvenile Delinquency Judgments</w:t>
      </w:r>
      <w:bookmarkEnd w:id="93"/>
    </w:p>
    <w:p w14:paraId="3047AFB7" w14:textId="6A0BA8B9" w:rsidR="006C3C95" w:rsidRDefault="00000000">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w:t>
      </w:r>
      <w:proofErr w:type="spellStart"/>
      <w:r>
        <w:t>to</w:t>
      </w:r>
      <w:hyperlink r:id="rId61">
        <w:r>
          <w:rPr>
            <w:rStyle w:val="Hyperlink"/>
          </w:rPr>
          <w:t>Virginia</w:t>
        </w:r>
        <w:proofErr w:type="spellEnd"/>
        <w:r>
          <w:rPr>
            <w:rStyle w:val="Hyperlink"/>
          </w:rPr>
          <w:t xml:space="preserve"> Code § 16.1-278.8</w:t>
        </w:r>
      </w:hyperlink>
      <w:r>
        <w:t>, juveniles found to be delinquent may be subject to multiple types of sanctions or services: commitment to juvenile justice, probation, substance abuse treatment, fines and restitution, loss of driver’s license, public service project, and others.</w:t>
      </w:r>
    </w:p>
    <w:p w14:paraId="3047AFB8" w14:textId="77777777" w:rsidR="006C3C95" w:rsidRDefault="00000000">
      <w:pPr>
        <w:numPr>
          <w:ilvl w:val="0"/>
          <w:numId w:val="76"/>
        </w:numPr>
      </w:pPr>
      <w:r>
        <w:rPr>
          <w:b/>
          <w:bCs/>
        </w:rPr>
        <w:t>Data considerations:</w:t>
      </w:r>
      <w:r>
        <w:t xml:space="preserve"> These data do not include “status offenses”, behaviors that are not crimes but are prohibited because of a youth’s status as a minor.</w:t>
      </w:r>
    </w:p>
    <w:p w14:paraId="3047AFB9" w14:textId="77777777" w:rsidR="006C3C95" w:rsidRDefault="00000000">
      <w:pPr>
        <w:numPr>
          <w:ilvl w:val="0"/>
          <w:numId w:val="76"/>
        </w:numPr>
      </w:pPr>
      <w:r>
        <w:rPr>
          <w:b/>
          <w:bCs/>
        </w:rPr>
        <w:lastRenderedPageBreak/>
        <w:t>How is this measured?:</w:t>
      </w:r>
      <w:r>
        <w:t xml:space="preserve"> 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p w14:paraId="3047AFBA" w14:textId="77777777" w:rsidR="006C3C95" w:rsidRDefault="00000000" w:rsidP="002001D4">
      <w:pPr>
        <w:pStyle w:val="Heading4"/>
      </w:pPr>
      <w:bookmarkStart w:id="94" w:name="notable-trends-22"/>
      <w:r>
        <w:t>Notable Trends</w:t>
      </w:r>
    </w:p>
    <w:p w14:paraId="3047AFBB" w14:textId="77777777" w:rsidR="006C3C95" w:rsidRDefault="00000000">
      <w:pPr>
        <w:pStyle w:val="Compact"/>
        <w:numPr>
          <w:ilvl w:val="0"/>
          <w:numId w:val="77"/>
        </w:numPr>
      </w:pPr>
      <w:r>
        <w:t>The rate of juvenile delinquency judgments has decreased steadily in both Charlottesville and Albemarle. In 2010, the rate in Charlottesville was 132 per 1,000 youth, but fell to 40 in 2024. In 2010, the rate in Albemarle was 51 per 1,000 youth, but fell to 18 in 2024.</w:t>
      </w:r>
    </w:p>
    <w:p w14:paraId="3047AFBC" w14:textId="77777777" w:rsidR="006C3C95" w:rsidRDefault="00000000">
      <w:pPr>
        <w:pStyle w:val="FirstParagraph"/>
      </w:pPr>
      <w:r>
        <w:rPr>
          <w:noProof/>
        </w:rPr>
        <w:drawing>
          <wp:inline distT="0" distB="0" distL="0" distR="0" wp14:anchorId="3047B011" wp14:editId="3047B012">
            <wp:extent cx="5943600" cy="4754880"/>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stepping-stones-2026-draft_files/figure-docx/unnamed-chunk-28-1.png"/>
                    <pic:cNvPicPr>
                      <a:picLocks noChangeAspect="1" noChangeArrowheads="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p w14:paraId="3047AFBD" w14:textId="77777777" w:rsidR="006C3C95" w:rsidRDefault="00000000">
      <w:pPr>
        <w:pStyle w:val="Heading3"/>
      </w:pPr>
      <w:bookmarkStart w:id="95" w:name="arrests-for-violent-crimes"/>
      <w:bookmarkStart w:id="96" w:name="_Toc228195333"/>
      <w:bookmarkEnd w:id="92"/>
      <w:bookmarkEnd w:id="94"/>
      <w:r>
        <w:t>5.6 Arrests for Violent Crimes</w:t>
      </w:r>
      <w:bookmarkEnd w:id="96"/>
    </w:p>
    <w:p w14:paraId="3047AFBE" w14:textId="77777777" w:rsidR="006C3C95" w:rsidRDefault="00000000">
      <w:pPr>
        <w:pStyle w:val="FirstParagraph"/>
      </w:pPr>
      <w:r>
        <w:t xml:space="preserve">Youth involvement in violent crimes reflects the exposure of young people to serious harm. Contact with the justice system is linked to future challenges in education, employment, and health for young people. This measure tracks the rate of arrests of youth under 18 for </w:t>
      </w:r>
      <w:r>
        <w:lastRenderedPageBreak/>
        <w:t>crimes against persons.</w:t>
      </w:r>
    </w:p>
    <w:p w14:paraId="3047AFBF" w14:textId="77777777" w:rsidR="006C3C95" w:rsidRDefault="00000000">
      <w:pPr>
        <w:numPr>
          <w:ilvl w:val="0"/>
          <w:numId w:val="78"/>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3047AFC0" w14:textId="77777777" w:rsidR="006C3C95" w:rsidRDefault="00000000">
      <w:pPr>
        <w:numPr>
          <w:ilvl w:val="0"/>
          <w:numId w:val="78"/>
        </w:numPr>
      </w:pPr>
      <w:r>
        <w:rPr>
          <w:b/>
          <w:bCs/>
        </w:rPr>
        <w:t>How is this measured?:</w:t>
      </w:r>
      <w:r>
        <w:t xml:space="preserve"> The arrest rate is the sum of arrests among juveniles for crimes against persons including murder, negligent manslaughter, kidnapping, sex offenses, aggravated assault, simple assault, and intimidation among juveniles, divided by the number of residents aged 10-17 (multiplied by 1,000).</w:t>
      </w:r>
    </w:p>
    <w:p w14:paraId="3047AFC1" w14:textId="77777777" w:rsidR="006C3C95" w:rsidRDefault="00000000" w:rsidP="002001D4">
      <w:pPr>
        <w:pStyle w:val="Heading4"/>
      </w:pPr>
      <w:bookmarkStart w:id="97" w:name="notable-trends-23"/>
      <w:r>
        <w:t>Notable Trends</w:t>
      </w:r>
    </w:p>
    <w:p w14:paraId="3047AFC2" w14:textId="77777777" w:rsidR="006C3C95" w:rsidRDefault="00000000">
      <w:pPr>
        <w:numPr>
          <w:ilvl w:val="0"/>
          <w:numId w:val="79"/>
        </w:numPr>
      </w:pPr>
      <w:r>
        <w:t>Arrest rates in both Albemarle and Charlottesville have seen a mostly downward trend since 2010. In Charlottesville the arrest rate was 7 per 1,000 youth in 2010 and has gone down to 1 per 1,000 youth in 2023.</w:t>
      </w:r>
    </w:p>
    <w:p w14:paraId="3047AFC3" w14:textId="77777777" w:rsidR="006C3C95" w:rsidRDefault="00000000">
      <w:pPr>
        <w:numPr>
          <w:ilvl w:val="0"/>
          <w:numId w:val="79"/>
        </w:numPr>
      </w:pPr>
      <w:r>
        <w:t>The rate of arrests in both the county and city have remained below statewide trends over the past decade.</w:t>
      </w:r>
    </w:p>
    <w:p w14:paraId="3047AFC4" w14:textId="77777777" w:rsidR="006C3C95" w:rsidRDefault="00000000">
      <w:pPr>
        <w:pStyle w:val="FirstParagraph"/>
      </w:pPr>
      <w:r>
        <w:rPr>
          <w:noProof/>
        </w:rPr>
        <w:lastRenderedPageBreak/>
        <w:drawing>
          <wp:inline distT="0" distB="0" distL="0" distR="0" wp14:anchorId="3047B013" wp14:editId="3047B014">
            <wp:extent cx="5943600" cy="475488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tepping-stones-2026-draft_files/figure-docx/unnamed-chunk-29-1.png"/>
                    <pic:cNvPicPr>
                      <a:picLocks noChangeAspect="1" noChangeArrowheads="1"/>
                    </pic:cNvPicPr>
                  </pic:nvPicPr>
                  <pic:blipFill>
                    <a:blip r:embed="rId63"/>
                    <a:stretch>
                      <a:fillRect/>
                    </a:stretch>
                  </pic:blipFill>
                  <pic:spPr bwMode="auto">
                    <a:xfrm>
                      <a:off x="0" y="0"/>
                      <a:ext cx="5943600" cy="4754880"/>
                    </a:xfrm>
                    <a:prstGeom prst="rect">
                      <a:avLst/>
                    </a:prstGeom>
                    <a:noFill/>
                    <a:ln w="9525">
                      <a:noFill/>
                      <a:headEnd/>
                      <a:tailEnd/>
                    </a:ln>
                  </pic:spPr>
                </pic:pic>
              </a:graphicData>
            </a:graphic>
          </wp:inline>
        </w:drawing>
      </w:r>
    </w:p>
    <w:p w14:paraId="3047AFC5" w14:textId="77777777" w:rsidR="006C3C95" w:rsidRDefault="00000000">
      <w:pPr>
        <w:pStyle w:val="Heading3"/>
      </w:pPr>
      <w:bookmarkStart w:id="98" w:name="arrests-for-crimes-involving-firearms"/>
      <w:bookmarkStart w:id="99" w:name="_Toc228195334"/>
      <w:bookmarkEnd w:id="95"/>
      <w:bookmarkEnd w:id="97"/>
      <w:r>
        <w:t>5.7 Arrests for Crimes Involving Firearms</w:t>
      </w:r>
      <w:bookmarkEnd w:id="99"/>
    </w:p>
    <w:p w14:paraId="3047AFC6" w14:textId="36DDD53C" w:rsidR="006C3C95" w:rsidRDefault="00000000">
      <w:pPr>
        <w:pStyle w:val="FirstParagraph"/>
      </w:pPr>
      <w:r>
        <w:t xml:space="preserve">Gun violence is a leading cause of death and injury among youth in the U.S. Arrests of youth for crimes involving firearms can signal the severity of youth-involved violence as well as youth exposure to environments where guns are present. This measure presents the rate of arrests of youth aged 10 to 17 for any crime – from illegal possession to robbery to serious violent crime – involving a firearm. See </w:t>
      </w:r>
      <w:hyperlink r:id="rId64">
        <w:r>
          <w:rPr>
            <w:rStyle w:val="Hyperlink"/>
          </w:rPr>
          <w:t>The State of Gun Violence in Charlottesville &amp; Albemarle</w:t>
        </w:r>
      </w:hyperlink>
      <w:r>
        <w:t xml:space="preserve"> for additional data on firearm violence in the community.</w:t>
      </w:r>
    </w:p>
    <w:p w14:paraId="3047AFC7" w14:textId="77777777" w:rsidR="006C3C95" w:rsidRDefault="00000000">
      <w:pPr>
        <w:numPr>
          <w:ilvl w:val="0"/>
          <w:numId w:val="80"/>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3047AFC8" w14:textId="77777777" w:rsidR="006C3C95" w:rsidRDefault="00000000">
      <w:pPr>
        <w:numPr>
          <w:ilvl w:val="0"/>
          <w:numId w:val="80"/>
        </w:numPr>
      </w:pPr>
      <w:r>
        <w:rPr>
          <w:b/>
          <w:bCs/>
        </w:rPr>
        <w:t>How is this measured?:</w:t>
      </w:r>
      <w:r>
        <w:t xml:space="preserve"> The arrest rate is the sum of arrests among juveniles for crimes involving firearms, divided by the number of residents aged 10-17 (multiplied by 1,000). Crimes include crimes against society like weapons law violations, </w:t>
      </w:r>
      <w:r>
        <w:lastRenderedPageBreak/>
        <w:t>crimes against property like theft and robbery, and crimes against persons like assault or manslaughter.</w:t>
      </w:r>
    </w:p>
    <w:p w14:paraId="3047AFC9" w14:textId="77777777" w:rsidR="006C3C95" w:rsidRDefault="00000000" w:rsidP="002001D4">
      <w:pPr>
        <w:pStyle w:val="Heading4"/>
      </w:pPr>
      <w:bookmarkStart w:id="100" w:name="notable-trends-24"/>
      <w:r>
        <w:t>Notable Trends</w:t>
      </w:r>
    </w:p>
    <w:p w14:paraId="3047AFCA" w14:textId="77777777" w:rsidR="006C3C95" w:rsidRDefault="00000000">
      <w:pPr>
        <w:numPr>
          <w:ilvl w:val="0"/>
          <w:numId w:val="81"/>
        </w:numPr>
      </w:pPr>
      <w:r>
        <w:t>Arrest rates for crimes involving firearms have fluctuated in Charlottesville, with modest peaks in 2016 through 2017 and again in 2022 and 2024. Arrest rates in Albemarle have remained consistently low throughout the period shown.</w:t>
      </w:r>
    </w:p>
    <w:p w14:paraId="3047AFCB" w14:textId="77777777" w:rsidR="006C3C95" w:rsidRDefault="00000000">
      <w:pPr>
        <w:numPr>
          <w:ilvl w:val="0"/>
          <w:numId w:val="81"/>
        </w:numPr>
      </w:pPr>
      <w:r>
        <w:t>Arrest rates for crimes involving firearms in Albemarle remained below statewide trends since 2010. In Charlottesville, the arrest rates are consistently higher, in some years notably so, than comparable rates across the state.</w:t>
      </w:r>
    </w:p>
    <w:p w14:paraId="3047AFCC" w14:textId="77777777" w:rsidR="006C3C95" w:rsidRDefault="00000000">
      <w:pPr>
        <w:pStyle w:val="FirstParagraph"/>
      </w:pPr>
      <w:r>
        <w:rPr>
          <w:noProof/>
        </w:rPr>
        <w:drawing>
          <wp:inline distT="0" distB="0" distL="0" distR="0" wp14:anchorId="3047B015" wp14:editId="3047B016">
            <wp:extent cx="5943600" cy="475488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tepping-stones-2026-draft_files/figure-docx/unnamed-chunk-30-1.png"/>
                    <pic:cNvPicPr>
                      <a:picLocks noChangeAspect="1" noChangeArrowheads="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p w14:paraId="3047AFCD" w14:textId="77777777" w:rsidR="006C3C95" w:rsidRDefault="00000000">
      <w:pPr>
        <w:pStyle w:val="Heading2"/>
      </w:pPr>
      <w:bookmarkStart w:id="101" w:name="contributors"/>
      <w:bookmarkStart w:id="102" w:name="_Toc228195335"/>
      <w:bookmarkEnd w:id="78"/>
      <w:bookmarkEnd w:id="98"/>
      <w:bookmarkEnd w:id="100"/>
      <w:r>
        <w:t>6 Contributors</w:t>
      </w:r>
      <w:bookmarkEnd w:id="102"/>
    </w:p>
    <w:p w14:paraId="3047AFCE" w14:textId="77777777" w:rsidR="006C3C95" w:rsidRDefault="00000000">
      <w:pPr>
        <w:pStyle w:val="FirstParagraph"/>
      </w:pPr>
      <w:r>
        <w:t>This report is a collaboration of many contributors, including:</w:t>
      </w:r>
    </w:p>
    <w:p w14:paraId="3047AFCF" w14:textId="77777777" w:rsidR="006C3C95" w:rsidRDefault="00000000">
      <w:pPr>
        <w:pStyle w:val="Compact"/>
        <w:numPr>
          <w:ilvl w:val="0"/>
          <w:numId w:val="82"/>
        </w:numPr>
      </w:pPr>
      <w:r>
        <w:t xml:space="preserve">The UVA Center for Community Partnerships, Community-Centered Analysis: Beth </w:t>
      </w:r>
      <w:r>
        <w:lastRenderedPageBreak/>
        <w:t>Mitchell (Senior Research Specialist), Michele Claibourn (Director of Community-Centered Analysis)</w:t>
      </w:r>
    </w:p>
    <w:p w14:paraId="3047AFD0" w14:textId="77777777" w:rsidR="006C3C95" w:rsidRDefault="00000000">
      <w:pPr>
        <w:pStyle w:val="Compact"/>
        <w:numPr>
          <w:ilvl w:val="0"/>
          <w:numId w:val="82"/>
        </w:numPr>
      </w:pPr>
      <w:r>
        <w:t>The City of Charlottesville’s Department of Human Services: Misty Graves (Director)</w:t>
      </w:r>
    </w:p>
    <w:p w14:paraId="3047AFD1" w14:textId="77777777" w:rsidR="006C3C95" w:rsidRDefault="00000000">
      <w:pPr>
        <w:pStyle w:val="Compact"/>
        <w:numPr>
          <w:ilvl w:val="0"/>
          <w:numId w:val="82"/>
        </w:numPr>
      </w:pPr>
      <w:r>
        <w:t>Albemarle County’s Department of Human Services: Kaki Dimock, Mary Stebbins</w:t>
      </w:r>
    </w:p>
    <w:p w14:paraId="3047AFD2" w14:textId="77777777" w:rsidR="006C3C95" w:rsidRDefault="00000000">
      <w:pPr>
        <w:pStyle w:val="Heading3"/>
      </w:pPr>
      <w:bookmarkStart w:id="103" w:name="X6959e585b22293f5893b1a884a581bde2fa4d45"/>
      <w:bookmarkStart w:id="104" w:name="_Toc228195336"/>
      <w:r>
        <w:t>6.1 About the Center for Community Partnerships</w:t>
      </w:r>
      <w:bookmarkEnd w:id="104"/>
    </w:p>
    <w:p w14:paraId="3047AFD3" w14:textId="77777777" w:rsidR="006C3C95" w:rsidRDefault="00000000">
      <w:pPr>
        <w:pStyle w:val="FirstParagraph"/>
      </w:pPr>
      <w:r>
        <w:t>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14:paraId="3047AFD4" w14:textId="77777777" w:rsidR="006C3C95" w:rsidRDefault="00000000">
      <w:pPr>
        <w:pStyle w:val="BodyText"/>
      </w:pPr>
      <w:r>
        <w:t>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p w14:paraId="3047AFD5" w14:textId="77777777" w:rsidR="006C3C95" w:rsidRDefault="00000000">
      <w:pPr>
        <w:pStyle w:val="Heading3"/>
      </w:pPr>
      <w:bookmarkStart w:id="105" w:name="project-repository"/>
      <w:bookmarkStart w:id="106" w:name="_Toc228195337"/>
      <w:bookmarkEnd w:id="103"/>
      <w:r>
        <w:t>6.2 Project Repository</w:t>
      </w:r>
      <w:bookmarkEnd w:id="106"/>
    </w:p>
    <w:p w14:paraId="3047AFD6" w14:textId="77777777" w:rsidR="006C3C95" w:rsidRDefault="00000000">
      <w:pPr>
        <w:pStyle w:val="FirstParagraph"/>
      </w:pPr>
      <w:r>
        <w:t>The work supporting this Stepping Stones Report, including our data collection documentation and the corresponding data, is publicly available on GitHub at https://github.com/virginiaequitycenter/stepping-stones-2026.</w:t>
      </w:r>
    </w:p>
    <w:p w14:paraId="3047AFD7" w14:textId="77777777" w:rsidR="006C3C95" w:rsidRDefault="00000000">
      <w:pPr>
        <w:pStyle w:val="Heading3"/>
      </w:pPr>
      <w:bookmarkStart w:id="107" w:name="citation"/>
      <w:bookmarkStart w:id="108" w:name="_Toc228195338"/>
      <w:bookmarkEnd w:id="105"/>
      <w:r>
        <w:t>6.3 Citation</w:t>
      </w:r>
      <w:bookmarkEnd w:id="108"/>
    </w:p>
    <w:p w14:paraId="3047AFD8" w14:textId="77777777" w:rsidR="006C3C95" w:rsidRDefault="00000000">
      <w:pPr>
        <w:pStyle w:val="FirstParagraph"/>
      </w:pPr>
      <w:r>
        <w:t>UVA Center for Community Partnerships. Stepping Stones: A Report on Community Well-Being of Children and Families in Charlottesville and Albemarle. Published May 2026.</w:t>
      </w:r>
    </w:p>
    <w:p w14:paraId="3047AFD9" w14:textId="76B34824" w:rsidR="006C3C95" w:rsidRDefault="00000000">
      <w:pPr>
        <w:pStyle w:val="BodyText"/>
      </w:pPr>
      <w:r>
        <w:t xml:space="preserve">This work is licensed under a </w:t>
      </w:r>
      <w:hyperlink r:id="rId66">
        <w:r>
          <w:rPr>
            <w:rStyle w:val="Hyperlink"/>
          </w:rPr>
          <w:t>Creative Commons Attribution 4.0 International License</w:t>
        </w:r>
      </w:hyperlink>
      <w:r>
        <w:t>.</w:t>
      </w:r>
    </w:p>
    <w:p w14:paraId="3047AFDA" w14:textId="77777777" w:rsidR="006C3C95" w:rsidRDefault="00000000">
      <w:pPr>
        <w:pStyle w:val="Heading2"/>
      </w:pPr>
      <w:bookmarkStart w:id="109" w:name="appendix"/>
      <w:bookmarkStart w:id="110" w:name="_Toc228195339"/>
      <w:bookmarkEnd w:id="101"/>
      <w:bookmarkEnd w:id="107"/>
      <w:r>
        <w:t>7 Appendix</w:t>
      </w:r>
      <w:bookmarkEnd w:id="110"/>
    </w:p>
    <w:p w14:paraId="3047AFDB" w14:textId="77777777" w:rsidR="006C3C95" w:rsidRDefault="00000000">
      <w:pPr>
        <w:pStyle w:val="Heading3"/>
      </w:pPr>
      <w:bookmarkStart w:id="111" w:name="data-sources-by-figure"/>
      <w:bookmarkStart w:id="112" w:name="_Toc228195340"/>
      <w:r>
        <w:t>7.1 Data Sources by Figure</w:t>
      </w:r>
      <w:bookmarkEnd w:id="112"/>
    </w:p>
    <w:p w14:paraId="3047AFDC" w14:textId="77777777" w:rsidR="006C3C95" w:rsidRDefault="00000000">
      <w:pPr>
        <w:pStyle w:val="FirstParagraph"/>
      </w:pPr>
      <w:r>
        <w:t>*To be included in final draft</w:t>
      </w:r>
      <w:bookmarkEnd w:id="109"/>
      <w:bookmarkEnd w:id="111"/>
    </w:p>
    <w:sectPr w:rsidR="006C3C95" w:rsidSect="00CE5629">
      <w:headerReference w:type="default" r:id="rId67"/>
      <w:footerReference w:type="even" r:id="rId68"/>
      <w:footerReference w:type="default" r:id="rId69"/>
      <w:headerReference w:type="first" r:id="rId70"/>
      <w:pgSz w:w="12240" w:h="15840"/>
      <w:pgMar w:top="1728" w:right="1440" w:bottom="1440" w:left="1440" w:header="720" w:footer="720" w:gutter="0"/>
      <w:pgNumType w:fmt="lowerRoman"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43E76" w14:textId="77777777" w:rsidR="0066272A" w:rsidRDefault="0066272A">
      <w:pPr>
        <w:spacing w:after="0"/>
      </w:pPr>
      <w:r>
        <w:separator/>
      </w:r>
    </w:p>
  </w:endnote>
  <w:endnote w:type="continuationSeparator" w:id="0">
    <w:p w14:paraId="6159A20C" w14:textId="77777777" w:rsidR="0066272A" w:rsidRDefault="006627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Content>
      <w:p w14:paraId="3047B019"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3047B01A"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B01B" w14:textId="77777777" w:rsidR="006C1B16" w:rsidRDefault="006C1B16" w:rsidP="006E4E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21BB9" w14:textId="77777777" w:rsidR="0066272A" w:rsidRDefault="0066272A">
      <w:pPr>
        <w:spacing w:after="0"/>
      </w:pPr>
      <w:r>
        <w:separator/>
      </w:r>
    </w:p>
  </w:footnote>
  <w:footnote w:type="continuationSeparator" w:id="0">
    <w:p w14:paraId="3800658E" w14:textId="77777777" w:rsidR="0066272A" w:rsidRDefault="0066272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Content>
      <w:p w14:paraId="3047B017"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047B018" w14:textId="713465F9"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3047B01D" wp14:editId="3047B01E">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r w:rsidR="009D307E">
      <w:fldChar w:fldCharType="begin"/>
    </w:r>
    <w:r w:rsidR="009D307E">
      <w:instrText xml:space="preserve"> TITLE  \* MERGEFORMAT </w:instrText>
    </w:r>
    <w:r w:rsidR="009D307E">
      <w:fldChar w:fldCharType="separate"/>
    </w:r>
    <w:r w:rsidR="00C84213">
      <w:t xml:space="preserve">DRAFT: </w:t>
    </w:r>
    <w:proofErr w:type="gramStart"/>
    <w:r w:rsidR="00C84213">
      <w:t>Stepping Stones</w:t>
    </w:r>
    <w:proofErr w:type="gramEnd"/>
    <w:r w:rsidR="009D307E">
      <w:fldChar w:fldCharType="end"/>
    </w:r>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B01C" w14:textId="77777777" w:rsidR="00844169" w:rsidRDefault="00844169" w:rsidP="00F519AA">
    <w:pPr>
      <w:pStyle w:val="Foot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92830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19C94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57331F1"/>
    <w:multiLevelType w:val="hybridMultilevel"/>
    <w:tmpl w:val="408A6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5E76A2"/>
    <w:multiLevelType w:val="multilevel"/>
    <w:tmpl w:val="D99E1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7E164F"/>
    <w:multiLevelType w:val="hybridMultilevel"/>
    <w:tmpl w:val="1610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14D39"/>
    <w:multiLevelType w:val="multilevel"/>
    <w:tmpl w:val="9F587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356F4D"/>
    <w:multiLevelType w:val="hybridMultilevel"/>
    <w:tmpl w:val="594AF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1830DF"/>
    <w:multiLevelType w:val="hybridMultilevel"/>
    <w:tmpl w:val="4AE4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7BC8"/>
    <w:multiLevelType w:val="multilevel"/>
    <w:tmpl w:val="F56E3D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563966"/>
    <w:multiLevelType w:val="hybridMultilevel"/>
    <w:tmpl w:val="9E7A1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C9355B"/>
    <w:multiLevelType w:val="hybridMultilevel"/>
    <w:tmpl w:val="45927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FC4E08"/>
    <w:multiLevelType w:val="hybridMultilevel"/>
    <w:tmpl w:val="95DE0422"/>
    <w:lvl w:ilvl="0" w:tplc="5DCA78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8A2545"/>
    <w:multiLevelType w:val="multilevel"/>
    <w:tmpl w:val="0F7A3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9CC2FC5"/>
    <w:multiLevelType w:val="hybridMultilevel"/>
    <w:tmpl w:val="A14C8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092CBC"/>
    <w:multiLevelType w:val="hybridMultilevel"/>
    <w:tmpl w:val="B98A5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790DC9"/>
    <w:multiLevelType w:val="hybridMultilevel"/>
    <w:tmpl w:val="1E587084"/>
    <w:lvl w:ilvl="0" w:tplc="5DCA784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8560165"/>
    <w:multiLevelType w:val="hybridMultilevel"/>
    <w:tmpl w:val="60A06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297A79"/>
    <w:multiLevelType w:val="hybridMultilevel"/>
    <w:tmpl w:val="8E60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BF5963"/>
    <w:multiLevelType w:val="multilevel"/>
    <w:tmpl w:val="A14C86BC"/>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8EB1F0C"/>
    <w:multiLevelType w:val="hybridMultilevel"/>
    <w:tmpl w:val="80F6C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484C10"/>
    <w:multiLevelType w:val="hybridMultilevel"/>
    <w:tmpl w:val="8D22BF70"/>
    <w:lvl w:ilvl="0" w:tplc="5DCA78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5026787">
    <w:abstractNumId w:val="0"/>
  </w:num>
  <w:num w:numId="2" w16cid:durableId="325479434">
    <w:abstractNumId w:val="0"/>
  </w:num>
  <w:num w:numId="3" w16cid:durableId="1136529165">
    <w:abstractNumId w:val="0"/>
  </w:num>
  <w:num w:numId="4" w16cid:durableId="1316834390">
    <w:abstractNumId w:val="0"/>
  </w:num>
  <w:num w:numId="5" w16cid:durableId="2027562179">
    <w:abstractNumId w:val="4"/>
  </w:num>
  <w:num w:numId="6" w16cid:durableId="92289986">
    <w:abstractNumId w:val="9"/>
  </w:num>
  <w:num w:numId="7" w16cid:durableId="1050150935">
    <w:abstractNumId w:val="19"/>
  </w:num>
  <w:num w:numId="8" w16cid:durableId="1084037031">
    <w:abstractNumId w:val="6"/>
  </w:num>
  <w:num w:numId="9" w16cid:durableId="1904951949">
    <w:abstractNumId w:val="17"/>
  </w:num>
  <w:num w:numId="10" w16cid:durableId="214463855">
    <w:abstractNumId w:val="16"/>
  </w:num>
  <w:num w:numId="11" w16cid:durableId="1003168788">
    <w:abstractNumId w:val="13"/>
  </w:num>
  <w:num w:numId="12" w16cid:durableId="1989355823">
    <w:abstractNumId w:val="18"/>
  </w:num>
  <w:num w:numId="13" w16cid:durableId="221019207">
    <w:abstractNumId w:val="15"/>
  </w:num>
  <w:num w:numId="14" w16cid:durableId="408697662">
    <w:abstractNumId w:val="20"/>
  </w:num>
  <w:num w:numId="15" w16cid:durableId="1945913954">
    <w:abstractNumId w:val="11"/>
  </w:num>
  <w:num w:numId="16" w16cid:durableId="830096466">
    <w:abstractNumId w:val="0"/>
  </w:num>
  <w:num w:numId="17" w16cid:durableId="35014450">
    <w:abstractNumId w:val="0"/>
  </w:num>
  <w:num w:numId="18" w16cid:durableId="1522359289">
    <w:abstractNumId w:val="0"/>
  </w:num>
  <w:num w:numId="19" w16cid:durableId="1548026370">
    <w:abstractNumId w:val="0"/>
  </w:num>
  <w:num w:numId="20" w16cid:durableId="332488356">
    <w:abstractNumId w:val="0"/>
  </w:num>
  <w:num w:numId="21" w16cid:durableId="132143102">
    <w:abstractNumId w:val="5"/>
  </w:num>
  <w:num w:numId="22" w16cid:durableId="1414231705">
    <w:abstractNumId w:val="7"/>
  </w:num>
  <w:num w:numId="23" w16cid:durableId="1137644073">
    <w:abstractNumId w:val="8"/>
  </w:num>
  <w:num w:numId="24" w16cid:durableId="1852530770">
    <w:abstractNumId w:val="2"/>
  </w:num>
  <w:num w:numId="25" w16cid:durableId="1902592295">
    <w:abstractNumId w:val="3"/>
  </w:num>
  <w:num w:numId="26" w16cid:durableId="1024861692">
    <w:abstractNumId w:val="12"/>
  </w:num>
  <w:num w:numId="27" w16cid:durableId="478301727">
    <w:abstractNumId w:val="10"/>
  </w:num>
  <w:num w:numId="28" w16cid:durableId="474377992">
    <w:abstractNumId w:val="14"/>
  </w:num>
  <w:num w:numId="29" w16cid:durableId="1863015085">
    <w:abstractNumId w:val="0"/>
  </w:num>
  <w:num w:numId="30" w16cid:durableId="15273607">
    <w:abstractNumId w:val="0"/>
  </w:num>
  <w:num w:numId="31" w16cid:durableId="127742097">
    <w:abstractNumId w:val="0"/>
  </w:num>
  <w:num w:numId="32" w16cid:durableId="374426165">
    <w:abstractNumId w:val="1"/>
  </w:num>
  <w:num w:numId="33" w16cid:durableId="1094326947">
    <w:abstractNumId w:val="1"/>
  </w:num>
  <w:num w:numId="34" w16cid:durableId="321084945">
    <w:abstractNumId w:val="1"/>
  </w:num>
  <w:num w:numId="35" w16cid:durableId="1567184986">
    <w:abstractNumId w:val="1"/>
  </w:num>
  <w:num w:numId="36" w16cid:durableId="179859078">
    <w:abstractNumId w:val="1"/>
  </w:num>
  <w:num w:numId="37" w16cid:durableId="909851910">
    <w:abstractNumId w:val="1"/>
  </w:num>
  <w:num w:numId="38" w16cid:durableId="890384751">
    <w:abstractNumId w:val="1"/>
  </w:num>
  <w:num w:numId="39" w16cid:durableId="999310054">
    <w:abstractNumId w:val="1"/>
  </w:num>
  <w:num w:numId="40" w16cid:durableId="154958026">
    <w:abstractNumId w:val="1"/>
  </w:num>
  <w:num w:numId="41" w16cid:durableId="774910570">
    <w:abstractNumId w:val="1"/>
  </w:num>
  <w:num w:numId="42" w16cid:durableId="2049796533">
    <w:abstractNumId w:val="1"/>
  </w:num>
  <w:num w:numId="43" w16cid:durableId="1639142674">
    <w:abstractNumId w:val="1"/>
  </w:num>
  <w:num w:numId="44" w16cid:durableId="1419598348">
    <w:abstractNumId w:val="1"/>
  </w:num>
  <w:num w:numId="45" w16cid:durableId="1621302662">
    <w:abstractNumId w:val="1"/>
  </w:num>
  <w:num w:numId="46" w16cid:durableId="636421256">
    <w:abstractNumId w:val="1"/>
  </w:num>
  <w:num w:numId="47" w16cid:durableId="1808232607">
    <w:abstractNumId w:val="1"/>
  </w:num>
  <w:num w:numId="48" w16cid:durableId="1724135446">
    <w:abstractNumId w:val="1"/>
  </w:num>
  <w:num w:numId="49" w16cid:durableId="1256741699">
    <w:abstractNumId w:val="1"/>
  </w:num>
  <w:num w:numId="50" w16cid:durableId="1700816073">
    <w:abstractNumId w:val="1"/>
  </w:num>
  <w:num w:numId="51" w16cid:durableId="1667631784">
    <w:abstractNumId w:val="1"/>
  </w:num>
  <w:num w:numId="52" w16cid:durableId="693267025">
    <w:abstractNumId w:val="1"/>
  </w:num>
  <w:num w:numId="53" w16cid:durableId="1204706928">
    <w:abstractNumId w:val="1"/>
  </w:num>
  <w:num w:numId="54" w16cid:durableId="176627240">
    <w:abstractNumId w:val="1"/>
  </w:num>
  <w:num w:numId="55" w16cid:durableId="243342050">
    <w:abstractNumId w:val="1"/>
  </w:num>
  <w:num w:numId="56" w16cid:durableId="1836146136">
    <w:abstractNumId w:val="1"/>
  </w:num>
  <w:num w:numId="57" w16cid:durableId="1333528443">
    <w:abstractNumId w:val="1"/>
  </w:num>
  <w:num w:numId="58" w16cid:durableId="618951286">
    <w:abstractNumId w:val="1"/>
  </w:num>
  <w:num w:numId="59" w16cid:durableId="183057070">
    <w:abstractNumId w:val="1"/>
  </w:num>
  <w:num w:numId="60" w16cid:durableId="1025789611">
    <w:abstractNumId w:val="1"/>
  </w:num>
  <w:num w:numId="61" w16cid:durableId="911626811">
    <w:abstractNumId w:val="1"/>
  </w:num>
  <w:num w:numId="62" w16cid:durableId="86000636">
    <w:abstractNumId w:val="1"/>
  </w:num>
  <w:num w:numId="63" w16cid:durableId="1821653085">
    <w:abstractNumId w:val="1"/>
  </w:num>
  <w:num w:numId="64" w16cid:durableId="1209999821">
    <w:abstractNumId w:val="1"/>
  </w:num>
  <w:num w:numId="65" w16cid:durableId="191841691">
    <w:abstractNumId w:val="1"/>
  </w:num>
  <w:num w:numId="66" w16cid:durableId="758792658">
    <w:abstractNumId w:val="1"/>
  </w:num>
  <w:num w:numId="67" w16cid:durableId="206181897">
    <w:abstractNumId w:val="1"/>
  </w:num>
  <w:num w:numId="68" w16cid:durableId="303505630">
    <w:abstractNumId w:val="1"/>
  </w:num>
  <w:num w:numId="69" w16cid:durableId="1638759422">
    <w:abstractNumId w:val="1"/>
  </w:num>
  <w:num w:numId="70" w16cid:durableId="881328556">
    <w:abstractNumId w:val="1"/>
  </w:num>
  <w:num w:numId="71" w16cid:durableId="210388848">
    <w:abstractNumId w:val="1"/>
  </w:num>
  <w:num w:numId="72" w16cid:durableId="2102330838">
    <w:abstractNumId w:val="1"/>
  </w:num>
  <w:num w:numId="73" w16cid:durableId="738676584">
    <w:abstractNumId w:val="1"/>
  </w:num>
  <w:num w:numId="74" w16cid:durableId="1992559909">
    <w:abstractNumId w:val="1"/>
  </w:num>
  <w:num w:numId="75" w16cid:durableId="190147354">
    <w:abstractNumId w:val="1"/>
  </w:num>
  <w:num w:numId="76" w16cid:durableId="2072994939">
    <w:abstractNumId w:val="1"/>
  </w:num>
  <w:num w:numId="77" w16cid:durableId="1319186741">
    <w:abstractNumId w:val="1"/>
  </w:num>
  <w:num w:numId="78" w16cid:durableId="974914877">
    <w:abstractNumId w:val="1"/>
  </w:num>
  <w:num w:numId="79" w16cid:durableId="646785063">
    <w:abstractNumId w:val="1"/>
  </w:num>
  <w:num w:numId="80" w16cid:durableId="1075125201">
    <w:abstractNumId w:val="1"/>
  </w:num>
  <w:num w:numId="81" w16cid:durableId="1689333308">
    <w:abstractNumId w:val="1"/>
  </w:num>
  <w:num w:numId="82" w16cid:durableId="1384210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5572"/>
    <w:rsid w:val="000712D8"/>
    <w:rsid w:val="0007269E"/>
    <w:rsid w:val="000822FA"/>
    <w:rsid w:val="00090D8F"/>
    <w:rsid w:val="00095484"/>
    <w:rsid w:val="000A024E"/>
    <w:rsid w:val="000A3185"/>
    <w:rsid w:val="000A751C"/>
    <w:rsid w:val="000B001B"/>
    <w:rsid w:val="000B1DA9"/>
    <w:rsid w:val="000B5306"/>
    <w:rsid w:val="000C0E79"/>
    <w:rsid w:val="000D228D"/>
    <w:rsid w:val="000E5E6D"/>
    <w:rsid w:val="000E6ACA"/>
    <w:rsid w:val="000F061F"/>
    <w:rsid w:val="000F069D"/>
    <w:rsid w:val="00111DDB"/>
    <w:rsid w:val="00137E5D"/>
    <w:rsid w:val="00140379"/>
    <w:rsid w:val="001506F5"/>
    <w:rsid w:val="00151AD9"/>
    <w:rsid w:val="001658B8"/>
    <w:rsid w:val="00166E80"/>
    <w:rsid w:val="00172C4A"/>
    <w:rsid w:val="00177A5F"/>
    <w:rsid w:val="001847B6"/>
    <w:rsid w:val="001868B7"/>
    <w:rsid w:val="00190EDE"/>
    <w:rsid w:val="00196A5E"/>
    <w:rsid w:val="00197A2D"/>
    <w:rsid w:val="001A63F2"/>
    <w:rsid w:val="001B7A6E"/>
    <w:rsid w:val="001C0D2F"/>
    <w:rsid w:val="001D05A3"/>
    <w:rsid w:val="002001D4"/>
    <w:rsid w:val="002014F4"/>
    <w:rsid w:val="00212A47"/>
    <w:rsid w:val="00212C9C"/>
    <w:rsid w:val="00220AEF"/>
    <w:rsid w:val="00232C03"/>
    <w:rsid w:val="00235F4B"/>
    <w:rsid w:val="00240334"/>
    <w:rsid w:val="00240D17"/>
    <w:rsid w:val="0025037C"/>
    <w:rsid w:val="002775F5"/>
    <w:rsid w:val="00293BEA"/>
    <w:rsid w:val="002A1F63"/>
    <w:rsid w:val="002B532C"/>
    <w:rsid w:val="002E50C3"/>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7841"/>
    <w:rsid w:val="00431123"/>
    <w:rsid w:val="00452B08"/>
    <w:rsid w:val="00453536"/>
    <w:rsid w:val="004554D0"/>
    <w:rsid w:val="00455DDE"/>
    <w:rsid w:val="00456400"/>
    <w:rsid w:val="00462184"/>
    <w:rsid w:val="00470646"/>
    <w:rsid w:val="004739D0"/>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FBA"/>
    <w:rsid w:val="00760CEA"/>
    <w:rsid w:val="00764587"/>
    <w:rsid w:val="00765939"/>
    <w:rsid w:val="00765DE4"/>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92781"/>
    <w:rsid w:val="008B778A"/>
    <w:rsid w:val="008C07A6"/>
    <w:rsid w:val="008D5142"/>
    <w:rsid w:val="008D5B9F"/>
    <w:rsid w:val="008F1ACB"/>
    <w:rsid w:val="008F4675"/>
    <w:rsid w:val="0090066E"/>
    <w:rsid w:val="00903E24"/>
    <w:rsid w:val="00904EBA"/>
    <w:rsid w:val="00905CB1"/>
    <w:rsid w:val="009269B1"/>
    <w:rsid w:val="009274E4"/>
    <w:rsid w:val="009405A5"/>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7F31"/>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D3052"/>
    <w:rsid w:val="00BE0CC1"/>
    <w:rsid w:val="00BF0487"/>
    <w:rsid w:val="00BF2942"/>
    <w:rsid w:val="00BF4045"/>
    <w:rsid w:val="00BF67B6"/>
    <w:rsid w:val="00C0130D"/>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5629"/>
    <w:rsid w:val="00CF1C2A"/>
    <w:rsid w:val="00CF5FCC"/>
    <w:rsid w:val="00D36CA9"/>
    <w:rsid w:val="00D554DD"/>
    <w:rsid w:val="00D60A40"/>
    <w:rsid w:val="00D705C5"/>
    <w:rsid w:val="00D71142"/>
    <w:rsid w:val="00D7155A"/>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588C"/>
    <w:rsid w:val="00EE6BC7"/>
    <w:rsid w:val="00F05356"/>
    <w:rsid w:val="00F27949"/>
    <w:rsid w:val="00F31398"/>
    <w:rsid w:val="00F519AA"/>
    <w:rsid w:val="00F535D2"/>
    <w:rsid w:val="00F67BC9"/>
    <w:rsid w:val="00F75E7A"/>
    <w:rsid w:val="00F8112E"/>
    <w:rsid w:val="00F91D93"/>
    <w:rsid w:val="00FB2805"/>
    <w:rsid w:val="00FC312D"/>
    <w:rsid w:val="00FC5629"/>
    <w:rsid w:val="00FD2AAD"/>
    <w:rsid w:val="00FE2343"/>
    <w:rsid w:val="00FE3CEA"/>
    <w:rsid w:val="00FF0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7AEE2"/>
  <w15:docId w15:val="{B4029AF7-8F27-8B40-BC9A-03A17C145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15D6"/>
    <w:pPr>
      <w:widowControl w:val="0"/>
    </w:pPr>
    <w:rPr>
      <w:rFonts w:ascii="Aptos" w:hAnsi="Aptos" w:cs="Times New Roman (Body CS)"/>
    </w:rPr>
  </w:style>
  <w:style w:type="paragraph" w:styleId="Heading1">
    <w:name w:val="heading 1"/>
    <w:basedOn w:val="Normal"/>
    <w:next w:val="BodyText"/>
    <w:uiPriority w:val="9"/>
    <w:qFormat/>
    <w:rsid w:val="003871FA"/>
    <w:pPr>
      <w:spacing w:before="480" w:after="480"/>
      <w:outlineLvl w:val="0"/>
    </w:pPr>
    <w:rPr>
      <w:rFonts w:eastAsiaTheme="majorEastAsia" w:cstheme="majorBidi"/>
      <w:b/>
      <w:bCs/>
      <w:sz w:val="52"/>
      <w:szCs w:val="52"/>
    </w:rPr>
  </w:style>
  <w:style w:type="paragraph" w:styleId="Heading2">
    <w:name w:val="heading 2"/>
    <w:basedOn w:val="Normal"/>
    <w:next w:val="BodyText"/>
    <w:autoRedefine/>
    <w:uiPriority w:val="9"/>
    <w:unhideWhenUsed/>
    <w:qFormat/>
    <w:rsid w:val="00A053BB"/>
    <w:pPr>
      <w:pBdr>
        <w:left w:val="single" w:sz="48" w:space="12" w:color="017BAB"/>
      </w:pBdr>
      <w:spacing w:after="120"/>
      <w:ind w:left="432"/>
      <w:outlineLvl w:val="1"/>
    </w:pPr>
    <w:rPr>
      <w:rFonts w:eastAsiaTheme="majorEastAsia" w:cs="Times New Roman (Headings CS)"/>
      <w:b/>
      <w:bCs/>
      <w:position w:val="-12"/>
      <w:sz w:val="44"/>
      <w:szCs w:val="26"/>
    </w:rPr>
  </w:style>
  <w:style w:type="paragraph" w:styleId="Heading3">
    <w:name w:val="heading 3"/>
    <w:basedOn w:val="Normal"/>
    <w:next w:val="BodyText"/>
    <w:autoRedefine/>
    <w:uiPriority w:val="9"/>
    <w:unhideWhenUsed/>
    <w:qFormat/>
    <w:rsid w:val="00FE2343"/>
    <w:pPr>
      <w:keepNext/>
      <w:spacing w:before="240" w:after="120"/>
      <w:outlineLvl w:val="2"/>
    </w:pPr>
    <w:rPr>
      <w:rFonts w:eastAsiaTheme="majorEastAsia" w:cs="Times New Roman (Headings CS)"/>
      <w:b/>
      <w:bCs/>
      <w:caps/>
      <w:color w:val="017BAB"/>
      <w:sz w:val="32"/>
    </w:rPr>
  </w:style>
  <w:style w:type="paragraph" w:styleId="Heading4">
    <w:name w:val="heading 4"/>
    <w:basedOn w:val="Normal"/>
    <w:next w:val="BodyText"/>
    <w:autoRedefine/>
    <w:uiPriority w:val="9"/>
    <w:unhideWhenUsed/>
    <w:qFormat/>
    <w:rsid w:val="002001D4"/>
    <w:pPr>
      <w:spacing w:before="200" w:after="240"/>
      <w:outlineLvl w:val="3"/>
    </w:pPr>
    <w:rPr>
      <w:rFonts w:ascii="Aptos Narrow" w:eastAsiaTheme="majorEastAsia" w:hAnsi="Aptos Narrow" w:cs="Times New Roman (Headings CS)"/>
      <w:b/>
      <w:bCs/>
      <w:sz w:val="28"/>
    </w:rPr>
  </w:style>
  <w:style w:type="paragraph" w:styleId="Heading5">
    <w:name w:val="heading 5"/>
    <w:basedOn w:val="Normal"/>
    <w:next w:val="BodyText"/>
    <w:uiPriority w:val="9"/>
    <w:unhideWhenUsed/>
    <w:qFormat/>
    <w:p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50B01"/>
    <w:pPr>
      <w:spacing w:before="120" w:after="120"/>
    </w:pPr>
    <w:rPr>
      <w:rFonts w:eastAsia="Times New Roman" w:cs="Calibri"/>
      <w:szCs w:val="19"/>
    </w:rPr>
  </w:style>
  <w:style w:type="paragraph" w:customStyle="1" w:styleId="FirstParagraph">
    <w:name w:val="First Paragraph"/>
    <w:basedOn w:val="BodyText"/>
    <w:next w:val="BodyText"/>
    <w:autoRedefine/>
    <w:qFormat/>
    <w:rsid w:val="00C84213"/>
    <w:pPr>
      <w:spacing w:before="0"/>
    </w:pPr>
  </w:style>
  <w:style w:type="paragraph" w:customStyle="1" w:styleId="Compact">
    <w:name w:val="Compact"/>
    <w:basedOn w:val="BodyText"/>
    <w:qFormat/>
    <w:pPr>
      <w:spacing w:before="36" w:after="36"/>
    </w:pPr>
  </w:style>
  <w:style w:type="paragraph" w:styleId="Title">
    <w:name w:val="Title"/>
    <w:basedOn w:val="Heading1"/>
    <w:next w:val="BodyText"/>
    <w:autoRedefine/>
    <w:qFormat/>
    <w:rsid w:val="00416959"/>
    <w:pPr>
      <w:outlineLvl w:val="9"/>
    </w:pPr>
  </w:style>
  <w:style w:type="paragraph" w:styleId="Subtitle">
    <w:name w:val="Subtitle"/>
    <w:basedOn w:val="Title"/>
    <w:next w:val="BodyText"/>
    <w:qFormat/>
    <w:rsid w:val="00FB5F85"/>
    <w:pPr>
      <w:spacing w:before="240"/>
    </w:pPr>
    <w:rPr>
      <w:sz w:val="30"/>
      <w:szCs w:val="30"/>
    </w:rPr>
  </w:style>
  <w:style w:type="paragraph" w:customStyle="1" w:styleId="Author">
    <w:name w:val="Author"/>
    <w:next w:val="BodyText"/>
    <w:qFormat/>
    <w:rsid w:val="009B4C50"/>
    <w:pPr>
      <w:keepNext/>
      <w:keepLines/>
      <w:jc w:val="center"/>
    </w:pPr>
    <w:rPr>
      <w:rFonts w:ascii="Aptos" w:hAnsi="Aptos"/>
    </w:rPr>
  </w:style>
  <w:style w:type="paragraph" w:styleId="Date">
    <w:name w:val="Date"/>
    <w:next w:val="BodyText"/>
    <w:qFormat/>
    <w:rsid w:val="009B4C50"/>
    <w:pPr>
      <w:keepNext/>
      <w:keepLines/>
      <w:jc w:val="center"/>
    </w:pPr>
    <w:rPr>
      <w:rFonts w:ascii="Aptos" w:hAnsi="Aptos"/>
    </w:r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8C3B1E"/>
    <w:pPr>
      <w:spacing w:before="240" w:after="240"/>
      <w:ind w:left="475" w:right="475"/>
    </w:pPr>
  </w:style>
  <w:style w:type="paragraph" w:styleId="FootnoteText">
    <w:name w:val="footnote text"/>
    <w:basedOn w:val="Normal"/>
    <w:autoRedefine/>
    <w:uiPriority w:val="9"/>
    <w:unhideWhenUsed/>
    <w:qFormat/>
    <w:rsid w:val="00B23C92"/>
    <w:pPr>
      <w:spacing w:after="0"/>
    </w:pPr>
    <w:rPr>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style>
  <w:style w:type="paragraph" w:customStyle="1" w:styleId="ImageCaption">
    <w:name w:val="Image Caption"/>
    <w:basedOn w:val="Caption"/>
    <w:next w:val="Normal"/>
    <w:rsid w:val="00151AD9"/>
    <w:rPr>
      <w:sz w:val="20"/>
    </w:rPr>
  </w:style>
  <w:style w:type="paragraph" w:customStyle="1" w:styleId="Figure">
    <w:name w:val="Figure"/>
    <w:basedOn w:val="Normal"/>
    <w:autoRedefine/>
    <w:qFormat/>
    <w:rsid w:val="006033B3"/>
    <w:pPr>
      <w:framePr w:wrap="around" w:vAnchor="text" w:hAnchor="text" w:xAlign="center" w:y="1"/>
      <w:jc w:val="center"/>
    </w:pPr>
  </w:style>
  <w:style w:type="paragraph" w:customStyle="1" w:styleId="CaptionedFigure">
    <w:name w:val="Captioned Figure"/>
    <w:basedOn w:val="Figure"/>
    <w:rsid w:val="003F4952"/>
    <w:pPr>
      <w:keepNext/>
      <w:framePr w:wrap="notBeside"/>
      <w:spacing w:after="4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02099"/>
    <w:rPr>
      <w:rFonts w:ascii="Aptos" w:hAnsi="Aptos"/>
      <w:color w:val="auto"/>
    </w:rPr>
  </w:style>
  <w:style w:type="paragraph" w:styleId="TOCHeading">
    <w:name w:val="TOC Heading"/>
    <w:basedOn w:val="Heading2"/>
    <w:next w:val="BodyText"/>
    <w:autoRedefine/>
    <w:uiPriority w:val="39"/>
    <w:unhideWhenUsed/>
    <w:qFormat/>
    <w:rsid w:val="009D4EF7"/>
    <w:pPr>
      <w:pBdr>
        <w:left w:val="none" w:sz="0" w:space="0" w:color="auto"/>
      </w:pBdr>
      <w:ind w:left="0"/>
      <w:outlineLvl w:val="9"/>
    </w:pPr>
    <w:rPr>
      <w:sz w:val="32"/>
      <w:szCs w:val="32"/>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42769D"/>
    <w:pPr>
      <w:spacing w:before="120" w:after="0"/>
      <w:ind w:left="240"/>
    </w:pPr>
    <w:rPr>
      <w:rFonts w:asciiTheme="minorHAnsi" w:hAnsiTheme="minorHAnsi"/>
      <w:b/>
      <w:bCs/>
      <w:sz w:val="22"/>
      <w:szCs w:val="22"/>
    </w:rPr>
  </w:style>
  <w:style w:type="paragraph" w:styleId="TOC3">
    <w:name w:val="toc 3"/>
    <w:basedOn w:val="Normal"/>
    <w:next w:val="Normal"/>
    <w:autoRedefine/>
    <w:uiPriority w:val="39"/>
    <w:rsid w:val="0042769D"/>
    <w:pPr>
      <w:spacing w:after="0"/>
      <w:ind w:left="480"/>
    </w:pPr>
    <w:rPr>
      <w:rFonts w:asciiTheme="minorHAnsi" w:hAnsiTheme="minorHAnsi"/>
      <w:sz w:val="20"/>
      <w:szCs w:val="20"/>
    </w:rPr>
  </w:style>
  <w:style w:type="paragraph" w:styleId="Header">
    <w:name w:val="header"/>
    <w:basedOn w:val="Normal"/>
    <w:link w:val="HeaderChar"/>
    <w:uiPriority w:val="99"/>
    <w:rsid w:val="00D5325D"/>
    <w:pPr>
      <w:tabs>
        <w:tab w:val="center" w:pos="4680"/>
        <w:tab w:val="right" w:pos="9360"/>
      </w:tabs>
      <w:spacing w:after="0"/>
    </w:pPr>
  </w:style>
  <w:style w:type="character" w:customStyle="1" w:styleId="HeaderChar">
    <w:name w:val="Header Char"/>
    <w:basedOn w:val="DefaultParagraphFont"/>
    <w:link w:val="Header"/>
    <w:uiPriority w:val="99"/>
    <w:rsid w:val="00D5325D"/>
    <w:rPr>
      <w:rFonts w:ascii="Aptos" w:hAnsi="Aptos"/>
    </w:rPr>
  </w:style>
  <w:style w:type="paragraph" w:styleId="Footer">
    <w:name w:val="footer"/>
    <w:basedOn w:val="Normal"/>
    <w:link w:val="FooterChar"/>
    <w:uiPriority w:val="99"/>
    <w:rsid w:val="00D5325D"/>
    <w:pPr>
      <w:tabs>
        <w:tab w:val="center" w:pos="4680"/>
        <w:tab w:val="right" w:pos="9360"/>
      </w:tabs>
      <w:spacing w:after="0"/>
    </w:pPr>
  </w:style>
  <w:style w:type="character" w:customStyle="1" w:styleId="FooterChar">
    <w:name w:val="Footer Char"/>
    <w:basedOn w:val="DefaultParagraphFont"/>
    <w:link w:val="Footer"/>
    <w:uiPriority w:val="99"/>
    <w:rsid w:val="00D5325D"/>
    <w:rPr>
      <w:rFonts w:ascii="Aptos" w:hAnsi="Aptos"/>
    </w:rPr>
  </w:style>
  <w:style w:type="character" w:styleId="PageNumber">
    <w:name w:val="page number"/>
    <w:basedOn w:val="DefaultParagraphFont"/>
    <w:rsid w:val="00F65BD6"/>
  </w:style>
  <w:style w:type="paragraph" w:styleId="TOC4">
    <w:name w:val="toc 4"/>
    <w:basedOn w:val="Normal"/>
    <w:next w:val="Normal"/>
    <w:autoRedefine/>
    <w:uiPriority w:val="39"/>
    <w:rsid w:val="0005461F"/>
    <w:pPr>
      <w:spacing w:after="0"/>
      <w:ind w:left="720"/>
    </w:pPr>
    <w:rPr>
      <w:rFonts w:asciiTheme="minorHAnsi" w:hAnsiTheme="minorHAnsi"/>
      <w:sz w:val="20"/>
      <w:szCs w:val="20"/>
    </w:rPr>
  </w:style>
  <w:style w:type="numbering" w:customStyle="1" w:styleId="CurrentList1">
    <w:name w:val="Current List1"/>
    <w:uiPriority w:val="99"/>
    <w:rsid w:val="002A37F5"/>
    <w:pPr>
      <w:numPr>
        <w:numId w:val="12"/>
      </w:numPr>
    </w:pPr>
  </w:style>
  <w:style w:type="table" w:styleId="TableGrid">
    <w:name w:val="Table Grid"/>
    <w:basedOn w:val="TableNormal"/>
    <w:rsid w:val="009F6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757C7"/>
    <w:rPr>
      <w:color w:val="605E5C"/>
      <w:shd w:val="clear" w:color="auto" w:fill="E1DFDD"/>
    </w:rPr>
  </w:style>
  <w:style w:type="character" w:styleId="FollowedHyperlink">
    <w:name w:val="FollowedHyperlink"/>
    <w:basedOn w:val="DefaultParagraphFont"/>
    <w:rsid w:val="00B34467"/>
    <w:rPr>
      <w:color w:val="800080" w:themeColor="followedHyperlink"/>
      <w:u w:val="single"/>
    </w:rPr>
  </w:style>
  <w:style w:type="paragraph" w:styleId="TOC1">
    <w:name w:val="toc 1"/>
    <w:basedOn w:val="Normal"/>
    <w:next w:val="Normal"/>
    <w:autoRedefine/>
    <w:uiPriority w:val="39"/>
    <w:rsid w:val="00C87722"/>
    <w:pPr>
      <w:spacing w:before="120" w:after="0"/>
    </w:pPr>
    <w:rPr>
      <w:rFonts w:asciiTheme="minorHAnsi" w:hAnsiTheme="minorHAnsi"/>
      <w:b/>
      <w:bCs/>
      <w:i/>
      <w:iCs/>
    </w:rPr>
  </w:style>
  <w:style w:type="paragraph" w:styleId="TOC5">
    <w:name w:val="toc 5"/>
    <w:basedOn w:val="Normal"/>
    <w:next w:val="Normal"/>
    <w:autoRedefine/>
    <w:rsid w:val="00C87722"/>
    <w:pPr>
      <w:spacing w:after="0"/>
      <w:ind w:left="960"/>
    </w:pPr>
    <w:rPr>
      <w:rFonts w:asciiTheme="minorHAnsi" w:hAnsiTheme="minorHAnsi"/>
      <w:sz w:val="20"/>
      <w:szCs w:val="20"/>
    </w:rPr>
  </w:style>
  <w:style w:type="paragraph" w:styleId="TOC6">
    <w:name w:val="toc 6"/>
    <w:basedOn w:val="Normal"/>
    <w:next w:val="Normal"/>
    <w:autoRedefine/>
    <w:rsid w:val="00C87722"/>
    <w:pPr>
      <w:spacing w:after="0"/>
      <w:ind w:left="1200"/>
    </w:pPr>
    <w:rPr>
      <w:rFonts w:asciiTheme="minorHAnsi" w:hAnsiTheme="minorHAnsi"/>
      <w:sz w:val="20"/>
      <w:szCs w:val="20"/>
    </w:rPr>
  </w:style>
  <w:style w:type="paragraph" w:styleId="TOC7">
    <w:name w:val="toc 7"/>
    <w:basedOn w:val="Normal"/>
    <w:next w:val="Normal"/>
    <w:autoRedefine/>
    <w:rsid w:val="00C87722"/>
    <w:pPr>
      <w:spacing w:after="0"/>
      <w:ind w:left="1440"/>
    </w:pPr>
    <w:rPr>
      <w:rFonts w:asciiTheme="minorHAnsi" w:hAnsiTheme="minorHAnsi"/>
      <w:sz w:val="20"/>
      <w:szCs w:val="20"/>
    </w:rPr>
  </w:style>
  <w:style w:type="paragraph" w:styleId="TOC8">
    <w:name w:val="toc 8"/>
    <w:basedOn w:val="Normal"/>
    <w:next w:val="Normal"/>
    <w:autoRedefine/>
    <w:rsid w:val="00C87722"/>
    <w:pPr>
      <w:spacing w:after="0"/>
      <w:ind w:left="1680"/>
    </w:pPr>
    <w:rPr>
      <w:rFonts w:asciiTheme="minorHAnsi" w:hAnsiTheme="minorHAnsi"/>
      <w:sz w:val="20"/>
      <w:szCs w:val="20"/>
    </w:rPr>
  </w:style>
  <w:style w:type="paragraph" w:styleId="TOC9">
    <w:name w:val="toc 9"/>
    <w:basedOn w:val="Normal"/>
    <w:next w:val="Normal"/>
    <w:autoRedefine/>
    <w:rsid w:val="00C87722"/>
    <w:pPr>
      <w:spacing w:after="0"/>
      <w:ind w:left="1920"/>
    </w:pPr>
    <w:rPr>
      <w:rFonts w:asciiTheme="minorHAnsi" w:hAnsiTheme="minorHAnsi"/>
      <w:sz w:val="20"/>
      <w:szCs w:val="20"/>
    </w:rPr>
  </w:style>
  <w:style w:type="table" w:styleId="PlainTable3">
    <w:name w:val="Plain Table 3"/>
    <w:basedOn w:val="TableNormal"/>
    <w:rsid w:val="00DA1DA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DA1DA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rsid w:val="00CF1C2A"/>
    <w:pPr>
      <w:ind w:left="720"/>
      <w:contextualSpacing/>
    </w:pPr>
  </w:style>
  <w:style w:type="paragraph" w:customStyle="1" w:styleId="Style1">
    <w:name w:val="Style1"/>
    <w:basedOn w:val="Heading3"/>
    <w:qFormat/>
    <w:rsid w:val="00A777C1"/>
    <w:rPr>
      <w:caps w:val="0"/>
      <w:color w:val="3991D0"/>
    </w:rPr>
  </w:style>
  <w:style w:type="paragraph" w:styleId="TableofFigures">
    <w:name w:val="table of figures"/>
    <w:basedOn w:val="Normal"/>
    <w:next w:val="Normal"/>
    <w:uiPriority w:val="99"/>
    <w:rsid w:val="009405A5"/>
    <w:pPr>
      <w:spacing w:after="0"/>
    </w:pPr>
  </w:style>
  <w:style w:type="paragraph" w:styleId="NoSpacing">
    <w:name w:val="No Spacing"/>
    <w:link w:val="NoSpacingChar"/>
    <w:uiPriority w:val="1"/>
    <w:qFormat/>
    <w:rsid w:val="000E6ACA"/>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www.doe.virginia.gov/data-policy-funding/data-reports/data-collection/special-education" TargetMode="External"/><Relationship Id="rId42" Type="http://schemas.openxmlformats.org/officeDocument/2006/relationships/hyperlink" Target="https://www.childrensdefense.org/state-of-americas-children/soac-2021-child-welfare/" TargetMode="External"/><Relationship Id="rId47" Type="http://schemas.openxmlformats.org/officeDocument/2006/relationships/image" Target="media/image19.png"/><Relationship Id="rId63" Type="http://schemas.openxmlformats.org/officeDocument/2006/relationships/image" Target="media/image28.png"/><Relationship Id="rId68" Type="http://schemas.openxmlformats.org/officeDocument/2006/relationships/footer" Target="footer1.xml"/><Relationship Id="rId7" Type="http://schemas.openxmlformats.org/officeDocument/2006/relationships/hyperlink" Target="https://vkrponline.org/"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2.png"/><Relationship Id="rId11" Type="http://schemas.openxmlformats.org/officeDocument/2006/relationships/hyperlink" Target="https://www.aecf.org/resources/early-warning-why-reading-by-the-end-of-third-grade-matters" TargetMode="External"/><Relationship Id="rId24" Type="http://schemas.openxmlformats.org/officeDocument/2006/relationships/image" Target="media/image9.png"/><Relationship Id="rId32" Type="http://schemas.openxmlformats.org/officeDocument/2006/relationships/hyperlink" Target="https://www.cbpp.org/research/federal-tax/stimulus-payments-child-tax-credit-expansion-were-critical-parts-of-successful" TargetMode="External"/><Relationship Id="rId37" Type="http://schemas.openxmlformats.org/officeDocument/2006/relationships/hyperlink" Target="https://onlinelibrary.wiley.com/doi/full/10.1111/j.1741-3737.2011.00825.x" TargetMode="External"/><Relationship Id="rId40" Type="http://schemas.openxmlformats.org/officeDocument/2006/relationships/hyperlink" Target="https://www.childwelfare.gov/pubPDFs/bulletins-povertyneglect.pdf" TargetMode="External"/><Relationship Id="rId45" Type="http://schemas.openxmlformats.org/officeDocument/2006/relationships/hyperlink" Target="https://www.childrensrights.org/wp-content/uploads/2023/04/CR-Racism-at-the-Front-End-of-Child-Welfare-2023-Fact-Sheet.pdf" TargetMode="External"/><Relationship Id="rId53" Type="http://schemas.openxmlformats.org/officeDocument/2006/relationships/image" Target="media/image23.png"/><Relationship Id="rId58" Type="http://schemas.openxmlformats.org/officeDocument/2006/relationships/hyperlink" Target="https://law.lis.virginia.gov/vacode/title16.1/chapter11/section16.1-278.4/" TargetMode="External"/><Relationship Id="rId66" Type="http://schemas.openxmlformats.org/officeDocument/2006/relationships/hyperlink" Target="https://creativecommons.org/licenses/by/4.0/" TargetMode="External"/><Relationship Id="rId5" Type="http://schemas.openxmlformats.org/officeDocument/2006/relationships/footnotes" Target="footnotes.xml"/><Relationship Id="rId61" Type="http://schemas.openxmlformats.org/officeDocument/2006/relationships/hyperlink" Target="https://law.lis.virginia.gov/vacode/title16.1/chapter11/section16.1-278.8/" TargetMode="External"/><Relationship Id="rId19" Type="http://schemas.openxmlformats.org/officeDocument/2006/relationships/hyperlink" Target="https://www.nytimes.com/interactive/2024/03/29/us/chronic-absences.html" TargetMode="External"/><Relationship Id="rId14" Type="http://schemas.openxmlformats.org/officeDocument/2006/relationships/hyperlink" Target="https://www.doe.virginia.gov/programs-services/special-education" TargetMode="Externa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hyperlink" Target="https://www.doe.virginia.gov/programs-services/school-operations-support-services/school-nutrition/program-statistics-reports" TargetMode="External"/><Relationship Id="rId43" Type="http://schemas.openxmlformats.org/officeDocument/2006/relationships/hyperlink" Target="https://www.hachettebookgroup.com/titles/dorothy-roberts/shattered-bonds/9780465070596/" TargetMode="External"/><Relationship Id="rId48" Type="http://schemas.openxmlformats.org/officeDocument/2006/relationships/image" Target="media/image20.png"/><Relationship Id="rId56" Type="http://schemas.openxmlformats.org/officeDocument/2006/relationships/hyperlink" Target="https://www.doe.virginia.gov/data-policy-funding/data-reports/data-collection/student-behavior-and-administrative-response-collection" TargetMode="External"/><Relationship Id="rId64" Type="http://schemas.openxmlformats.org/officeDocument/2006/relationships/hyperlink" Target="https://communitypartnerships.github.io/local-gun-violence/data-overview.html"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doe.virginia.gov/data-policy-funding/data-reports/data-collection/student-behavior-and-administrative-response-collection"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doe.virginia.gov/teaching-learning-assessment/specialized-instruction/english-learner-education" TargetMode="External"/><Relationship Id="rId25" Type="http://schemas.openxmlformats.org/officeDocument/2006/relationships/hyperlink" Target="http://www.studentclearinghouse.org/" TargetMode="External"/><Relationship Id="rId33" Type="http://schemas.openxmlformats.org/officeDocument/2006/relationships/image" Target="media/image15.png"/><Relationship Id="rId38" Type="http://schemas.openxmlformats.org/officeDocument/2006/relationships/image" Target="media/image17.png"/><Relationship Id="rId46" Type="http://schemas.openxmlformats.org/officeDocument/2006/relationships/hyperlink" Target="https://www.hachettebookgroup.com/titles/dorothy-roberts/torn-apart/9781541675445/" TargetMode="External"/><Relationship Id="rId59" Type="http://schemas.openxmlformats.org/officeDocument/2006/relationships/hyperlink" Target="https://law.lis.virginia.gov/vacode/title16.1/chapter11/section16.1-278.5/" TargetMode="External"/><Relationship Id="rId67" Type="http://schemas.openxmlformats.org/officeDocument/2006/relationships/header" Target="header1.xml"/><Relationship Id="rId20" Type="http://schemas.openxmlformats.org/officeDocument/2006/relationships/hyperlink" Target="https://www.doe.virginia.gov/programs-services/student-services/attendance-school-engagement" TargetMode="External"/><Relationship Id="rId41" Type="http://schemas.openxmlformats.org/officeDocument/2006/relationships/image" Target="media/image18.png"/><Relationship Id="rId54" Type="http://schemas.openxmlformats.org/officeDocument/2006/relationships/hyperlink" Target="https://www.doe.virginia.gov/data-policy-funding/data-reports/data-collection/student-behavior-and-administrative-response-collection" TargetMode="External"/><Relationship Id="rId62" Type="http://schemas.openxmlformats.org/officeDocument/2006/relationships/image" Target="media/image27.png"/><Relationship Id="rId7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nces.ed.gov/programs/coe/indicator/cgg/students-with-disabilities" TargetMode="External"/><Relationship Id="rId23" Type="http://schemas.openxmlformats.org/officeDocument/2006/relationships/hyperlink" Target="https://www.doe.virginia.gov/home/showpublisheddocument/19836/638042970406400000" TargetMode="External"/><Relationship Id="rId28" Type="http://schemas.openxmlformats.org/officeDocument/2006/relationships/hyperlink" Target="https://www.unitedforalice.org" TargetMode="External"/><Relationship Id="rId36" Type="http://schemas.openxmlformats.org/officeDocument/2006/relationships/image" Target="media/image16.png"/><Relationship Id="rId49" Type="http://schemas.openxmlformats.org/officeDocument/2006/relationships/hyperlink" Target="https://www.guttmacher.org/gpr/2020/04/reducing-sti-cases-young-people-deserve-better-sexual-health-information-and-services" TargetMode="External"/><Relationship Id="rId57" Type="http://schemas.openxmlformats.org/officeDocument/2006/relationships/image" Target="media/image25.png"/><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cssp.org/wp-content/uploads/2018/11/CSSP-Entangled-Roots.pdf" TargetMode="External"/><Relationship Id="rId52" Type="http://schemas.openxmlformats.org/officeDocument/2006/relationships/image" Target="media/image22.png"/><Relationship Id="rId60" Type="http://schemas.openxmlformats.org/officeDocument/2006/relationships/image" Target="media/image26.png"/><Relationship Id="rId65" Type="http://schemas.openxmlformats.org/officeDocument/2006/relationships/image" Target="media/image29.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7.png"/><Relationship Id="rId39" Type="http://schemas.openxmlformats.org/officeDocument/2006/relationships/hyperlink" Target="https://www.childwelfare.gov/pubpdfs/long_term_consequences.pdf" TargetMode="External"/><Relationship Id="rId34" Type="http://schemas.openxmlformats.org/officeDocument/2006/relationships/hyperlink" Target="https://thecommonwealthinstitute.org/research/weighing-support-for-virginias-students/" TargetMode="External"/><Relationship Id="rId50" Type="http://schemas.openxmlformats.org/officeDocument/2006/relationships/image" Target="media/image21.png"/><Relationship Id="rId5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46</Pages>
  <Words>8677</Words>
  <Characters>49459</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58020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Stepping Stones</dc:title>
  <dc:creator>Mitchell, Elizabeth Ann (eam5hc)</dc:creator>
  <cp:keywords/>
  <cp:lastModifiedBy>Mitchell, Elizabeth Ann (eam5hc)</cp:lastModifiedBy>
  <cp:revision>3</cp:revision>
  <dcterms:created xsi:type="dcterms:W3CDTF">2026-04-27T19:19:00Z</dcterms:created>
  <dcterms:modified xsi:type="dcterms:W3CDTF">2026-04-27T19:19:00Z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of">
    <vt:lpwstr>True</vt:lpwstr>
  </property>
  <property fmtid="{D5CDD505-2E9C-101B-9397-08002B2CF9AE}" pid="11" name="number-depth">
    <vt:lpwstr>3</vt:lpwstr>
  </property>
  <property fmtid="{D5CDD505-2E9C-101B-9397-08002B2CF9AE}" pid="12" name="subtitle">
    <vt:lpwstr>A Report on Community Well-Being of Children and Families in Charlottesville and Albemarle</vt:lpwstr>
  </property>
  <property fmtid="{D5CDD505-2E9C-101B-9397-08002B2CF9AE}" pid="13" name="toc-title">
    <vt:lpwstr>Table of Contents</vt:lpwstr>
  </property>
</Properties>
</file>