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Посвящена полностью продвижению Вашего сайта 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компании в медиа и сети Интернет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color w:val="b764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240" w:lineRule="auto"/>
        <w:ind w:left="720" w:firstLine="0"/>
        <w:jc w:val="both"/>
        <w:rPr>
          <w:vertAlign w:val="baseline"/>
        </w:rPr>
      </w:pPr>
      <w:bookmarkStart w:colFirst="0" w:colLast="0" w:name="_heading=h.2tagp5zicp5v" w:id="0"/>
      <w:bookmarkEnd w:id="0"/>
      <w:r w:rsidDel="00000000" w:rsidR="00000000" w:rsidRPr="00000000">
        <w:rPr>
          <w:vertAlign w:val="baseline"/>
          <w:rtl w:val="0"/>
        </w:rPr>
        <w:t xml:space="preserve">Целевая аудитория 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color w:val="b764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свою целевую аудиторию (ядро), разбить на группы (сегментировать), составить портер (аватар), предположить в каких ситуациях оказываются люди покупающие Ваш продукт (</w:t>
      </w:r>
      <w:r w:rsidDel="00000000" w:rsidR="00000000" w:rsidRPr="00000000">
        <w:rPr>
          <w:rFonts w:ascii="Museo Sans Cyrl" w:cs="Museo Sans Cyrl" w:eastAsia="Museo Sans Cyrl" w:hAnsi="Museo Sans Cyrl"/>
          <w:color w:val="424041"/>
          <w:rtl w:val="0"/>
        </w:rPr>
        <w:t xml:space="preserve">какие проблемы поможет решить ваш продукт?)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41099" cy="3826153"/>
            <wp:effectExtent b="0" l="0" r="0" t="0"/>
            <wp:docPr descr="Изображение выглядит как снимок экрана&#10;&#10;Автоматически созданное описание" id="8" name="image6.jpg"/>
            <a:graphic>
              <a:graphicData uri="http://schemas.openxmlformats.org/drawingml/2006/picture">
                <pic:pic>
                  <pic:nvPicPr>
                    <pic:cNvPr descr="Изображение выглядит как снимок экрана&#10;&#10;Автоматически созданное описание" id="0" name="image6.jpg"/>
                    <pic:cNvPicPr preferRelativeResize="0"/>
                  </pic:nvPicPr>
                  <pic:blipFill>
                    <a:blip r:embed="rId7"/>
                    <a:srcRect b="0" l="0" r="494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099" cy="3826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21685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4451985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Museo Sans Cyrl" w:cs="Museo Sans Cyrl" w:eastAsia="Museo Sans Cyrl" w:hAnsi="Museo Sans Cyrl"/>
          <w:color w:val="424041"/>
          <w:sz w:val="24"/>
          <w:szCs w:val="24"/>
        </w:rPr>
      </w:pPr>
      <w:r w:rsidDel="00000000" w:rsidR="00000000" w:rsidRPr="00000000">
        <w:rPr>
          <w:rFonts w:ascii="Museo Sans Cyrl" w:cs="Museo Sans Cyrl" w:eastAsia="Museo Sans Cyrl" w:hAnsi="Museo Sans Cyrl"/>
          <w:color w:val="424041"/>
          <w:sz w:val="24"/>
          <w:szCs w:val="24"/>
          <w:rtl w:val="0"/>
        </w:rPr>
        <w:t xml:space="preserve">Исследования больших аудиторий показывают, что коммуникацию легче налаживать с малыми группами покупателей, объединенными в одну ЦА. </w:t>
      </w:r>
      <w:r w:rsidDel="00000000" w:rsidR="00000000" w:rsidRPr="00000000">
        <w:rPr>
          <w:rFonts w:ascii="Museo Sans Cyrl" w:cs="Museo Sans Cyrl" w:eastAsia="Museo Sans Cyrl" w:hAnsi="Museo Sans Cyrl"/>
          <w:b w:val="1"/>
          <w:color w:val="424041"/>
          <w:sz w:val="24"/>
          <w:szCs w:val="24"/>
          <w:rtl w:val="0"/>
        </w:rPr>
        <w:t xml:space="preserve">Существует 4 основных принципа сегментации: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Museo Sans Cyrl" w:cs="Museo Sans Cyrl" w:eastAsia="Museo Sans Cyrl" w:hAnsi="Museo Sans Cyrl"/>
          <w:color w:val="424041"/>
          <w:sz w:val="24"/>
          <w:szCs w:val="24"/>
        </w:rPr>
      </w:pPr>
      <w:r w:rsidDel="00000000" w:rsidR="00000000" w:rsidRPr="00000000">
        <w:rPr>
          <w:rFonts w:ascii="Museo Sans Cyrl" w:cs="Museo Sans Cyrl" w:eastAsia="Museo Sans Cyrl" w:hAnsi="Museo Sans Cyrl"/>
          <w:color w:val="424041"/>
          <w:sz w:val="24"/>
          <w:szCs w:val="24"/>
          <w:rtl w:val="0"/>
        </w:rPr>
        <w:t xml:space="preserve">Географический, когда потребительский рынок разбивается по странам, регионам, улицам, что зависит от масштаба проекта.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useo Sans Cyrl" w:cs="Museo Sans Cyrl" w:eastAsia="Museo Sans Cyrl" w:hAnsi="Museo Sans Cyrl"/>
          <w:color w:val="424041"/>
          <w:sz w:val="24"/>
          <w:szCs w:val="24"/>
        </w:rPr>
      </w:pPr>
      <w:r w:rsidDel="00000000" w:rsidR="00000000" w:rsidRPr="00000000">
        <w:rPr>
          <w:rFonts w:ascii="Museo Sans Cyrl" w:cs="Museo Sans Cyrl" w:eastAsia="Museo Sans Cyrl" w:hAnsi="Museo Sans Cyrl"/>
          <w:color w:val="424041"/>
          <w:sz w:val="24"/>
          <w:szCs w:val="24"/>
          <w:rtl w:val="0"/>
        </w:rPr>
        <w:t xml:space="preserve">Демографический (возраст, пол, религия, семья). От этих признаков зависит покупательская активность разных групп.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useo Sans Cyrl" w:cs="Museo Sans Cyrl" w:eastAsia="Museo Sans Cyrl" w:hAnsi="Museo Sans Cyrl"/>
          <w:color w:val="424041"/>
          <w:sz w:val="24"/>
          <w:szCs w:val="24"/>
        </w:rPr>
      </w:pPr>
      <w:r w:rsidDel="00000000" w:rsidR="00000000" w:rsidRPr="00000000">
        <w:rPr>
          <w:rFonts w:ascii="Museo Sans Cyrl" w:cs="Museo Sans Cyrl" w:eastAsia="Museo Sans Cyrl" w:hAnsi="Museo Sans Cyrl"/>
          <w:color w:val="424041"/>
          <w:sz w:val="24"/>
          <w:szCs w:val="24"/>
          <w:rtl w:val="0"/>
        </w:rPr>
        <w:t xml:space="preserve">Социально-экономические характеристики. Сюда относят образование, уровень дохода,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useo Sans Cyrl" w:cs="Museo Sans Cyrl" w:eastAsia="Museo Sans Cyrl" w:hAnsi="Museo Sans Cyrl"/>
          <w:color w:val="424041"/>
          <w:sz w:val="24"/>
          <w:szCs w:val="24"/>
        </w:rPr>
      </w:pPr>
      <w:r w:rsidDel="00000000" w:rsidR="00000000" w:rsidRPr="00000000">
        <w:rPr>
          <w:rFonts w:ascii="Museo Sans Cyrl" w:cs="Museo Sans Cyrl" w:eastAsia="Museo Sans Cyrl" w:hAnsi="Museo Sans Cyrl"/>
          <w:color w:val="424041"/>
          <w:sz w:val="24"/>
          <w:szCs w:val="24"/>
          <w:rtl w:val="0"/>
        </w:rPr>
        <w:t xml:space="preserve">жилищные условия. Этот критерий укажет на предпочтения покупателя, его платежеспособность.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Museo Sans Cyrl" w:cs="Museo Sans Cyrl" w:eastAsia="Museo Sans Cyrl" w:hAnsi="Museo Sans Cyrl"/>
          <w:color w:val="424041"/>
          <w:sz w:val="24"/>
          <w:szCs w:val="24"/>
        </w:rPr>
      </w:pPr>
      <w:r w:rsidDel="00000000" w:rsidR="00000000" w:rsidRPr="00000000">
        <w:rPr>
          <w:rFonts w:ascii="Museo Sans Cyrl" w:cs="Museo Sans Cyrl" w:eastAsia="Museo Sans Cyrl" w:hAnsi="Museo Sans Cyrl"/>
          <w:color w:val="424041"/>
          <w:sz w:val="24"/>
          <w:szCs w:val="24"/>
          <w:rtl w:val="0"/>
        </w:rPr>
        <w:t xml:space="preserve">Психографический критерий, получаемый путем исследования социального статуса, жизненных принципов и образа жизни.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useo Sans Cyrl" w:cs="Museo Sans Cyrl" w:eastAsia="Museo Sans Cyrl" w:hAnsi="Museo Sans Cyrl"/>
          <w:color w:val="424041"/>
          <w:rtl w:val="0"/>
        </w:rPr>
        <w:t xml:space="preserve">Сегодня для поиска и сегментирования целевой аудитории может использоваться новый инструмент от Яндекс – это Яндекс Аудитории. В новый сервис можно загружать собственную информацию, использовать данные Яндекса для настройки рекламных кампаний.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02144" cy="2374734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2144" cy="2374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18556" cy="2429101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556" cy="2429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spacing w:after="0" w:line="240" w:lineRule="auto"/>
        <w:jc w:val="center"/>
        <w:rPr/>
      </w:pPr>
      <w:bookmarkStart w:colFirst="0" w:colLast="0" w:name="_heading=h.xc57uu3sntm1" w:id="1"/>
      <w:bookmarkEnd w:id="1"/>
      <w:r w:rsidDel="00000000" w:rsidR="00000000" w:rsidRPr="00000000">
        <w:rPr>
          <w:rtl w:val="0"/>
        </w:rPr>
        <w:t xml:space="preserve">методика Марка Шерингтона 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89709" cy="3784187"/>
            <wp:effectExtent b="0" l="0" r="0" t="0"/>
            <wp:docPr id="1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4976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9709" cy="378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b764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shd w:fill="ffffff" w:val="clear"/>
        <w:spacing w:after="150" w:before="450" w:lineRule="auto"/>
        <w:jc w:val="center"/>
        <w:rPr/>
      </w:pPr>
      <w:bookmarkStart w:colFirst="0" w:colLast="0" w:name="_heading=h.xfxhoadm395l" w:id="2"/>
      <w:bookmarkEnd w:id="2"/>
      <w:r w:rsidDel="00000000" w:rsidR="00000000" w:rsidRPr="00000000">
        <w:rPr>
          <w:rtl w:val="0"/>
        </w:rPr>
        <w:t xml:space="preserve">Сегментация целевой аудитории по «теплоте»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Это самая простая сегментация, отвечающая на вопрос Где искать вашу ЦА в зависимости от степени знания продукта.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пример: продукт – слоны различные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горячая –база коллекционеров слонов, собственная база купивших слонов ранее и тд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теплая – на форумах, сообществах соц сетей любителей слонов и тд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холодная – сайты зоопарков  и тд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смежная – клуб любителей животных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b7640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76401"/>
          <w:sz w:val="24"/>
          <w:szCs w:val="24"/>
        </w:rPr>
        <w:drawing>
          <wp:inline distB="0" distT="0" distL="0" distR="0">
            <wp:extent cx="5940425" cy="1738630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spacing w:after="280" w:before="280" w:lineRule="auto"/>
        <w:jc w:val="center"/>
        <w:rPr/>
      </w:pPr>
      <w:bookmarkStart w:colFirst="0" w:colLast="0" w:name="_heading=h.j5pjx9t1bebz" w:id="3"/>
      <w:bookmarkEnd w:id="3"/>
      <w:r w:rsidDel="00000000" w:rsidR="00000000" w:rsidRPr="00000000">
        <w:rPr>
          <w:rtl w:val="0"/>
        </w:rPr>
        <w:t xml:space="preserve">Портрет (аватар) представителя целевой аудитории</w:t>
      </w:r>
    </w:p>
    <w:p w:rsidR="00000000" w:rsidDel="00000000" w:rsidP="00000000" w:rsidRDefault="00000000" w:rsidRPr="00000000" w14:paraId="00000027">
      <w:pPr>
        <w:spacing w:after="280" w:before="280" w:lineRule="auto"/>
        <w:rPr>
          <w:rFonts w:ascii="Museo Sans Cyrl" w:cs="Museo Sans Cyrl" w:eastAsia="Museo Sans Cyrl" w:hAnsi="Museo Sans Cyrl"/>
          <w:color w:val="424041"/>
          <w:sz w:val="24"/>
          <w:szCs w:val="24"/>
        </w:rPr>
      </w:pPr>
      <w:r w:rsidDel="00000000" w:rsidR="00000000" w:rsidRPr="00000000">
        <w:rPr>
          <w:rFonts w:ascii="Museo Sans Cyrl" w:cs="Museo Sans Cyrl" w:eastAsia="Museo Sans Cyrl" w:hAnsi="Museo Sans Cyrl"/>
          <w:color w:val="424041"/>
          <w:sz w:val="24"/>
          <w:szCs w:val="24"/>
          <w:rtl w:val="0"/>
        </w:rPr>
        <w:t xml:space="preserve">портрет ЦА – </w:t>
      </w:r>
      <w:r w:rsidDel="00000000" w:rsidR="00000000" w:rsidRPr="00000000">
        <w:rPr>
          <w:rFonts w:ascii="Museo Sans Cyrl" w:cs="Museo Sans Cyrl" w:eastAsia="Museo Sans Cyrl" w:hAnsi="Museo Sans Cyrl"/>
          <w:b w:val="1"/>
          <w:color w:val="424041"/>
          <w:sz w:val="24"/>
          <w:szCs w:val="24"/>
          <w:rtl w:val="0"/>
        </w:rPr>
        <w:t xml:space="preserve">точная характеристика яркого представителя определенной ЦА</w:t>
      </w:r>
      <w:r w:rsidDel="00000000" w:rsidR="00000000" w:rsidRPr="00000000">
        <w:rPr>
          <w:rFonts w:ascii="Museo Sans Cyrl" w:cs="Museo Sans Cyrl" w:eastAsia="Museo Sans Cyrl" w:hAnsi="Museo Sans Cyrl"/>
          <w:color w:val="424041"/>
          <w:sz w:val="24"/>
          <w:szCs w:val="24"/>
          <w:rtl w:val="0"/>
        </w:rPr>
        <w:t xml:space="preserve">. То есть это воображаемый человек, которому маркетологи придумывают имя, возраст, хобби и так далее. Иногда даже подбирают фотографию. Естественно все характеристики этого человека берутся из аудитории, которой он принадлежит.</w:t>
      </w:r>
    </w:p>
    <w:p w:rsidR="00000000" w:rsidDel="00000000" w:rsidP="00000000" w:rsidRDefault="00000000" w:rsidRPr="00000000" w14:paraId="00000028">
      <w:pPr>
        <w:spacing w:after="280" w:before="280" w:lineRule="auto"/>
        <w:rPr>
          <w:rFonts w:ascii="Museo Sans Cyrl" w:cs="Museo Sans Cyrl" w:eastAsia="Museo Sans Cyrl" w:hAnsi="Museo Sans Cyrl"/>
          <w:color w:val="424041"/>
          <w:sz w:val="24"/>
          <w:szCs w:val="24"/>
        </w:rPr>
      </w:pPr>
      <w:r w:rsidDel="00000000" w:rsidR="00000000" w:rsidRPr="00000000">
        <w:rPr>
          <w:rFonts w:ascii="Museo Sans Cyrl" w:cs="Museo Sans Cyrl" w:eastAsia="Museo Sans Cyrl" w:hAnsi="Museo Sans Cyrl"/>
          <w:b w:val="1"/>
          <w:color w:val="424041"/>
          <w:sz w:val="24"/>
          <w:szCs w:val="24"/>
          <w:rtl w:val="0"/>
        </w:rPr>
        <w:t xml:space="preserve">Для составления портрета целевой аудитории используется следующая схема: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Museo Sans Cyrl" w:cs="Museo Sans Cyrl" w:eastAsia="Museo Sans Cyrl" w:hAnsi="Museo Sans Cyrl"/>
          <w:color w:val="424041"/>
          <w:sz w:val="24"/>
          <w:szCs w:val="24"/>
        </w:rPr>
      </w:pPr>
      <w:r w:rsidDel="00000000" w:rsidR="00000000" w:rsidRPr="00000000">
        <w:rPr>
          <w:rFonts w:ascii="Museo Sans Cyrl" w:cs="Museo Sans Cyrl" w:eastAsia="Museo Sans Cyrl" w:hAnsi="Museo Sans Cyrl"/>
          <w:color w:val="424041"/>
          <w:sz w:val="24"/>
          <w:szCs w:val="24"/>
          <w:rtl w:val="0"/>
        </w:rPr>
        <w:t xml:space="preserve">Социальные характеристики, к которым относится пол, возраст, семейный статус, доход, профессия.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useo Sans Cyrl" w:cs="Museo Sans Cyrl" w:eastAsia="Museo Sans Cyrl" w:hAnsi="Museo Sans Cyrl"/>
          <w:color w:val="424041"/>
          <w:sz w:val="24"/>
          <w:szCs w:val="24"/>
        </w:rPr>
      </w:pPr>
      <w:r w:rsidDel="00000000" w:rsidR="00000000" w:rsidRPr="00000000">
        <w:rPr>
          <w:rFonts w:ascii="Museo Sans Cyrl" w:cs="Museo Sans Cyrl" w:eastAsia="Museo Sans Cyrl" w:hAnsi="Museo Sans Cyrl"/>
          <w:color w:val="424041"/>
          <w:sz w:val="24"/>
          <w:szCs w:val="24"/>
          <w:rtl w:val="0"/>
        </w:rPr>
        <w:t xml:space="preserve">Данные о времяпровождении (форумы, тематические сайты, интернет-магазины, социальные ресурсы).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useo Sans Cyrl" w:cs="Museo Sans Cyrl" w:eastAsia="Museo Sans Cyrl" w:hAnsi="Museo Sans Cyrl"/>
          <w:color w:val="424041"/>
          <w:sz w:val="24"/>
          <w:szCs w:val="24"/>
        </w:rPr>
      </w:pPr>
      <w:r w:rsidDel="00000000" w:rsidR="00000000" w:rsidRPr="00000000">
        <w:rPr>
          <w:rFonts w:ascii="Museo Sans Cyrl" w:cs="Museo Sans Cyrl" w:eastAsia="Museo Sans Cyrl" w:hAnsi="Museo Sans Cyrl"/>
          <w:color w:val="424041"/>
          <w:sz w:val="24"/>
          <w:szCs w:val="24"/>
          <w:rtl w:val="0"/>
        </w:rPr>
        <w:t xml:space="preserve">Какие проблемы потенциальному покупателю поможет решить ваш товар?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useo Sans Cyrl" w:cs="Museo Sans Cyrl" w:eastAsia="Museo Sans Cyrl" w:hAnsi="Museo Sans Cyrl"/>
          <w:color w:val="424041"/>
          <w:sz w:val="24"/>
          <w:szCs w:val="24"/>
        </w:rPr>
      </w:pPr>
      <w:r w:rsidDel="00000000" w:rsidR="00000000" w:rsidRPr="00000000">
        <w:rPr>
          <w:rFonts w:ascii="Museo Sans Cyrl" w:cs="Museo Sans Cyrl" w:eastAsia="Museo Sans Cyrl" w:hAnsi="Museo Sans Cyrl"/>
          <w:color w:val="424041"/>
          <w:sz w:val="24"/>
          <w:szCs w:val="24"/>
          <w:rtl w:val="0"/>
        </w:rPr>
        <w:t xml:space="preserve">Какие чувства у потенциального покупателя вызовет ваш товар? Он обеспечит красоту, подтянутое тело, отдых или что-то другое?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useo Sans Cyrl" w:cs="Museo Sans Cyrl" w:eastAsia="Museo Sans Cyrl" w:hAnsi="Museo Sans Cyrl"/>
          <w:color w:val="424041"/>
          <w:sz w:val="24"/>
          <w:szCs w:val="24"/>
        </w:rPr>
      </w:pPr>
      <w:r w:rsidDel="00000000" w:rsidR="00000000" w:rsidRPr="00000000">
        <w:rPr>
          <w:rFonts w:ascii="Museo Sans Cyrl" w:cs="Museo Sans Cyrl" w:eastAsia="Museo Sans Cyrl" w:hAnsi="Museo Sans Cyrl"/>
          <w:color w:val="424041"/>
          <w:sz w:val="24"/>
          <w:szCs w:val="24"/>
          <w:rtl w:val="0"/>
        </w:rPr>
        <w:t xml:space="preserve">Почему клиент должен купить именно ваш товар, а не перейти по ссылке конкурентов?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Museo Sans Cyrl" w:cs="Museo Sans Cyrl" w:eastAsia="Museo Sans Cyrl" w:hAnsi="Museo Sans Cyrl"/>
          <w:color w:val="424041"/>
          <w:sz w:val="24"/>
          <w:szCs w:val="24"/>
        </w:rPr>
      </w:pPr>
      <w:r w:rsidDel="00000000" w:rsidR="00000000" w:rsidRPr="00000000">
        <w:rPr>
          <w:rFonts w:ascii="Museo Sans Cyrl" w:cs="Museo Sans Cyrl" w:eastAsia="Museo Sans Cyrl" w:hAnsi="Museo Sans Cyrl"/>
          <w:color w:val="424041"/>
          <w:sz w:val="24"/>
          <w:szCs w:val="24"/>
          <w:rtl w:val="0"/>
        </w:rPr>
        <w:t xml:space="preserve">Создание портрета ЦА поможет вам найти общий язык с целевой аудиторией. </w:t>
      </w:r>
      <w:r w:rsidDel="00000000" w:rsidR="00000000" w:rsidRPr="00000000">
        <w:rPr>
          <w:rFonts w:ascii="Museo Sans Cyrl" w:cs="Museo Sans Cyrl" w:eastAsia="Museo Sans Cyrl" w:hAnsi="Museo Sans Cyrl"/>
          <w:b w:val="1"/>
          <w:color w:val="424041"/>
          <w:sz w:val="24"/>
          <w:szCs w:val="24"/>
          <w:rtl w:val="0"/>
        </w:rPr>
        <w:t xml:space="preserve">Цель портрета – дать полученным данным лицо и характер.</w:t>
      </w:r>
      <w:r w:rsidDel="00000000" w:rsidR="00000000" w:rsidRPr="00000000">
        <w:rPr>
          <w:rFonts w:ascii="Museo Sans Cyrl" w:cs="Museo Sans Cyrl" w:eastAsia="Museo Sans Cyrl" w:hAnsi="Museo Sans Cyrl"/>
          <w:color w:val="424041"/>
          <w:sz w:val="24"/>
          <w:szCs w:val="24"/>
          <w:rtl w:val="0"/>
        </w:rPr>
        <w:t xml:space="preserve"> Ведь работать с обезличенной статистикой не так эффективно.</w:t>
      </w:r>
    </w:p>
    <w:p w:rsidR="00000000" w:rsidDel="00000000" w:rsidP="00000000" w:rsidRDefault="00000000" w:rsidRPr="00000000" w14:paraId="0000002F">
      <w:pPr>
        <w:spacing w:after="280" w:before="0" w:line="240" w:lineRule="auto"/>
        <w:ind w:left="720" w:firstLine="0"/>
        <w:rPr>
          <w:rFonts w:ascii="Museo Sans Cyrl" w:cs="Museo Sans Cyrl" w:eastAsia="Museo Sans Cyrl" w:hAnsi="Museo Sans Cyrl"/>
          <w:color w:val="4240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spacing w:after="280" w:line="240" w:lineRule="auto"/>
        <w:ind w:left="720" w:firstLine="0"/>
        <w:jc w:val="center"/>
        <w:rPr/>
      </w:pPr>
      <w:bookmarkStart w:colFirst="0" w:colLast="0" w:name="_heading=h.bvqm6n36svj4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spacing w:after="280" w:line="240" w:lineRule="auto"/>
        <w:ind w:left="720" w:firstLine="0"/>
        <w:jc w:val="center"/>
        <w:rPr/>
      </w:pPr>
      <w:bookmarkStart w:colFirst="0" w:colLast="0" w:name="_heading=h.5ffude4fs0fq" w:id="5"/>
      <w:bookmarkEnd w:id="5"/>
      <w:r w:rsidDel="00000000" w:rsidR="00000000" w:rsidRPr="00000000">
        <w:rPr>
          <w:rtl w:val="0"/>
        </w:rPr>
        <w:t xml:space="preserve">Путь клиента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см корень папки 3 части </w:t>
      </w:r>
    </w:p>
    <w:p w:rsidR="00000000" w:rsidDel="00000000" w:rsidP="00000000" w:rsidRDefault="00000000" w:rsidRPr="00000000" w14:paraId="00000033">
      <w:pPr>
        <w:spacing w:after="280" w:before="0" w:line="240" w:lineRule="auto"/>
        <w:ind w:left="720" w:firstLine="0"/>
        <w:jc w:val="center"/>
        <w:rPr>
          <w:rFonts w:ascii="Museo Sans Cyrl" w:cs="Museo Sans Cyrl" w:eastAsia="Museo Sans Cyrl" w:hAnsi="Museo Sans Cyrl"/>
          <w:color w:val="424041"/>
          <w:sz w:val="24"/>
          <w:szCs w:val="24"/>
        </w:rPr>
      </w:pPr>
      <w:r w:rsidDel="00000000" w:rsidR="00000000" w:rsidRPr="00000000">
        <w:rPr>
          <w:rFonts w:ascii="Museo Sans Cyrl" w:cs="Museo Sans Cyrl" w:eastAsia="Museo Sans Cyrl" w:hAnsi="Museo Sans Cyrl"/>
          <w:color w:val="42404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Title"/>
        <w:spacing w:after="0" w:line="240" w:lineRule="auto"/>
        <w:ind w:left="720" w:firstLine="0"/>
        <w:jc w:val="center"/>
        <w:rPr/>
      </w:pPr>
      <w:bookmarkStart w:colFirst="0" w:colLast="0" w:name="_heading=h.iuowfwawni5x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spacing w:after="0" w:line="240" w:lineRule="auto"/>
        <w:ind w:left="720" w:firstLine="0"/>
        <w:jc w:val="center"/>
        <w:rPr>
          <w:vertAlign w:val="baseline"/>
        </w:rPr>
      </w:pPr>
      <w:bookmarkStart w:colFirst="0" w:colLast="0" w:name="_heading=h.m7dvhzysli6a" w:id="7"/>
      <w:bookmarkEnd w:id="7"/>
      <w:r w:rsidDel="00000000" w:rsidR="00000000" w:rsidRPr="00000000">
        <w:rPr>
          <w:vertAlign w:val="baseline"/>
          <w:rtl w:val="0"/>
        </w:rPr>
        <w:t xml:space="preserve">Планирование рекламной кампании проекта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426.0" w:type="dxa"/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blHeader w:val="0"/>
        </w:trP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этом задании вы должны составить прогноз по возможной эффективности рекламной кампании с помощью указанной ниже методики.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Рекламная кампания по продвижению сайта (проекта) может включать в себя несколько инструментов, которые необходимо подобрать исходя из проделанной вами работы на предыдущих шагах данной части проекта ( определения своей ЦА и пути клиента)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Поисковое продвижение - SEO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Контекстная реклама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Баннерная (и иная онлайн-) реклама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Соц сети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Оффлайн продвижение (ТВ, радио, визитки, печатная продукция)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after="28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 т.д. 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Каждый из видов продвижения характеризуется схемой конверсии, которую традиционно рассчитывают в процентах, но для нашего случая (определение доходности канала привлечения покупателей логичнее рассчитать это значение в натуральных показателях, те в шт. (чел). 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этапе планирования кампании мы можем оценить ее потенциал. После проведения кампании можно провести более точный анализ эффективности кампании, имея реальные данные для расчёта эффективности.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Итак, речь идет о теоретической оценке эффекта от рекламной кампании. Для оценки эффективности нужно оценить две стороны: доходная часть и расходная.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Расходная — это затраты на размещение рекламы и содержание веб-сайта (ССВ), определить ее достаточно легко (по сути это сумма рекламных бюджетов, которые заранее определены).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Доходная часть определяется в основном тремя компонентами: количеством показов рекламного материала и двумя коэффициентами конверсии.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Первый коэффициент конверсии (К1) показывает, какую долю от количества показов рекламы составляют посетители сайта, те сколько заинтересовавшихся информацией из рекламного объявления. 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Второй (К2), показывает сколько посетителей конвертируются в конечный полезный эффект (звонок, заказ, покупка, посещение оффлайн магазина, рекомендация и т.д. это зависит от цели размещения рекламного объявления). 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Задача состоит в прогнозировании значений коэффициентов конверсии и экономической оценке конечных полезных эффектов.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Доход для каждого вида рекламы = К2* средний чек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Показатель возвратности инвестиций (Эффективность)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ROI=(доход — себестоимость)/сумма инвестиций*100%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ad47"/>
                <w:sz w:val="24"/>
                <w:szCs w:val="24"/>
                <w:rtl w:val="0"/>
              </w:rPr>
              <w:t xml:space="preserve">Расписать и использовать бесплатные виды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70ad47"/>
                <w:sz w:val="24"/>
                <w:szCs w:val="24"/>
                <w:rtl w:val="0"/>
              </w:rPr>
              <w:t xml:space="preserve">рекламы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0ad47"/>
                <w:sz w:val="24"/>
                <w:szCs w:val="24"/>
                <w:rtl w:val="0"/>
              </w:rPr>
              <w:t xml:space="preserve"> (например, ссылки на агрегатах отзывов в вашей нише, специфические форумы (профильные)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ad47"/>
                <w:sz w:val="24"/>
                <w:szCs w:val="24"/>
                <w:rtl w:val="0"/>
              </w:rPr>
              <w:t xml:space="preserve">Добавить и описать виды рекламы на текущем и стратегическом уровне.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ad47"/>
                <w:sz w:val="24"/>
                <w:szCs w:val="24"/>
                <w:rtl w:val="0"/>
              </w:rPr>
              <w:t xml:space="preserve">Сделать сводную таблицу, в которой будут рассчитаны расходы на рекламу, доход от нее и её эффективность.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инструмент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расходы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доходы 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эффективность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spacing w:after="0" w:line="240" w:lineRule="auto"/>
        <w:ind w:left="0" w:firstLine="0"/>
        <w:jc w:val="center"/>
        <w:rPr/>
      </w:pPr>
      <w:bookmarkStart w:colFirst="0" w:colLast="0" w:name="_heading=h.wql4i7clkpy0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spacing w:after="0" w:line="240" w:lineRule="auto"/>
        <w:ind w:left="0" w:firstLine="0"/>
        <w:jc w:val="center"/>
        <w:rPr>
          <w:vertAlign w:val="baseline"/>
        </w:rPr>
      </w:pPr>
      <w:bookmarkStart w:colFirst="0" w:colLast="0" w:name="_heading=h.erma5fkbz5fd" w:id="10"/>
      <w:bookmarkEnd w:id="10"/>
      <w:r w:rsidDel="00000000" w:rsidR="00000000" w:rsidRPr="00000000">
        <w:rPr>
          <w:vertAlign w:val="baseline"/>
          <w:rtl w:val="0"/>
        </w:rPr>
        <w:t xml:space="preserve">Подбор ключевых слов</w:t>
      </w:r>
    </w:p>
    <w:p w:rsidR="00000000" w:rsidDel="00000000" w:rsidP="00000000" w:rsidRDefault="00000000" w:rsidRPr="00000000" w14:paraId="00000066">
      <w:pPr>
        <w:pStyle w:val="Title"/>
        <w:spacing w:after="0" w:line="240" w:lineRule="auto"/>
        <w:jc w:val="center"/>
        <w:rPr/>
      </w:pPr>
      <w:bookmarkStart w:colFirst="0" w:colLast="0" w:name="_heading=h.vixi8w46w5h9" w:id="11"/>
      <w:bookmarkEnd w:id="11"/>
      <w:r w:rsidDel="00000000" w:rsidR="00000000" w:rsidRPr="00000000">
        <w:rPr>
          <w:rtl w:val="0"/>
        </w:rPr>
        <w:t xml:space="preserve">определение семантического ядра сайта</w:t>
      </w:r>
    </w:p>
    <w:tbl>
      <w:tblPr>
        <w:tblStyle w:val="Table3"/>
        <w:tblW w:w="9355.0" w:type="dxa"/>
        <w:jc w:val="left"/>
        <w:tblInd w:w="0.0" w:type="dxa"/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 как продвижение веб-сайта строится на поисковых фразах, то для достижения высокой эффективности необходимо максимально качественно их выбрать.</w:t>
              <w:br w:type="textWrapping"/>
              <w:t xml:space="preserve">Этот этап выполняется на основании формулировки задания на продвижение. Для товаров или услуг существуют общепринятые и специальные названия. Согласно общему правилу, чем более общий запрос мы выберем, тем больше будет его популярность, но тем меньше будет точность попадания в целевую аудиторию. Однако, на первом этапе можно собрать широкий спектр поисковых фраз для последующего анализа. Для этого составляется список (удобно делать это в электронной таблице) с поисковыми фразами, означающими группы продукции, торговые марки, направления деятельности, включая профессиональные жаргонизмы и сокращения. В некоторых случаях стоит учитывать даже ошибочное написание популярных поисковых фраз (например, «котедж») для расширения целевой аудитории. В некоторых случаях название компании также стоит включать в список поисковых фраз, в любом случае на следующем шаге лишние запросы будут отсеяны.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Необходимо использовать Word stat, а не Яндекс Директ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подбора поисковых запросов нужно использовать сервис "Подбор слов" на странице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Яндекс.Директа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(http://direct.yandex.ru/). Подбор требует авторизации в Яндексе.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Для расширения исходного набора поисковых фраз следует включить в этот список не только традиционные названия товаров и услуг, используемые компанией, но и синонимы и даже в некоторых случаях жаргонные выражения (например: «раскрутка сайта», «прокачка сайта» вместо «поисковое продвижение»). В технически сложных предметных областях может потребоваться консультация специалиста для определения поисковых фраз (из предметной области или оптимизатора, имеющего опыт работы с темой). Отдельно стоит упомянуть различные аббревиатуры, которые могут также являться целевыми поисковыми запросами. Их следует включить в список, однако нужно помнить о том, что часто аббревиатуры относятся сразу к нескольким различным предметным областям и далеко не все запросы будут целевыми.</w:t>
              <w:br w:type="textWrapping"/>
              <w:br w:type="textWrapping"/>
              <w:t xml:space="preserve">Итак, для создания кампании по продвижению сайта вам нужно подобрать нужные поисковые запросы. Существует несколько подходов к подбору.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spacing w:after="0" w:before="28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Пройтись по средне- и высоко- частотным запросам из тематики, обычно это название товарной группы, видов услуг и т.д.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Собрать низкочастотные запросы с конкретными товарами на сайте: бренды (не всегда низкочастотные), модели, точные названия услуг, остальные низкочастотные запросы (многословные, типа "купить холодильник bosch москва").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spacing w:after="28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все ассоциированные запросы к уже подобранным и выбрать те, которые подходят по смыслу.</w:t>
            </w:r>
          </w:p>
          <w:p w:rsidR="00000000" w:rsidDel="00000000" w:rsidP="00000000" w:rsidRDefault="00000000" w:rsidRPr="00000000" w14:paraId="0000006F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Во время предварительного подбора нужно фиксировать частоту запросов (желательно, из нескольких источников). Для каждого запроса проверьте цены на клик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Яндекс.Директе.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Это покажет дополнительные данные о конкурентности запросов. Все это помещается в электронную таблицу.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анализа цен за клик в Яндекс.Директе необходим опыт работы с данным инструментом, при этом данный показатель не является ключевым на этом этапе)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Затем нужно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профильтровать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полученный список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(он должен быть внушительным, более 30 уникальных запросов). Для этого нужно просмотреть и проанализировать выдачу Яндекса по каждому из запросов (если их много, то только самые популярные.)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yellow"/>
          <w:rtl w:val="0"/>
        </w:rPr>
        <w:t xml:space="preserve">Создать в exel таблицы,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в которых будут соотноситься ключевые запросы и страницы, на которые они направленны.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Например, купить «…»  - ссылается на коммерческую страницу продажи «…»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Запрос «как пользоваться …», - должен ссылаться на страницу с описанием использования «…»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Museo Sans Cyr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314"/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B1511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a"/>
    <w:link w:val="30"/>
    <w:uiPriority w:val="9"/>
    <w:qFormat w:val="1"/>
    <w:rsid w:val="009130B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77985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7413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 w:val="1"/>
    <w:rsid w:val="007413D9"/>
    <w:rPr>
      <w:b w:val="1"/>
      <w:bCs w:val="1"/>
    </w:rPr>
  </w:style>
  <w:style w:type="character" w:styleId="30" w:customStyle="1">
    <w:name w:val="Заголовок 3 Знак"/>
    <w:basedOn w:val="a0"/>
    <w:link w:val="3"/>
    <w:uiPriority w:val="9"/>
    <w:rsid w:val="009130B9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6">
    <w:name w:val="Hyperlink"/>
    <w:basedOn w:val="a0"/>
    <w:uiPriority w:val="99"/>
    <w:semiHidden w:val="1"/>
    <w:unhideWhenUsed w:val="1"/>
    <w:rsid w:val="009130B9"/>
    <w:rPr>
      <w:color w:val="0000ff"/>
      <w:u w:val="single"/>
    </w:rPr>
  </w:style>
  <w:style w:type="character" w:styleId="20" w:customStyle="1">
    <w:name w:val="Заголовок 2 Знак"/>
    <w:basedOn w:val="a0"/>
    <w:link w:val="2"/>
    <w:uiPriority w:val="9"/>
    <w:semiHidden w:val="1"/>
    <w:rsid w:val="00B15111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a7">
    <w:name w:val="Table Grid"/>
    <w:basedOn w:val="a1"/>
    <w:uiPriority w:val="39"/>
    <w:rsid w:val="000E201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4.png"/><Relationship Id="rId12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3p1i989yCELoV6xqhT37Y1fV+A==">AMUW2mWp2FsNJKQH18CHMHTaixhagwi4eFEibpdvADPEz2sYQV1Aw4VhIFbXKu51eDDWCQIKyzVVj0T3pxoa7a+cLQRBFRFTBZ9b1rRHlXq3VHU10hB9If/uD5Ec2V1qEKysmnoHk65yPvvdJA0umdIivk7nXoNEVeonRV1hpAmZTKP8k0jkfZqjivnjGnkwmsqhx3MZWpG5mOyI22ZDYr2gj+IVyFt1J8M47XtDxWfOa+B9YNhfeagBQbkV41AwVWZP96+tlWvhVdl9zLyPqHgZaINGs+8zYomwylCKUYVzjtZh2Iq5js6KFvRfDHmc/R1TnYNsLKeEXkhSh/qPm5mjQAZR2/oTp/5Jf1xRfaJ0gj6eyZGNI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2020-04-07T15:25:00Z</dcterms:created>
  <dc:creator>user</dc:creator>
</cp:coreProperties>
</file>