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https://RandomNerdTutorials.com/esp-mesh-esp32-esp8266-painlessmesh/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Permission is hereby granted, free of charge, to any person obtaining a copy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of this software and associated documentation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The above copyright notice and this permission notice shall be included in 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copies or substantial portions of the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//BME object on the default I2C pins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//Adafruit_BME280 bme;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//String to send to other nodes with sensor readings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String readings;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User stub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sendMessage() ; // Prototype so PlatformIO doesn't complain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 getReadings(); // Prototype for sending sensor readings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//Create tasks: to send messages and get readings;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taskSendMessage(TASK_SECOND * 5 , TASK_FOREVER, &amp;sendMessage);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String getReadings ()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// JSONVar jsonReadings;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// jsonReadings["node"] = nodeNumber;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// jsonReadings["temp"] = bme.readTemperature();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// jsonReadings["hum"] = bme.readHumidity();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// jsonReadings["pres"] = bme.readPressure()/100.0F;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// readings = JSON.stringify(jsonReadings);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// return readings;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void sendMessage 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String msg = "";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mesh.sendBroadcast(msg);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//Init BME280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void initBME(){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// if (!bme.begin(0x77))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//   Serial.println("Could not find a valid BME280 sensor, check wiring!");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//   while (1);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// }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node = myObject["node"];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Serial.print("Node: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Serial.println(node);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Serial.print(hum);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Serial.print(pres);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Serial.printf("New Connection, nodeId = %u\n", nodeId);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Serial.printf("Adjusted time %u. Offset = %d\n", mesh.getNodeTime(),offset);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 initBME();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//mesh.setDebugMsgTypes( ERROR | MESH_STATUS | CONNECTION | SYNC | COMMUNICATION | GENERAL | MSG_TYPES | REMOTE ); // all types 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userScheduler.addTask(taskSendMessage);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taskSendMessage.enable();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