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 segment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db 10h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db 40h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db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segment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Start:  mov ax,data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Mov ds,ax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Mov ax,a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Mov bx,b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Mul bx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Mov  c,ax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Int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Code ends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End 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Ax=0400    bx=0040   cx=0022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 segment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db 0006h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 db 0003h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 db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 segment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Assume cs:code,ds:data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Start:  mov ax,data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Mov ds,ax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Mov ax,a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Mov bx,b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div bx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Mov  c,ax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Int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Code ends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End start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Ax=0002   bx=0040  cx=0022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1B6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2019-04-06T09:56:00Z</dcterms:created>
  <dc:creator>proglab35</dc:creator>
</cp:coreProperties>
</file>