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0" w:after="100"/>
      </w:pPr>
    </w:p>
    <w:p>
      <w:pPr>
        <w:spacing w:before="100" w:after="100"/>
      </w:pPr>
    </w:p>
    <w:p>
      <w:pPr>
        <w:spacing w:before="100" w:after="100"/>
      </w:pPr>
    </w:p>
    <w:p>
      <w:pPr>
        <w:spacing w:before="100" w:after="100"/>
      </w:pPr>
    </w:p>
    <w:p>
      <w:pPr>
        <w:spacing w:before="100" w:after="100"/>
      </w:pPr>
    </w:p>
    <w:p>
      <w:pPr>
        <w:spacing w:before="100" w:after="100"/>
      </w:pPr>
    </w:p>
    <w:p>
      <w:pPr>
        <w:spacing w:after="100"/>
        <w:jc w:val="center"/>
      </w:pPr>
      <w:r>
        <w:rPr>
          <w:rFonts w:ascii="Arial" w:cs="Arial" w:eastAsia="Arial" w:hAnsi="Arial"/>
          <w:b/>
          <w:bCs/>
          <w:caps/>
          <w:color w:val="D4A843"/>
          <w:sz w:val="28"/>
          <w:szCs w:val="28"/>
        </w:rPr>
        <w:t xml:space="preserve">DEVIS DETAILLE</w:t>
      </w:r>
    </w:p>
    <w:p>
      <w:pPr>
        <w:pBdr>
          <w:bottom w:val="single" w:color="D4A843" w:sz="6" w:space="8"/>
        </w:pBdr>
        <w:spacing w:after="80"/>
        <w:jc w:val="center"/>
      </w:pPr>
      <w:r>
        <w:rPr>
          <w:rFonts w:ascii="Arial" w:cs="Arial" w:eastAsia="Arial" w:hAnsi="Arial"/>
          <w:b/>
          <w:bCs/>
          <w:color w:val="1B3A5C"/>
          <w:sz w:val="44"/>
          <w:szCs w:val="44"/>
        </w:rPr>
        <w:t xml:space="preserve">CONCEPTION &amp; DEVELOPPEMENT SITE WEB</w:t>
      </w:r>
    </w:p>
    <w:p>
      <w:pPr>
        <w:spacing w:before="100" w:after="100"/>
      </w:pPr>
    </w:p>
    <w:p>
      <w:pPr>
        <w:spacing w:after="60"/>
        <w:jc w:val="center"/>
      </w:pPr>
      <w:r>
        <w:rPr>
          <w:rFonts w:ascii="Arial" w:cs="Arial" w:eastAsia="Arial" w:hAnsi="Arial"/>
          <w:b/>
          <w:bCs/>
          <w:color w:val="1B3A5C"/>
          <w:sz w:val="32"/>
          <w:szCs w:val="32"/>
        </w:rPr>
        <w:t xml:space="preserve">Smart Renovation Dubai</w:t>
      </w:r>
    </w:p>
    <w:p>
      <w:pPr>
        <w:spacing w:after="40"/>
        <w:jc w:val="center"/>
      </w:pPr>
      <w:r>
        <w:rPr>
          <w:rFonts w:ascii="Arial" w:cs="Arial" w:eastAsia="Arial" w:hAnsi="Arial"/>
          <w:i/>
          <w:iCs/>
          <w:color w:val="D4A843"/>
          <w:sz w:val="24"/>
          <w:szCs w:val="24"/>
        </w:rPr>
        <w:t xml:space="preserve">Italian Design Excellence</w:t>
      </w:r>
    </w:p>
    <w:p>
      <w:pPr>
        <w:jc w:val="center"/>
      </w:pPr>
      <w:r>
        <w:rPr>
          <w:rFonts w:ascii="Arial" w:cs="Arial" w:eastAsia="Arial" w:hAnsi="Arial"/>
          <w:color w:val="777777"/>
          <w:sz w:val="20"/>
          <w:szCs w:val="20"/>
        </w:rPr>
        <w:t xml:space="preserve">smart-reno-website.vercel.app</w:t>
      </w:r>
    </w:p>
    <w:p>
      <w:pPr>
        <w:spacing w:before="100" w:after="100"/>
      </w:pPr>
    </w:p>
    <w:p>
      <w:pPr>
        <w:spacing w:before="100" w:after="100"/>
      </w:pPr>
    </w:p>
    <w:p>
      <w:pPr>
        <w:spacing w:before="100" w:after="100"/>
      </w:pPr>
    </w:p>
    <w:p>
      <w:pPr>
        <w:spacing w:before="200" w:after="40"/>
        <w:jc w:val="center"/>
      </w:pPr>
      <w:r>
        <w:rPr>
          <w:rFonts w:ascii="Arial" w:cs="Arial" w:eastAsia="Arial" w:hAnsi="Arial"/>
          <w:b/>
          <w:bCs/>
          <w:color w:val="999999"/>
          <w:sz w:val="20"/>
          <w:szCs w:val="20"/>
        </w:rPr>
        <w:t xml:space="preserve">MONTANT TOTAL DU PROJET</w:t>
      </w:r>
    </w:p>
    <w:p>
      <w:pPr>
        <w:spacing w:after="20"/>
        <w:jc w:val="center"/>
      </w:pPr>
      <w:r>
        <w:rPr>
          <w:rFonts w:ascii="Arial" w:cs="Arial" w:eastAsia="Arial" w:hAnsi="Arial"/>
          <w:b/>
          <w:bCs/>
          <w:color w:val="1B3A5C"/>
          <w:sz w:val="44"/>
          <w:szCs w:val="44"/>
        </w:rPr>
        <w:t xml:space="preserve">5 000,00 EUR</w:t>
      </w:r>
    </w:p>
    <w:p>
      <w:pPr>
        <w:spacing w:after="20"/>
        <w:jc w:val="center"/>
      </w:pPr>
      <w:r>
        <w:rPr>
          <w:rFonts w:ascii="Arial" w:cs="Arial" w:eastAsia="Arial" w:hAnsi="Arial"/>
          <w:b/>
          <w:bCs/>
          <w:color w:val="D4A843"/>
          <w:sz w:val="28"/>
          <w:szCs w:val="28"/>
        </w:rPr>
        <w:t xml:space="preserve">soit  21 580 AED</w:t>
      </w:r>
    </w:p>
    <w:p>
      <w:pPr>
        <w:spacing w:after="40"/>
        <w:jc w:val="center"/>
      </w:pPr>
      <w:r>
        <w:rPr>
          <w:rFonts w:ascii="Arial" w:cs="Arial" w:eastAsia="Arial" w:hAnsi="Arial"/>
          <w:i/>
          <w:iCs/>
          <w:color w:val="999999"/>
          <w:sz w:val="16"/>
          <w:szCs w:val="16"/>
        </w:rPr>
        <w:t xml:space="preserve">(taux de change indicatif : 1 EUR = 4,316 AED au 20/02/2026)</w:t>
      </w:r>
    </w:p>
    <w:p>
      <w:pPr>
        <w:spacing w:before="100" w:after="100"/>
      </w:pPr>
    </w:p>
    <w:p>
      <w:pPr>
        <w:spacing w:before="100" w:after="100"/>
      </w:pPr>
    </w:p>
    <w:p>
      <w:pPr>
        <w:spacing w:before="100" w:after="100"/>
      </w:pPr>
    </w:p>
    <w:p>
      <w:pPr>
        <w:spacing w:before="100" w:after="100"/>
      </w:pPr>
    </w:p>
    <w:tbl>
      <w:tblPr>
        <w:tblW w:type="dxa" w:w="5000"/>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tblGrid>
      <w:tr>
        <w:tc>
          <w:tcPr>
            <w:tcW w:type="dxa" w:w="20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b/>
                <w:bCs/>
                <w:color w:val="666666"/>
                <w:sz w:val="20"/>
                <w:szCs w:val="20"/>
              </w:rPr>
              <w:t xml:space="preserve">Date :</w:t>
            </w:r>
          </w:p>
        </w:tc>
        <w:tc>
          <w:tcPr>
            <w:tcW w:type="dxa" w:w="30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333333"/>
                <w:sz w:val="20"/>
                <w:szCs w:val="20"/>
              </w:rPr>
              <w:t xml:space="preserve">20 Fevrier 2026</w:t>
            </w:r>
          </w:p>
        </w:tc>
      </w:tr>
      <w:tr>
        <w:tc>
          <w:tcPr>
            <w:tcW w:type="dxa" w:w="20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b/>
                <w:bCs/>
                <w:color w:val="666666"/>
                <w:sz w:val="20"/>
                <w:szCs w:val="20"/>
              </w:rPr>
              <w:t xml:space="preserve">Validite :</w:t>
            </w:r>
          </w:p>
        </w:tc>
        <w:tc>
          <w:tcPr>
            <w:tcW w:type="dxa" w:w="30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333333"/>
                <w:sz w:val="20"/>
                <w:szCs w:val="20"/>
              </w:rPr>
              <w:t xml:space="preserve">30 jours</w:t>
            </w:r>
          </w:p>
        </w:tc>
      </w:tr>
      <w:tr>
        <w:tc>
          <w:tcPr>
            <w:tcW w:type="dxa" w:w="20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b/>
                <w:bCs/>
                <w:color w:val="666666"/>
                <w:sz w:val="20"/>
                <w:szCs w:val="20"/>
              </w:rPr>
              <w:t xml:space="preserve">Ref. :</w:t>
            </w:r>
          </w:p>
        </w:tc>
        <w:tc>
          <w:tcPr>
            <w:tcW w:type="dxa" w:w="30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333333"/>
                <w:sz w:val="20"/>
                <w:szCs w:val="20"/>
              </w:rPr>
              <w:t xml:space="preserve">DEV-2026-SR-0042</w:t>
            </w:r>
          </w:p>
        </w:tc>
      </w:tr>
    </w:tbl>
    <w:p>
      <w:pPr>
        <w:sectPr>
          <w:pgSz w:w="12240" w:h="15840" w:orient="portrait"/>
          <w:pgMar w:top="1440" w:right="1440" w:bottom="1440" w:left="1440" w:header="708" w:footer="708" w:gutter="0"/>
          <w:pgNumType/>
          <w:docGrid w:linePitch="360"/>
        </w:sectPr>
      </w:pPr>
    </w:p>
    <w:p>
      <w:pPr>
        <w:spacing w:before="360" w:after="200"/>
      </w:pPr>
      <w:r>
        <w:rPr>
          <w:rFonts w:ascii="Arial" w:cs="Arial" w:eastAsia="Arial" w:hAnsi="Arial"/>
          <w:b/>
          <w:bCs/>
          <w:color w:val="1B3A5C"/>
          <w:sz w:val="28"/>
          <w:szCs w:val="28"/>
        </w:rPr>
        <w:t xml:space="preserve">1. RESUME DU PROJET</w:t>
      </w:r>
    </w:p>
    <w:p>
      <w:pPr>
        <w:spacing w:after="120"/>
      </w:pPr>
      <w:r>
        <w:rPr>
          <w:rFonts w:ascii="Arial" w:cs="Arial" w:eastAsia="Arial" w:hAnsi="Arial"/>
          <w:color w:val="555555"/>
          <w:sz w:val="20"/>
          <w:szCs w:val="20"/>
        </w:rPr>
        <w:t xml:space="preserve">Le present devis couvre la conception, le developpement et la mise en production du site web vitrine de Smart Renovation Dubai, societe de design interieur et renovation haut de gamme basee a Dubai (UAE). Le site reflete le positionnement premium de la marque et vise a generer des leads qualifies via des formulaires de consultation gratuite.</w:t>
      </w:r>
    </w:p>
    <w:p>
      <w:pPr>
        <w:spacing w:before="100" w:after="10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200"/>
        <w:gridCol w:w="6640"/>
      </w:tblGrid>
      <w:tr>
        <w:tc>
          <w:tcPr>
            <w:tcW w:type="dxa" w:w="3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color w:val="1B3A5C"/>
                <w:sz w:val="20"/>
                <w:szCs w:val="20"/>
              </w:rPr>
              <w:t xml:space="preserve">Client</w:t>
            </w:r>
          </w:p>
        </w:tc>
        <w:tc>
          <w:tcPr>
            <w:tcW w:type="dxa" w:w="66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Smart Renovation LLC - Dubai, UAE</w:t>
            </w:r>
          </w:p>
        </w:tc>
      </w:tr>
      <w:tr>
        <w:tc>
          <w:tcPr>
            <w:tcW w:type="dxa" w:w="3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color w:val="1B3A5C"/>
                <w:sz w:val="20"/>
                <w:szCs w:val="20"/>
              </w:rPr>
              <w:t xml:space="preserve">URL du projet</w:t>
            </w:r>
          </w:p>
        </w:tc>
        <w:tc>
          <w:tcPr>
            <w:tcW w:type="dxa" w:w="66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smart-reno-website.vercel.app</w:t>
            </w:r>
          </w:p>
        </w:tc>
      </w:tr>
      <w:tr>
        <w:tc>
          <w:tcPr>
            <w:tcW w:type="dxa" w:w="3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color w:val="1B3A5C"/>
                <w:sz w:val="20"/>
                <w:szCs w:val="20"/>
              </w:rPr>
              <w:t xml:space="preserve">Domaine cible</w:t>
            </w:r>
          </w:p>
        </w:tc>
        <w:tc>
          <w:tcPr>
            <w:tcW w:type="dxa" w:w="66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smartrenovation.ae</w:t>
            </w:r>
          </w:p>
        </w:tc>
      </w:tr>
      <w:tr>
        <w:tc>
          <w:tcPr>
            <w:tcW w:type="dxa" w:w="3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color w:val="1B3A5C"/>
                <w:sz w:val="20"/>
                <w:szCs w:val="20"/>
              </w:rPr>
              <w:t xml:space="preserve">Type de site</w:t>
            </w:r>
          </w:p>
        </w:tc>
        <w:tc>
          <w:tcPr>
            <w:tcW w:type="dxa" w:w="66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Site vitrine premium / Generation de leads</w:t>
            </w:r>
          </w:p>
        </w:tc>
      </w:tr>
      <w:tr>
        <w:tc>
          <w:tcPr>
            <w:tcW w:type="dxa" w:w="3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color w:val="1B3A5C"/>
                <w:sz w:val="20"/>
                <w:szCs w:val="20"/>
              </w:rPr>
              <w:t xml:space="preserve">Stack technique</w:t>
            </w:r>
          </w:p>
        </w:tc>
        <w:tc>
          <w:tcPr>
            <w:tcW w:type="dxa" w:w="66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Next.js (React) / Tailwind CSS / Vercel / TypeScript</w:t>
            </w:r>
          </w:p>
        </w:tc>
      </w:tr>
      <w:tr>
        <w:tc>
          <w:tcPr>
            <w:tcW w:type="dxa" w:w="3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color w:val="1B3A5C"/>
                <w:sz w:val="20"/>
                <w:szCs w:val="20"/>
              </w:rPr>
              <w:t xml:space="preserve">Delai estime</w:t>
            </w:r>
          </w:p>
        </w:tc>
        <w:tc>
          <w:tcPr>
            <w:tcW w:type="dxa" w:w="66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6 a 8 semaines</w:t>
            </w:r>
          </w:p>
        </w:tc>
      </w:tr>
      <w:tr>
        <w:tc>
          <w:tcPr>
            <w:tcW w:type="dxa" w:w="3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color w:val="1B3A5C"/>
                <w:sz w:val="20"/>
                <w:szCs w:val="20"/>
              </w:rPr>
              <w:t xml:space="preserve">Devises</w:t>
            </w:r>
          </w:p>
        </w:tc>
        <w:tc>
          <w:tcPr>
            <w:tcW w:type="dxa" w:w="66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EUR (Euro) | Equivalent AED (Dirham) au taux 1 EUR = 4,316 AED</w:t>
            </w:r>
          </w:p>
        </w:tc>
      </w:tr>
    </w:tbl>
    <w:p>
      <w:pPr>
        <w:spacing w:before="100" w:after="100"/>
      </w:pPr>
    </w:p>
    <w:p>
      <w:pPr>
        <w:spacing w:before="360" w:after="200"/>
      </w:pPr>
      <w:r>
        <w:rPr>
          <w:rFonts w:ascii="Arial" w:cs="Arial" w:eastAsia="Arial" w:hAnsi="Arial"/>
          <w:b/>
          <w:bCs/>
          <w:color w:val="1B3A5C"/>
          <w:sz w:val="28"/>
          <w:szCs w:val="28"/>
        </w:rPr>
        <w:t xml:space="preserve">2. PERIMETRE FONCTIONNEL</w:t>
      </w:r>
    </w:p>
    <w:p>
      <w:pPr>
        <w:spacing w:after="120"/>
      </w:pPr>
      <w:r>
        <w:rPr>
          <w:rFonts w:ascii="Arial" w:cs="Arial" w:eastAsia="Arial" w:hAnsi="Arial"/>
          <w:color w:val="555555"/>
          <w:sz w:val="20"/>
          <w:szCs w:val="20"/>
        </w:rPr>
        <w:t xml:space="preserve">Analyse des pages, composants et fonctionnalites identifiees sur le site :</w:t>
      </w:r>
    </w:p>
    <w:p>
      <w:pPr>
        <w:spacing w:before="100" w:after="10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400"/>
        <w:gridCol w:w="4440"/>
        <w:gridCol w:w="3000"/>
      </w:tblGrid>
      <w:t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Page</w:t>
            </w:r>
          </w:p>
        </w:tc>
        <w:tc>
          <w:tcPr>
            <w:tcW w:type="dxa" w:w="44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Contenu / Fonctionnalites</w:t>
            </w:r>
          </w:p>
        </w:tc>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Complexite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Home / Accueil</w:t>
            </w:r>
          </w:p>
        </w:tc>
        <w:tc>
          <w:tcPr>
            <w:tcW w:type="dxa" w:w="44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Hero video/image plein ecran, slider realisations, section Awards, services, temoignages, CTA consultation, animations scroll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CC3333"/>
                <w:sz w:val="20"/>
                <w:szCs w:val="20"/>
              </w:rPr>
              <w:t xml:space="preserve">Elevee</w:t>
            </w:r>
          </w:p>
        </w:tc>
      </w:tr>
      <w:tr>
        <w:tc>
          <w:tcPr>
            <w:tcW w:type="dxa" w:w="2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About</w:t>
            </w:r>
          </w:p>
        </w:tc>
        <w:tc>
          <w:tcPr>
            <w:tcW w:type="dxa" w:w="444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Histoire de la marque, Italian Design Excellence, equipe (Marco &amp; Cinzia), timeline depuis 1970, valeurs</w:t>
            </w:r>
          </w:p>
        </w:tc>
        <w:tc>
          <w:tcPr>
            <w:tcW w:type="dxa" w:w="3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Arial" w:cs="Arial" w:eastAsia="Arial" w:hAnsi="Arial"/>
                <w:b/>
                <w:bCs/>
                <w:color w:val="CC8800"/>
                <w:sz w:val="20"/>
                <w:szCs w:val="20"/>
              </w:rPr>
              <w:t xml:space="preserve">Moyenne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Services (x8)</w:t>
            </w:r>
          </w:p>
        </w:tc>
        <w:tc>
          <w:tcPr>
            <w:tcW w:type="dxa" w:w="44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Interior Design, Home Renovation, Villa, Apartment Fit-Out, Commercial, Kitchen &amp; Bathroom, Joinery, Project Management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CC3333"/>
                <w:sz w:val="20"/>
                <w:szCs w:val="20"/>
              </w:rPr>
              <w:t xml:space="preserve">Elevee</w:t>
            </w:r>
          </w:p>
        </w:tc>
      </w:tr>
      <w:tr>
        <w:tc>
          <w:tcPr>
            <w:tcW w:type="dxa" w:w="2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Portfolio</w:t>
            </w:r>
          </w:p>
        </w:tc>
        <w:tc>
          <w:tcPr>
            <w:tcW w:type="dxa" w:w="444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Galerie filtrable par categorie, pages detail projet avec carousel photo, specs</w:t>
            </w:r>
          </w:p>
        </w:tc>
        <w:tc>
          <w:tcPr>
            <w:tcW w:type="dxa" w:w="3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Arial" w:cs="Arial" w:eastAsia="Arial" w:hAnsi="Arial"/>
                <w:b/>
                <w:bCs/>
                <w:color w:val="CC3333"/>
                <w:sz w:val="20"/>
                <w:szCs w:val="20"/>
              </w:rPr>
              <w:t xml:space="preserve">Elevee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Work Together</w:t>
            </w:r>
          </w:p>
        </w:tc>
        <w:tc>
          <w:tcPr>
            <w:tcW w:type="dxa" w:w="44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Process client, etapes du projet, formulaire de brief, CTA WhatsApp</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CC8800"/>
                <w:sz w:val="20"/>
                <w:szCs w:val="20"/>
              </w:rPr>
              <w:t xml:space="preserve">Moyenne</w:t>
            </w:r>
          </w:p>
        </w:tc>
      </w:tr>
      <w:tr>
        <w:tc>
          <w:tcPr>
            <w:tcW w:type="dxa" w:w="2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Blog</w:t>
            </w:r>
          </w:p>
        </w:tc>
        <w:tc>
          <w:tcPr>
            <w:tcW w:type="dxa" w:w="444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Listing articles, pagination, page article, categories, SEO, CMS headless</w:t>
            </w:r>
          </w:p>
        </w:tc>
        <w:tc>
          <w:tcPr>
            <w:tcW w:type="dxa" w:w="3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Arial" w:cs="Arial" w:eastAsia="Arial" w:hAnsi="Arial"/>
                <w:b/>
                <w:bCs/>
                <w:color w:val="CC6600"/>
                <w:sz w:val="20"/>
                <w:szCs w:val="20"/>
              </w:rPr>
              <w:t xml:space="preserve">Moyenne-Haute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Contact</w:t>
            </w:r>
          </w:p>
        </w:tc>
        <w:tc>
          <w:tcPr>
            <w:tcW w:type="dxa" w:w="44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Formulaire avance, Google Maps, coordonnees, WhatsApp, horaires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CC8800"/>
                <w:sz w:val="20"/>
                <w:szCs w:val="20"/>
              </w:rPr>
              <w:t xml:space="preserve">Moyenne</w:t>
            </w:r>
          </w:p>
        </w:tc>
      </w:tr>
      <w:tr>
        <w:tc>
          <w:tcPr>
            <w:tcW w:type="dxa" w:w="2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Awards + Legales</w:t>
            </w:r>
          </w:p>
        </w:tc>
        <w:tc>
          <w:tcPr>
            <w:tcW w:type="dxa" w:w="444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Section prix/reconnaissances (2022-2025), mentions legales, CGU, confidentialite</w:t>
            </w:r>
          </w:p>
        </w:tc>
        <w:tc>
          <w:tcPr>
            <w:tcW w:type="dxa" w:w="3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Arial" w:cs="Arial" w:eastAsia="Arial" w:hAnsi="Arial"/>
                <w:b/>
                <w:bCs/>
                <w:color w:val="228B22"/>
                <w:sz w:val="20"/>
                <w:szCs w:val="20"/>
              </w:rPr>
              <w:t xml:space="preserve">Faible</w:t>
            </w:r>
          </w:p>
        </w:tc>
      </w:tr>
    </w:tbl>
    <w:p>
      <w:pPr>
        <w:spacing w:before="100" w:after="100"/>
      </w:pPr>
    </w:p>
    <w:p>
      <w:pPr>
        <w:spacing w:after="120"/>
      </w:pPr>
      <w:r>
        <w:rPr>
          <w:rFonts w:ascii="Arial" w:cs="Arial" w:eastAsia="Arial" w:hAnsi="Arial"/>
          <w:color w:val="555555"/>
          <w:sz w:val="20"/>
          <w:szCs w:val="20"/>
        </w:rPr>
        <w:t xml:space="preserve">Composants transversaux : Navigation responsive mega-menu, footer global, bouton WhatsApp flottant, CTA consultation omnipresent, animations Framer Motion, optimisation images Next.js (WebP/AVIF), Google Analytics/Tag Manager, Schema markup SEO local.</w:t>
      </w:r>
    </w:p>
    <w:p>
      <w:r>
        <w:br w:type="page"/>
      </w:r>
    </w:p>
    <w:p>
      <w:pPr>
        <w:spacing w:before="360" w:after="200"/>
      </w:pPr>
      <w:r>
        <w:rPr>
          <w:rFonts w:ascii="Arial" w:cs="Arial" w:eastAsia="Arial" w:hAnsi="Arial"/>
          <w:b/>
          <w:bCs/>
          <w:color w:val="1B3A5C"/>
          <w:sz w:val="28"/>
          <w:szCs w:val="28"/>
        </w:rPr>
        <w:t xml:space="preserve">3. COSTING DETAILLE PAR POSTE</w:t>
      </w:r>
    </w:p>
    <w:p>
      <w:pPr>
        <w:spacing w:before="100" w:after="100"/>
      </w:pPr>
    </w:p>
    <w:p>
      <w:pPr>
        <w:spacing w:before="240" w:after="120"/>
      </w:pPr>
      <w:r>
        <w:rPr>
          <w:rFonts w:ascii="Arial" w:cs="Arial" w:eastAsia="Arial" w:hAnsi="Arial"/>
          <w:b/>
          <w:bCs/>
          <w:color w:val="444444"/>
          <w:sz w:val="24"/>
          <w:szCs w:val="24"/>
        </w:rPr>
        <w:t xml:space="preserve">3.1 Strategie, UX Design &amp; Direction Artistique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160"/>
        <w:gridCol w:w="600"/>
        <w:gridCol w:w="700"/>
        <w:gridCol w:w="1100"/>
        <w:gridCol w:w="160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Poste / Item</w:t>
            </w:r>
          </w:p>
        </w:tc>
        <w:tc>
          <w:tcPr>
            <w:tcW w:type="dxa" w:w="3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c>
          <w:tcPr>
            <w:tcW w:type="dxa" w:w="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Qty</w:t>
            </w:r>
          </w:p>
        </w:tc>
        <w:tc>
          <w:tcPr>
            <w:tcW w:type="dxa" w:w="7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Unite</w:t>
            </w:r>
          </w:p>
        </w:tc>
        <w:tc>
          <w:tcPr>
            <w:tcW w:type="dxa" w:w="11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P.U.</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Total (EUR)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Audit &amp; Benchmark</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Analyse concurrentielle Dubai luxury reno, benchmark UX/UI (5 concurrents)</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Forfait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color w:val="333333"/>
                <w:sz w:val="20"/>
                <w:szCs w:val="20"/>
              </w:rPr>
              <w:t xml:space="preserve">150 EUR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bCs/>
                <w:color w:val="333333"/>
                <w:sz w:val="20"/>
                <w:szCs w:val="20"/>
              </w:rPr>
              <w:t xml:space="preserve">150 EUR</w:t>
            </w:r>
          </w:p>
        </w:tc>
      </w:tr>
      <w:tr>
        <w:tc>
          <w:tcPr>
            <w:tcW w:type="dxa" w:w="2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Wireframes</w:t>
            </w:r>
          </w:p>
        </w:tc>
        <w:tc>
          <w:tcPr>
            <w:tcW w:type="dxa" w:w="31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Personas, parcours utilisateur, arborescence, wireframes lo-fi (Figma)</w:t>
            </w:r>
          </w:p>
        </w:tc>
        <w:tc>
          <w:tcPr>
            <w:tcW w:type="dxa" w:w="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w:t>
            </w:r>
          </w:p>
        </w:tc>
        <w:tc>
          <w:tcPr>
            <w:tcW w:type="dxa" w:w="7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Forfait</w:t>
            </w:r>
          </w:p>
        </w:tc>
        <w:tc>
          <w:tcPr>
            <w:tcW w:type="dxa" w:w="11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right"/>
            </w:pPr>
            <w:r>
              <w:rPr>
                <w:rFonts w:ascii="Arial" w:cs="Arial" w:eastAsia="Arial" w:hAnsi="Arial"/>
                <w:b w:val="false"/>
                <w:bCs w:val="false"/>
                <w:color w:val="333333"/>
                <w:sz w:val="20"/>
                <w:szCs w:val="20"/>
              </w:rPr>
              <w:t xml:space="preserve">200 EUR</w:t>
            </w:r>
          </w:p>
        </w:tc>
        <w:tc>
          <w:tcPr>
            <w:tcW w:type="dxa" w:w="1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right"/>
            </w:pPr>
            <w:r>
              <w:rPr>
                <w:rFonts w:ascii="Arial" w:cs="Arial" w:eastAsia="Arial" w:hAnsi="Arial"/>
                <w:b/>
                <w:bCs/>
                <w:color w:val="333333"/>
                <w:sz w:val="20"/>
                <w:szCs w:val="20"/>
              </w:rPr>
              <w:t xml:space="preserve">200 EUR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Maquettes UI/UX</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Maquettes haute fidelite desktop + mobile (8-10 pages, Figma)</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Forfait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color w:val="333333"/>
                <w:sz w:val="20"/>
                <w:szCs w:val="20"/>
              </w:rPr>
              <w:t xml:space="preserve">350 EUR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bCs/>
                <w:color w:val="333333"/>
                <w:sz w:val="20"/>
                <w:szCs w:val="20"/>
              </w:rPr>
              <w:t xml:space="preserve">350 EUR</w:t>
            </w:r>
          </w:p>
        </w:tc>
      </w:tr>
      <w:tr>
        <w:tc>
          <w:tcPr>
            <w:tcW w:type="dxa" w:w="2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Direction artistique</w:t>
            </w:r>
          </w:p>
        </w:tc>
        <w:tc>
          <w:tcPr>
            <w:tcW w:type="dxa" w:w="31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Charte graphique digitale, typographies, palette, iconographie</w:t>
            </w:r>
          </w:p>
        </w:tc>
        <w:tc>
          <w:tcPr>
            <w:tcW w:type="dxa" w:w="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w:t>
            </w:r>
          </w:p>
        </w:tc>
        <w:tc>
          <w:tcPr>
            <w:tcW w:type="dxa" w:w="7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Forfait</w:t>
            </w:r>
          </w:p>
        </w:tc>
        <w:tc>
          <w:tcPr>
            <w:tcW w:type="dxa" w:w="11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right"/>
            </w:pPr>
            <w:r>
              <w:rPr>
                <w:rFonts w:ascii="Arial" w:cs="Arial" w:eastAsia="Arial" w:hAnsi="Arial"/>
                <w:b w:val="false"/>
                <w:bCs w:val="false"/>
                <w:color w:val="333333"/>
                <w:sz w:val="20"/>
                <w:szCs w:val="20"/>
              </w:rPr>
              <w:t xml:space="preserve">100 EUR</w:t>
            </w:r>
          </w:p>
        </w:tc>
        <w:tc>
          <w:tcPr>
            <w:tcW w:type="dxa" w:w="1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right"/>
            </w:pPr>
            <w:r>
              <w:rPr>
                <w:rFonts w:ascii="Arial" w:cs="Arial" w:eastAsia="Arial" w:hAnsi="Arial"/>
                <w:b/>
                <w:bCs/>
                <w:color w:val="333333"/>
                <w:sz w:val="20"/>
                <w:szCs w:val="20"/>
              </w:rPr>
              <w:t xml:space="preserve">100 EUR</w:t>
            </w:r>
          </w:p>
        </w:tc>
      </w:tr>
      <w:tr>
        <w:tc>
          <w:tcPr>
            <w:tcW w:type="dxa" w:w="2200"/>
            <w:gridSpan w:val="5"/>
            <w:tcBorders>
              <w:top w:val="single" w:color="CCCCCC" w:sz="1"/>
              <w:left w:val="single" w:color="CCCCCC" w:sz="1"/>
              <w:bottom w:val="single" w:color="CCCCCC" w:sz="1"/>
              <w:right w:val="single" w:color="CCCCCC" w:sz="1"/>
            </w:tcBorders>
            <w:shd w:fill="D4A843" w:val="clear"/>
            <w:tcMar>
              <w:top w:type="dxa" w:w="80"/>
              <w:left w:type="dxa" w:w="120"/>
              <w:bottom w:type="dxa" w:w="80"/>
              <w:right w:type="dxa" w:w="120"/>
            </w:tcMar>
          </w:tcPr>
          <w:p>
            <w:pPr>
              <w:jc w:val="right"/>
            </w:pPr>
            <w:r>
              <w:rPr>
                <w:rFonts w:ascii="Arial" w:cs="Arial" w:eastAsia="Arial" w:hAnsi="Arial"/>
                <w:b/>
                <w:bCs/>
                <w:color w:val="1B1B1B"/>
                <w:sz w:val="22"/>
                <w:szCs w:val="22"/>
              </w:rPr>
              <w:t xml:space="preserve">Sous-total Strategie &amp; Design</w:t>
            </w:r>
          </w:p>
        </w:tc>
        <w:tc>
          <w:tcPr>
            <w:tcW w:type="dxa" w:w="1600"/>
            <w:tcBorders>
              <w:top w:val="single" w:color="CCCCCC" w:sz="1"/>
              <w:left w:val="single" w:color="CCCCCC" w:sz="1"/>
              <w:bottom w:val="single" w:color="CCCCCC" w:sz="1"/>
              <w:right w:val="single" w:color="CCCCCC" w:sz="1"/>
            </w:tcBorders>
            <w:shd w:fill="D4A843" w:val="clear"/>
            <w:tcMar>
              <w:top w:type="dxa" w:w="80"/>
              <w:left w:type="dxa" w:w="120"/>
              <w:bottom w:type="dxa" w:w="80"/>
              <w:right w:type="dxa" w:w="120"/>
            </w:tcMar>
          </w:tcPr>
          <w:p>
            <w:pPr>
              <w:jc w:val="right"/>
            </w:pPr>
            <w:r>
              <w:rPr>
                <w:rFonts w:ascii="Arial" w:cs="Arial" w:eastAsia="Arial" w:hAnsi="Arial"/>
                <w:b/>
                <w:bCs/>
                <w:color w:val="1B1B1B"/>
                <w:sz w:val="22"/>
                <w:szCs w:val="22"/>
              </w:rPr>
              <w:t xml:space="preserve">800 EUR</w:t>
            </w:r>
          </w:p>
        </w:tc>
      </w:tr>
    </w:tbl>
    <w:p>
      <w:pPr>
        <w:spacing w:before="100" w:after="100"/>
      </w:pPr>
    </w:p>
    <w:p>
      <w:pPr>
        <w:spacing w:before="240" w:after="120"/>
      </w:pPr>
      <w:r>
        <w:rPr>
          <w:rFonts w:ascii="Arial" w:cs="Arial" w:eastAsia="Arial" w:hAnsi="Arial"/>
          <w:b/>
          <w:bCs/>
          <w:color w:val="444444"/>
          <w:sz w:val="24"/>
          <w:szCs w:val="24"/>
        </w:rPr>
        <w:t xml:space="preserve">3.2 Developpement 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160"/>
        <w:gridCol w:w="600"/>
        <w:gridCol w:w="700"/>
        <w:gridCol w:w="1100"/>
        <w:gridCol w:w="160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Poste / Item</w:t>
            </w:r>
          </w:p>
        </w:tc>
        <w:tc>
          <w:tcPr>
            <w:tcW w:type="dxa" w:w="3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c>
          <w:tcPr>
            <w:tcW w:type="dxa" w:w="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Qty</w:t>
            </w:r>
          </w:p>
        </w:tc>
        <w:tc>
          <w:tcPr>
            <w:tcW w:type="dxa" w:w="7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Unite</w:t>
            </w:r>
          </w:p>
        </w:tc>
        <w:tc>
          <w:tcPr>
            <w:tcW w:type="dxa" w:w="11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P.U.</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Total (EUR)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Setup projet</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Init Next.js 14+, TypeScript, Tailwind CSS, ESLint, structure dossiers</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Forfait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color w:val="333333"/>
                <w:sz w:val="20"/>
                <w:szCs w:val="20"/>
              </w:rPr>
              <w:t xml:space="preserve">100 EUR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bCs/>
                <w:color w:val="333333"/>
                <w:sz w:val="20"/>
                <w:szCs w:val="20"/>
              </w:rPr>
              <w:t xml:space="preserve">100 EUR</w:t>
            </w:r>
          </w:p>
        </w:tc>
      </w:tr>
      <w:tr>
        <w:tc>
          <w:tcPr>
            <w:tcW w:type="dxa" w:w="2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Page Accueil</w:t>
            </w:r>
          </w:p>
        </w:tc>
        <w:tc>
          <w:tcPr>
            <w:tcW w:type="dxa" w:w="31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Hero animee, sliders, services, awards carousel, testimonials, CTA</w:t>
            </w:r>
          </w:p>
        </w:tc>
        <w:tc>
          <w:tcPr>
            <w:tcW w:type="dxa" w:w="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w:t>
            </w:r>
          </w:p>
        </w:tc>
        <w:tc>
          <w:tcPr>
            <w:tcW w:type="dxa" w:w="7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Page</w:t>
            </w:r>
          </w:p>
        </w:tc>
        <w:tc>
          <w:tcPr>
            <w:tcW w:type="dxa" w:w="11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right"/>
            </w:pPr>
            <w:r>
              <w:rPr>
                <w:rFonts w:ascii="Arial" w:cs="Arial" w:eastAsia="Arial" w:hAnsi="Arial"/>
                <w:b w:val="false"/>
                <w:bCs w:val="false"/>
                <w:color w:val="333333"/>
                <w:sz w:val="20"/>
                <w:szCs w:val="20"/>
              </w:rPr>
              <w:t xml:space="preserve">350 EUR</w:t>
            </w:r>
          </w:p>
        </w:tc>
        <w:tc>
          <w:tcPr>
            <w:tcW w:type="dxa" w:w="1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right"/>
            </w:pPr>
            <w:r>
              <w:rPr>
                <w:rFonts w:ascii="Arial" w:cs="Arial" w:eastAsia="Arial" w:hAnsi="Arial"/>
                <w:b/>
                <w:bCs/>
                <w:color w:val="333333"/>
                <w:sz w:val="20"/>
                <w:szCs w:val="20"/>
              </w:rPr>
              <w:t xml:space="preserve">350 EUR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Page About</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Timeline, equipe, valeurs, animations scroll parallax</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Page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color w:val="333333"/>
                <w:sz w:val="20"/>
                <w:szCs w:val="20"/>
              </w:rPr>
              <w:t xml:space="preserve">150 EUR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bCs/>
                <w:color w:val="333333"/>
                <w:sz w:val="20"/>
                <w:szCs w:val="20"/>
              </w:rPr>
              <w:t xml:space="preserve">150 EUR</w:t>
            </w:r>
          </w:p>
        </w:tc>
      </w:tr>
      <w:tr>
        <w:tc>
          <w:tcPr>
            <w:tcW w:type="dxa" w:w="2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Pages Services</w:t>
            </w:r>
          </w:p>
        </w:tc>
        <w:tc>
          <w:tcPr>
            <w:tcW w:type="dxa" w:w="31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Template service + 8 pages individuelles, galeries, CTA</w:t>
            </w:r>
          </w:p>
        </w:tc>
        <w:tc>
          <w:tcPr>
            <w:tcW w:type="dxa" w:w="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8</w:t>
            </w:r>
          </w:p>
        </w:tc>
        <w:tc>
          <w:tcPr>
            <w:tcW w:type="dxa" w:w="7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Pages</w:t>
            </w:r>
          </w:p>
        </w:tc>
        <w:tc>
          <w:tcPr>
            <w:tcW w:type="dxa" w:w="11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right"/>
            </w:pPr>
            <w:r>
              <w:rPr>
                <w:rFonts w:ascii="Arial" w:cs="Arial" w:eastAsia="Arial" w:hAnsi="Arial"/>
                <w:b w:val="false"/>
                <w:bCs w:val="false"/>
                <w:color w:val="333333"/>
                <w:sz w:val="20"/>
                <w:szCs w:val="20"/>
              </w:rPr>
              <w:t xml:space="preserve">45 EUR</w:t>
            </w:r>
          </w:p>
        </w:tc>
        <w:tc>
          <w:tcPr>
            <w:tcW w:type="dxa" w:w="1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right"/>
            </w:pPr>
            <w:r>
              <w:rPr>
                <w:rFonts w:ascii="Arial" w:cs="Arial" w:eastAsia="Arial" w:hAnsi="Arial"/>
                <w:b/>
                <w:bCs/>
                <w:color w:val="333333"/>
                <w:sz w:val="20"/>
                <w:szCs w:val="20"/>
              </w:rPr>
              <w:t xml:space="preserve">360 EUR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Portfolio / Galerie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Filtrage, grille isotope, pages detail projet avec carousel photos</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Systeme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color w:val="333333"/>
                <w:sz w:val="20"/>
                <w:szCs w:val="20"/>
              </w:rPr>
              <w:t xml:space="preserve">300 EUR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bCs/>
                <w:color w:val="333333"/>
                <w:sz w:val="20"/>
                <w:szCs w:val="20"/>
              </w:rPr>
              <w:t xml:space="preserve">300 EUR</w:t>
            </w:r>
          </w:p>
        </w:tc>
      </w:tr>
      <w:tr>
        <w:tc>
          <w:tcPr>
            <w:tcW w:type="dxa" w:w="2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Blog / CMS</w:t>
            </w:r>
          </w:p>
        </w:tc>
        <w:tc>
          <w:tcPr>
            <w:tcW w:type="dxa" w:w="31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Listing, pagination, articles, categories, integration CMS headless</w:t>
            </w:r>
          </w:p>
        </w:tc>
        <w:tc>
          <w:tcPr>
            <w:tcW w:type="dxa" w:w="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w:t>
            </w:r>
          </w:p>
        </w:tc>
        <w:tc>
          <w:tcPr>
            <w:tcW w:type="dxa" w:w="7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Systeme</w:t>
            </w:r>
          </w:p>
        </w:tc>
        <w:tc>
          <w:tcPr>
            <w:tcW w:type="dxa" w:w="11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right"/>
            </w:pPr>
            <w:r>
              <w:rPr>
                <w:rFonts w:ascii="Arial" w:cs="Arial" w:eastAsia="Arial" w:hAnsi="Arial"/>
                <w:b w:val="false"/>
                <w:bCs w:val="false"/>
                <w:color w:val="333333"/>
                <w:sz w:val="20"/>
                <w:szCs w:val="20"/>
              </w:rPr>
              <w:t xml:space="preserve">250 EUR</w:t>
            </w:r>
          </w:p>
        </w:tc>
        <w:tc>
          <w:tcPr>
            <w:tcW w:type="dxa" w:w="1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right"/>
            </w:pPr>
            <w:r>
              <w:rPr>
                <w:rFonts w:ascii="Arial" w:cs="Arial" w:eastAsia="Arial" w:hAnsi="Arial"/>
                <w:b/>
                <w:bCs/>
                <w:color w:val="333333"/>
                <w:sz w:val="20"/>
                <w:szCs w:val="20"/>
              </w:rPr>
              <w:t xml:space="preserve">250 EUR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Pages secondaires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Contact, Work Together, Awards, pages legales (x6)</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6</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Pages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color w:val="333333"/>
                <w:sz w:val="20"/>
                <w:szCs w:val="20"/>
              </w:rPr>
              <w:t xml:space="preserve">40 EUR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bCs/>
                <w:color w:val="333333"/>
                <w:sz w:val="20"/>
                <w:szCs w:val="20"/>
              </w:rPr>
              <w:t xml:space="preserve">240 EUR</w:t>
            </w:r>
          </w:p>
        </w:tc>
      </w:tr>
      <w:tr>
        <w:tc>
          <w:tcPr>
            <w:tcW w:type="dxa" w:w="2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Navigation &amp; Footer</w:t>
            </w:r>
          </w:p>
        </w:tc>
        <w:tc>
          <w:tcPr>
            <w:tcW w:type="dxa" w:w="31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Mega-menu responsive, footer complet, newsletter, WhatsApp flottant</w:t>
            </w:r>
          </w:p>
        </w:tc>
        <w:tc>
          <w:tcPr>
            <w:tcW w:type="dxa" w:w="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w:t>
            </w:r>
          </w:p>
        </w:tc>
        <w:tc>
          <w:tcPr>
            <w:tcW w:type="dxa" w:w="7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Forfait</w:t>
            </w:r>
          </w:p>
        </w:tc>
        <w:tc>
          <w:tcPr>
            <w:tcW w:type="dxa" w:w="11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right"/>
            </w:pPr>
            <w:r>
              <w:rPr>
                <w:rFonts w:ascii="Arial" w:cs="Arial" w:eastAsia="Arial" w:hAnsi="Arial"/>
                <w:b w:val="false"/>
                <w:bCs w:val="false"/>
                <w:color w:val="333333"/>
                <w:sz w:val="20"/>
                <w:szCs w:val="20"/>
              </w:rPr>
              <w:t xml:space="preserve">150 EUR</w:t>
            </w:r>
          </w:p>
        </w:tc>
        <w:tc>
          <w:tcPr>
            <w:tcW w:type="dxa" w:w="1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right"/>
            </w:pPr>
            <w:r>
              <w:rPr>
                <w:rFonts w:ascii="Arial" w:cs="Arial" w:eastAsia="Arial" w:hAnsi="Arial"/>
                <w:b/>
                <w:bCs/>
                <w:color w:val="333333"/>
                <w:sz w:val="20"/>
                <w:szCs w:val="20"/>
              </w:rPr>
              <w:t xml:space="preserve">150 EUR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Animations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Framer Motion : scroll animations, hover states, page transitions</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Forfait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color w:val="333333"/>
                <w:sz w:val="20"/>
                <w:szCs w:val="20"/>
              </w:rPr>
              <w:t xml:space="preserve">100 EUR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bCs/>
                <w:color w:val="333333"/>
                <w:sz w:val="20"/>
                <w:szCs w:val="20"/>
              </w:rPr>
              <w:t xml:space="preserve">100 EUR</w:t>
            </w:r>
          </w:p>
        </w:tc>
      </w:tr>
      <w:tr>
        <w:tc>
          <w:tcPr>
            <w:tcW w:type="dxa" w:w="2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Responsive Design</w:t>
            </w:r>
          </w:p>
        </w:tc>
        <w:tc>
          <w:tcPr>
            <w:tcW w:type="dxa" w:w="31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Adaptation mobile (375px+), tablette (768px+), desktop (1280px+)</w:t>
            </w:r>
          </w:p>
        </w:tc>
        <w:tc>
          <w:tcPr>
            <w:tcW w:type="dxa" w:w="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w:t>
            </w:r>
          </w:p>
        </w:tc>
        <w:tc>
          <w:tcPr>
            <w:tcW w:type="dxa" w:w="7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Forfait</w:t>
            </w:r>
          </w:p>
        </w:tc>
        <w:tc>
          <w:tcPr>
            <w:tcW w:type="dxa" w:w="11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right"/>
            </w:pPr>
            <w:r>
              <w:rPr>
                <w:rFonts w:ascii="Arial" w:cs="Arial" w:eastAsia="Arial" w:hAnsi="Arial"/>
                <w:b w:val="false"/>
                <w:bCs w:val="false"/>
                <w:color w:val="333333"/>
                <w:sz w:val="20"/>
                <w:szCs w:val="20"/>
              </w:rPr>
              <w:t xml:space="preserve">150 EUR</w:t>
            </w:r>
          </w:p>
        </w:tc>
        <w:tc>
          <w:tcPr>
            <w:tcW w:type="dxa" w:w="1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right"/>
            </w:pPr>
            <w:r>
              <w:rPr>
                <w:rFonts w:ascii="Arial" w:cs="Arial" w:eastAsia="Arial" w:hAnsi="Arial"/>
                <w:b/>
                <w:bCs/>
                <w:color w:val="333333"/>
                <w:sz w:val="20"/>
                <w:szCs w:val="20"/>
              </w:rPr>
              <w:t xml:space="preserve">150 EUR</w:t>
            </w:r>
          </w:p>
        </w:tc>
      </w:tr>
      <w:tr>
        <w:tc>
          <w:tcPr>
            <w:tcW w:type="dxa" w:w="2200"/>
            <w:gridSpan w:val="5"/>
            <w:tcBorders>
              <w:top w:val="single" w:color="CCCCCC" w:sz="1"/>
              <w:left w:val="single" w:color="CCCCCC" w:sz="1"/>
              <w:bottom w:val="single" w:color="CCCCCC" w:sz="1"/>
              <w:right w:val="single" w:color="CCCCCC" w:sz="1"/>
            </w:tcBorders>
            <w:shd w:fill="D4A843" w:val="clear"/>
            <w:tcMar>
              <w:top w:type="dxa" w:w="80"/>
              <w:left w:type="dxa" w:w="120"/>
              <w:bottom w:type="dxa" w:w="80"/>
              <w:right w:type="dxa" w:w="120"/>
            </w:tcMar>
          </w:tcPr>
          <w:p>
            <w:pPr>
              <w:jc w:val="right"/>
            </w:pPr>
            <w:r>
              <w:rPr>
                <w:rFonts w:ascii="Arial" w:cs="Arial" w:eastAsia="Arial" w:hAnsi="Arial"/>
                <w:b/>
                <w:bCs/>
                <w:color w:val="1B1B1B"/>
                <w:sz w:val="22"/>
                <w:szCs w:val="22"/>
              </w:rPr>
              <w:t xml:space="preserve">Sous-total Dev Front-End</w:t>
            </w:r>
          </w:p>
        </w:tc>
        <w:tc>
          <w:tcPr>
            <w:tcW w:type="dxa" w:w="1600"/>
            <w:tcBorders>
              <w:top w:val="single" w:color="CCCCCC" w:sz="1"/>
              <w:left w:val="single" w:color="CCCCCC" w:sz="1"/>
              <w:bottom w:val="single" w:color="CCCCCC" w:sz="1"/>
              <w:right w:val="single" w:color="CCCCCC" w:sz="1"/>
            </w:tcBorders>
            <w:shd w:fill="D4A843" w:val="clear"/>
            <w:tcMar>
              <w:top w:type="dxa" w:w="80"/>
              <w:left w:type="dxa" w:w="120"/>
              <w:bottom w:type="dxa" w:w="80"/>
              <w:right w:type="dxa" w:w="120"/>
            </w:tcMar>
          </w:tcPr>
          <w:p>
            <w:pPr>
              <w:jc w:val="right"/>
            </w:pPr>
            <w:r>
              <w:rPr>
                <w:rFonts w:ascii="Arial" w:cs="Arial" w:eastAsia="Arial" w:hAnsi="Arial"/>
                <w:b/>
                <w:bCs/>
                <w:color w:val="1B1B1B"/>
                <w:sz w:val="22"/>
                <w:szCs w:val="22"/>
              </w:rPr>
              <w:t xml:space="preserve">2 150 EUR</w:t>
            </w:r>
          </w:p>
        </w:tc>
      </w:tr>
    </w:tbl>
    <w:p>
      <w:pPr>
        <w:spacing w:before="100" w:after="100"/>
      </w:pPr>
    </w:p>
    <w:p>
      <w:pPr>
        <w:spacing w:before="240" w:after="120"/>
      </w:pPr>
      <w:r>
        <w:rPr>
          <w:rFonts w:ascii="Arial" w:cs="Arial" w:eastAsia="Arial" w:hAnsi="Arial"/>
          <w:b/>
          <w:bCs/>
          <w:color w:val="444444"/>
          <w:sz w:val="24"/>
          <w:szCs w:val="24"/>
        </w:rPr>
        <w:t xml:space="preserve">3.3 Back-End, CMS &amp; Integrations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160"/>
        <w:gridCol w:w="600"/>
        <w:gridCol w:w="700"/>
        <w:gridCol w:w="1100"/>
        <w:gridCol w:w="160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Poste / Item</w:t>
            </w:r>
          </w:p>
        </w:tc>
        <w:tc>
          <w:tcPr>
            <w:tcW w:type="dxa" w:w="3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c>
          <w:tcPr>
            <w:tcW w:type="dxa" w:w="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Qty</w:t>
            </w:r>
          </w:p>
        </w:tc>
        <w:tc>
          <w:tcPr>
            <w:tcW w:type="dxa" w:w="7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Unite</w:t>
            </w:r>
          </w:p>
        </w:tc>
        <w:tc>
          <w:tcPr>
            <w:tcW w:type="dxa" w:w="11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P.U.</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Total (EUR)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CMS Headless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Setup Sanity.io : schemas projets, blog, services, temoignages</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Forfait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color w:val="333333"/>
                <w:sz w:val="20"/>
                <w:szCs w:val="20"/>
              </w:rPr>
              <w:t xml:space="preserve">250 EUR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bCs/>
                <w:color w:val="333333"/>
                <w:sz w:val="20"/>
                <w:szCs w:val="20"/>
              </w:rPr>
              <w:t xml:space="preserve">250 EUR</w:t>
            </w:r>
          </w:p>
        </w:tc>
      </w:tr>
      <w:tr>
        <w:tc>
          <w:tcPr>
            <w:tcW w:type="dxa" w:w="2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Formulaires</w:t>
            </w:r>
          </w:p>
        </w:tc>
        <w:tc>
          <w:tcPr>
            <w:tcW w:type="dxa" w:w="31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API routes Next.js, validation, envoi email (Resend), anti-spam</w:t>
            </w:r>
          </w:p>
        </w:tc>
        <w:tc>
          <w:tcPr>
            <w:tcW w:type="dxa" w:w="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3</w:t>
            </w:r>
          </w:p>
        </w:tc>
        <w:tc>
          <w:tcPr>
            <w:tcW w:type="dxa" w:w="7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Forms</w:t>
            </w:r>
          </w:p>
        </w:tc>
        <w:tc>
          <w:tcPr>
            <w:tcW w:type="dxa" w:w="11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right"/>
            </w:pPr>
            <w:r>
              <w:rPr>
                <w:rFonts w:ascii="Arial" w:cs="Arial" w:eastAsia="Arial" w:hAnsi="Arial"/>
                <w:b w:val="false"/>
                <w:bCs w:val="false"/>
                <w:color w:val="333333"/>
                <w:sz w:val="20"/>
                <w:szCs w:val="20"/>
              </w:rPr>
              <w:t xml:space="preserve">50 EUR</w:t>
            </w:r>
          </w:p>
        </w:tc>
        <w:tc>
          <w:tcPr>
            <w:tcW w:type="dxa" w:w="1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right"/>
            </w:pPr>
            <w:r>
              <w:rPr>
                <w:rFonts w:ascii="Arial" w:cs="Arial" w:eastAsia="Arial" w:hAnsi="Arial"/>
                <w:b/>
                <w:bCs/>
                <w:color w:val="333333"/>
                <w:sz w:val="20"/>
                <w:szCs w:val="20"/>
              </w:rPr>
              <w:t xml:space="preserve">150 EUR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WhatsApp + Maps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WhatsApp Business bouton flottant + Google Maps marker custom</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Forfait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color w:val="333333"/>
                <w:sz w:val="20"/>
                <w:szCs w:val="20"/>
              </w:rPr>
              <w:t xml:space="preserve">100 EUR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bCs/>
                <w:color w:val="333333"/>
                <w:sz w:val="20"/>
                <w:szCs w:val="20"/>
              </w:rPr>
              <w:t xml:space="preserve">100 EUR</w:t>
            </w:r>
          </w:p>
        </w:tc>
      </w:tr>
      <w:tr>
        <w:tc>
          <w:tcPr>
            <w:tcW w:type="dxa" w:w="2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Analytics</w:t>
            </w:r>
          </w:p>
        </w:tc>
        <w:tc>
          <w:tcPr>
            <w:tcW w:type="dxa" w:w="31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Google Analytics 4, Tag Manager, events tracking, goals conversion</w:t>
            </w:r>
          </w:p>
        </w:tc>
        <w:tc>
          <w:tcPr>
            <w:tcW w:type="dxa" w:w="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w:t>
            </w:r>
          </w:p>
        </w:tc>
        <w:tc>
          <w:tcPr>
            <w:tcW w:type="dxa" w:w="7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Forfait</w:t>
            </w:r>
          </w:p>
        </w:tc>
        <w:tc>
          <w:tcPr>
            <w:tcW w:type="dxa" w:w="11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right"/>
            </w:pPr>
            <w:r>
              <w:rPr>
                <w:rFonts w:ascii="Arial" w:cs="Arial" w:eastAsia="Arial" w:hAnsi="Arial"/>
                <w:b w:val="false"/>
                <w:bCs w:val="false"/>
                <w:color w:val="333333"/>
                <w:sz w:val="20"/>
                <w:szCs w:val="20"/>
              </w:rPr>
              <w:t xml:space="preserve">100 EUR</w:t>
            </w:r>
          </w:p>
        </w:tc>
        <w:tc>
          <w:tcPr>
            <w:tcW w:type="dxa" w:w="1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right"/>
            </w:pPr>
            <w:r>
              <w:rPr>
                <w:rFonts w:ascii="Arial" w:cs="Arial" w:eastAsia="Arial" w:hAnsi="Arial"/>
                <w:b/>
                <w:bCs/>
                <w:color w:val="333333"/>
                <w:sz w:val="20"/>
                <w:szCs w:val="20"/>
              </w:rPr>
              <w:t xml:space="preserve">100 EUR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Newsletter</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Integration Mailchimp/Brevo, formulaire, automation welcome</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Forfait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color w:val="333333"/>
                <w:sz w:val="20"/>
                <w:szCs w:val="20"/>
              </w:rPr>
              <w:t xml:space="preserve">50 EUR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bCs/>
                <w:color w:val="333333"/>
                <w:sz w:val="20"/>
                <w:szCs w:val="20"/>
              </w:rPr>
              <w:t xml:space="preserve">50 EUR</w:t>
            </w:r>
          </w:p>
        </w:tc>
      </w:tr>
      <w:tr>
        <w:tc>
          <w:tcPr>
            <w:tcW w:type="dxa" w:w="2200"/>
            <w:gridSpan w:val="5"/>
            <w:tcBorders>
              <w:top w:val="single" w:color="CCCCCC" w:sz="1"/>
              <w:left w:val="single" w:color="CCCCCC" w:sz="1"/>
              <w:bottom w:val="single" w:color="CCCCCC" w:sz="1"/>
              <w:right w:val="single" w:color="CCCCCC" w:sz="1"/>
            </w:tcBorders>
            <w:shd w:fill="D4A843" w:val="clear"/>
            <w:tcMar>
              <w:top w:type="dxa" w:w="80"/>
              <w:left w:type="dxa" w:w="120"/>
              <w:bottom w:type="dxa" w:w="80"/>
              <w:right w:type="dxa" w:w="120"/>
            </w:tcMar>
          </w:tcPr>
          <w:p>
            <w:pPr>
              <w:jc w:val="right"/>
            </w:pPr>
            <w:r>
              <w:rPr>
                <w:rFonts w:ascii="Arial" w:cs="Arial" w:eastAsia="Arial" w:hAnsi="Arial"/>
                <w:b/>
                <w:bCs/>
                <w:color w:val="1B1B1B"/>
                <w:sz w:val="22"/>
                <w:szCs w:val="22"/>
              </w:rPr>
              <w:t xml:space="preserve">Sous-total Back-End &amp; Integrations</w:t>
            </w:r>
          </w:p>
        </w:tc>
        <w:tc>
          <w:tcPr>
            <w:tcW w:type="dxa" w:w="1600"/>
            <w:tcBorders>
              <w:top w:val="single" w:color="CCCCCC" w:sz="1"/>
              <w:left w:val="single" w:color="CCCCCC" w:sz="1"/>
              <w:bottom w:val="single" w:color="CCCCCC" w:sz="1"/>
              <w:right w:val="single" w:color="CCCCCC" w:sz="1"/>
            </w:tcBorders>
            <w:shd w:fill="D4A843" w:val="clear"/>
            <w:tcMar>
              <w:top w:type="dxa" w:w="80"/>
              <w:left w:type="dxa" w:w="120"/>
              <w:bottom w:type="dxa" w:w="80"/>
              <w:right w:type="dxa" w:w="120"/>
            </w:tcMar>
          </w:tcPr>
          <w:p>
            <w:pPr>
              <w:jc w:val="right"/>
            </w:pPr>
            <w:r>
              <w:rPr>
                <w:rFonts w:ascii="Arial" w:cs="Arial" w:eastAsia="Arial" w:hAnsi="Arial"/>
                <w:b/>
                <w:bCs/>
                <w:color w:val="1B1B1B"/>
                <w:sz w:val="22"/>
                <w:szCs w:val="22"/>
              </w:rPr>
              <w:t xml:space="preserve">650 EUR</w:t>
            </w:r>
          </w:p>
        </w:tc>
      </w:tr>
    </w:tbl>
    <w:p>
      <w:pPr>
        <w:spacing w:before="100" w:after="100"/>
      </w:pPr>
    </w:p>
    <w:p>
      <w:pPr>
        <w:spacing w:before="240" w:after="120"/>
      </w:pPr>
      <w:r>
        <w:rPr>
          <w:rFonts w:ascii="Arial" w:cs="Arial" w:eastAsia="Arial" w:hAnsi="Arial"/>
          <w:b/>
          <w:bCs/>
          <w:color w:val="444444"/>
          <w:sz w:val="24"/>
          <w:szCs w:val="24"/>
        </w:rPr>
        <w:t xml:space="preserve">3.4 SEO Technique &amp;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160"/>
        <w:gridCol w:w="600"/>
        <w:gridCol w:w="700"/>
        <w:gridCol w:w="1100"/>
        <w:gridCol w:w="160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Poste / Item</w:t>
            </w:r>
          </w:p>
        </w:tc>
        <w:tc>
          <w:tcPr>
            <w:tcW w:type="dxa" w:w="3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c>
          <w:tcPr>
            <w:tcW w:type="dxa" w:w="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Qty</w:t>
            </w:r>
          </w:p>
        </w:tc>
        <w:tc>
          <w:tcPr>
            <w:tcW w:type="dxa" w:w="7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Unite</w:t>
            </w:r>
          </w:p>
        </w:tc>
        <w:tc>
          <w:tcPr>
            <w:tcW w:type="dxa" w:w="11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P.U.</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Total (EUR)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SEO On-Page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Meta titles/desc, Open Graph, canonical, robots.txt, sitemap XML, Schema JSON-LD</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Forfait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color w:val="333333"/>
                <w:sz w:val="20"/>
                <w:szCs w:val="20"/>
              </w:rPr>
              <w:t xml:space="preserve">150 EUR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bCs/>
                <w:color w:val="333333"/>
                <w:sz w:val="20"/>
                <w:szCs w:val="20"/>
              </w:rPr>
              <w:t xml:space="preserve">150 EUR</w:t>
            </w:r>
          </w:p>
        </w:tc>
      </w:tr>
      <w:tr>
        <w:tc>
          <w:tcPr>
            <w:tcW w:type="dxa" w:w="2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SEO Local Dubai</w:t>
            </w:r>
          </w:p>
        </w:tc>
        <w:tc>
          <w:tcPr>
            <w:tcW w:type="dxa" w:w="31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Google My Business, LocalBusiness schema, citations NAP</w:t>
            </w:r>
          </w:p>
        </w:tc>
        <w:tc>
          <w:tcPr>
            <w:tcW w:type="dxa" w:w="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w:t>
            </w:r>
          </w:p>
        </w:tc>
        <w:tc>
          <w:tcPr>
            <w:tcW w:type="dxa" w:w="7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Forfait</w:t>
            </w:r>
          </w:p>
        </w:tc>
        <w:tc>
          <w:tcPr>
            <w:tcW w:type="dxa" w:w="11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right"/>
            </w:pPr>
            <w:r>
              <w:rPr>
                <w:rFonts w:ascii="Arial" w:cs="Arial" w:eastAsia="Arial" w:hAnsi="Arial"/>
                <w:b w:val="false"/>
                <w:bCs w:val="false"/>
                <w:color w:val="333333"/>
                <w:sz w:val="20"/>
                <w:szCs w:val="20"/>
              </w:rPr>
              <w:t xml:space="preserve">100 EUR</w:t>
            </w:r>
          </w:p>
        </w:tc>
        <w:tc>
          <w:tcPr>
            <w:tcW w:type="dxa" w:w="1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right"/>
            </w:pPr>
            <w:r>
              <w:rPr>
                <w:rFonts w:ascii="Arial" w:cs="Arial" w:eastAsia="Arial" w:hAnsi="Arial"/>
                <w:b/>
                <w:bCs/>
                <w:color w:val="333333"/>
                <w:sz w:val="20"/>
                <w:szCs w:val="20"/>
              </w:rPr>
              <w:t xml:space="preserve">100 EUR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Optimisation images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Pipeline Next.js Image, WebP/AVIF, srcset responsive, lazy loading</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Forfait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color w:val="333333"/>
                <w:sz w:val="20"/>
                <w:szCs w:val="20"/>
              </w:rPr>
              <w:t xml:space="preserve">100 EUR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bCs/>
                <w:color w:val="333333"/>
                <w:sz w:val="20"/>
                <w:szCs w:val="20"/>
              </w:rPr>
              <w:t xml:space="preserve">100 EUR</w:t>
            </w:r>
          </w:p>
        </w:tc>
      </w:tr>
      <w:tr>
        <w:tc>
          <w:tcPr>
            <w:tcW w:type="dxa" w:w="2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Core Web Vitals</w:t>
            </w:r>
          </w:p>
        </w:tc>
        <w:tc>
          <w:tcPr>
            <w:tcW w:type="dxa" w:w="31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Optimisation LCP/FID/CLS, preload fonts, code splitting, Lighthouse 90+</w:t>
            </w:r>
          </w:p>
        </w:tc>
        <w:tc>
          <w:tcPr>
            <w:tcW w:type="dxa" w:w="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w:t>
            </w:r>
          </w:p>
        </w:tc>
        <w:tc>
          <w:tcPr>
            <w:tcW w:type="dxa" w:w="7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Forfait</w:t>
            </w:r>
          </w:p>
        </w:tc>
        <w:tc>
          <w:tcPr>
            <w:tcW w:type="dxa" w:w="11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right"/>
            </w:pPr>
            <w:r>
              <w:rPr>
                <w:rFonts w:ascii="Arial" w:cs="Arial" w:eastAsia="Arial" w:hAnsi="Arial"/>
                <w:b w:val="false"/>
                <w:bCs w:val="false"/>
                <w:color w:val="333333"/>
                <w:sz w:val="20"/>
                <w:szCs w:val="20"/>
              </w:rPr>
              <w:t xml:space="preserve">150 EUR</w:t>
            </w:r>
          </w:p>
        </w:tc>
        <w:tc>
          <w:tcPr>
            <w:tcW w:type="dxa" w:w="1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right"/>
            </w:pPr>
            <w:r>
              <w:rPr>
                <w:rFonts w:ascii="Arial" w:cs="Arial" w:eastAsia="Arial" w:hAnsi="Arial"/>
                <w:b/>
                <w:bCs/>
                <w:color w:val="333333"/>
                <w:sz w:val="20"/>
                <w:szCs w:val="20"/>
              </w:rPr>
              <w:t xml:space="preserve">150 EUR</w:t>
            </w:r>
          </w:p>
        </w:tc>
      </w:tr>
      <w:tr>
        <w:tc>
          <w:tcPr>
            <w:tcW w:type="dxa" w:w="2200"/>
            <w:gridSpan w:val="5"/>
            <w:tcBorders>
              <w:top w:val="single" w:color="CCCCCC" w:sz="1"/>
              <w:left w:val="single" w:color="CCCCCC" w:sz="1"/>
              <w:bottom w:val="single" w:color="CCCCCC" w:sz="1"/>
              <w:right w:val="single" w:color="CCCCCC" w:sz="1"/>
            </w:tcBorders>
            <w:shd w:fill="D4A843" w:val="clear"/>
            <w:tcMar>
              <w:top w:type="dxa" w:w="80"/>
              <w:left w:type="dxa" w:w="120"/>
              <w:bottom w:type="dxa" w:w="80"/>
              <w:right w:type="dxa" w:w="120"/>
            </w:tcMar>
          </w:tcPr>
          <w:p>
            <w:pPr>
              <w:jc w:val="right"/>
            </w:pPr>
            <w:r>
              <w:rPr>
                <w:rFonts w:ascii="Arial" w:cs="Arial" w:eastAsia="Arial" w:hAnsi="Arial"/>
                <w:b/>
                <w:bCs/>
                <w:color w:val="1B1B1B"/>
                <w:sz w:val="22"/>
                <w:szCs w:val="22"/>
              </w:rPr>
              <w:t xml:space="preserve">Sous-total SEO &amp; Performance</w:t>
            </w:r>
          </w:p>
        </w:tc>
        <w:tc>
          <w:tcPr>
            <w:tcW w:type="dxa" w:w="1600"/>
            <w:tcBorders>
              <w:top w:val="single" w:color="CCCCCC" w:sz="1"/>
              <w:left w:val="single" w:color="CCCCCC" w:sz="1"/>
              <w:bottom w:val="single" w:color="CCCCCC" w:sz="1"/>
              <w:right w:val="single" w:color="CCCCCC" w:sz="1"/>
            </w:tcBorders>
            <w:shd w:fill="D4A843" w:val="clear"/>
            <w:tcMar>
              <w:top w:type="dxa" w:w="80"/>
              <w:left w:type="dxa" w:w="120"/>
              <w:bottom w:type="dxa" w:w="80"/>
              <w:right w:type="dxa" w:w="120"/>
            </w:tcMar>
          </w:tcPr>
          <w:p>
            <w:pPr>
              <w:jc w:val="right"/>
            </w:pPr>
            <w:r>
              <w:rPr>
                <w:rFonts w:ascii="Arial" w:cs="Arial" w:eastAsia="Arial" w:hAnsi="Arial"/>
                <w:b/>
                <w:bCs/>
                <w:color w:val="1B1B1B"/>
                <w:sz w:val="22"/>
                <w:szCs w:val="22"/>
              </w:rPr>
              <w:t xml:space="preserve">500 EUR</w:t>
            </w:r>
          </w:p>
        </w:tc>
      </w:tr>
    </w:tbl>
    <w:p>
      <w:pPr>
        <w:spacing w:before="100" w:after="100"/>
      </w:pPr>
    </w:p>
    <w:p>
      <w:pPr>
        <w:spacing w:before="240" w:after="120"/>
      </w:pPr>
      <w:r>
        <w:rPr>
          <w:rFonts w:ascii="Arial" w:cs="Arial" w:eastAsia="Arial" w:hAnsi="Arial"/>
          <w:b/>
          <w:bCs/>
          <w:color w:val="444444"/>
          <w:sz w:val="24"/>
          <w:szCs w:val="24"/>
        </w:rPr>
        <w:t xml:space="preserve">3.5 Deploiement, QA &amp; 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160"/>
        <w:gridCol w:w="600"/>
        <w:gridCol w:w="700"/>
        <w:gridCol w:w="1100"/>
        <w:gridCol w:w="160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Poste / Item</w:t>
            </w:r>
          </w:p>
        </w:tc>
        <w:tc>
          <w:tcPr>
            <w:tcW w:type="dxa" w:w="3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c>
          <w:tcPr>
            <w:tcW w:type="dxa" w:w="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Qty</w:t>
            </w:r>
          </w:p>
        </w:tc>
        <w:tc>
          <w:tcPr>
            <w:tcW w:type="dxa" w:w="7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Unite</w:t>
            </w:r>
          </w:p>
        </w:tc>
        <w:tc>
          <w:tcPr>
            <w:tcW w:type="dxa" w:w="11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P.U.</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Total (EUR)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Config Vercel</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Setup Vercel, variables env, CI/CD GitHub, preview deployments</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Forfait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color w:val="333333"/>
                <w:sz w:val="20"/>
                <w:szCs w:val="20"/>
              </w:rPr>
              <w:t xml:space="preserve">80 EUR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bCs/>
                <w:color w:val="333333"/>
                <w:sz w:val="20"/>
                <w:szCs w:val="20"/>
              </w:rPr>
              <w:t xml:space="preserve">80 EUR</w:t>
            </w:r>
          </w:p>
        </w:tc>
      </w:tr>
      <w:tr>
        <w:tc>
          <w:tcPr>
            <w:tcW w:type="dxa" w:w="2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Domaine &amp; DNS</w:t>
            </w:r>
          </w:p>
        </w:tc>
        <w:tc>
          <w:tcPr>
            <w:tcW w:type="dxa" w:w="31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Configuration DNS smartrenovation.ae, SSL, redirections</w:t>
            </w:r>
          </w:p>
        </w:tc>
        <w:tc>
          <w:tcPr>
            <w:tcW w:type="dxa" w:w="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w:t>
            </w:r>
          </w:p>
        </w:tc>
        <w:tc>
          <w:tcPr>
            <w:tcW w:type="dxa" w:w="7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Forfait</w:t>
            </w:r>
          </w:p>
        </w:tc>
        <w:tc>
          <w:tcPr>
            <w:tcW w:type="dxa" w:w="11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right"/>
            </w:pPr>
            <w:r>
              <w:rPr>
                <w:rFonts w:ascii="Arial" w:cs="Arial" w:eastAsia="Arial" w:hAnsi="Arial"/>
                <w:b w:val="false"/>
                <w:bCs w:val="false"/>
                <w:color w:val="333333"/>
                <w:sz w:val="20"/>
                <w:szCs w:val="20"/>
              </w:rPr>
              <w:t xml:space="preserve">50 EUR</w:t>
            </w:r>
          </w:p>
        </w:tc>
        <w:tc>
          <w:tcPr>
            <w:tcW w:type="dxa" w:w="1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right"/>
            </w:pPr>
            <w:r>
              <w:rPr>
                <w:rFonts w:ascii="Arial" w:cs="Arial" w:eastAsia="Arial" w:hAnsi="Arial"/>
                <w:b/>
                <w:bCs/>
                <w:color w:val="333333"/>
                <w:sz w:val="20"/>
                <w:szCs w:val="20"/>
              </w:rPr>
              <w:t xml:space="preserve">50 EUR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Migration URLs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Redirection anciennes URLs, conservation SEO equity, tests 301</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Forfait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color w:val="333333"/>
                <w:sz w:val="20"/>
                <w:szCs w:val="20"/>
              </w:rPr>
              <w:t xml:space="preserve">80 EUR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bCs/>
                <w:color w:val="333333"/>
                <w:sz w:val="20"/>
                <w:szCs w:val="20"/>
              </w:rPr>
              <w:t xml:space="preserve">80 EUR</w:t>
            </w:r>
          </w:p>
        </w:tc>
      </w:tr>
      <w:tr>
        <w:tc>
          <w:tcPr>
            <w:tcW w:type="dxa" w:w="2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Tests QA</w:t>
            </w:r>
          </w:p>
        </w:tc>
        <w:tc>
          <w:tcPr>
            <w:tcW w:type="dxa" w:w="31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Cross-browser (Chrome, Safari, Firefox, Edge), cross-device, WCAG, formulaires</w:t>
            </w:r>
          </w:p>
        </w:tc>
        <w:tc>
          <w:tcPr>
            <w:tcW w:type="dxa" w:w="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w:t>
            </w:r>
          </w:p>
        </w:tc>
        <w:tc>
          <w:tcPr>
            <w:tcW w:type="dxa" w:w="7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Forfait</w:t>
            </w:r>
          </w:p>
        </w:tc>
        <w:tc>
          <w:tcPr>
            <w:tcW w:type="dxa" w:w="11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right"/>
            </w:pPr>
            <w:r>
              <w:rPr>
                <w:rFonts w:ascii="Arial" w:cs="Arial" w:eastAsia="Arial" w:hAnsi="Arial"/>
                <w:b w:val="false"/>
                <w:bCs w:val="false"/>
                <w:color w:val="333333"/>
                <w:sz w:val="20"/>
                <w:szCs w:val="20"/>
              </w:rPr>
              <w:t xml:space="preserve">140 EUR</w:t>
            </w:r>
          </w:p>
        </w:tc>
        <w:tc>
          <w:tcPr>
            <w:tcW w:type="dxa" w:w="1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right"/>
            </w:pPr>
            <w:r>
              <w:rPr>
                <w:rFonts w:ascii="Arial" w:cs="Arial" w:eastAsia="Arial" w:hAnsi="Arial"/>
                <w:b/>
                <w:bCs/>
                <w:color w:val="333333"/>
                <w:sz w:val="20"/>
                <w:szCs w:val="20"/>
              </w:rPr>
              <w:t xml:space="preserve">140 EUR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Formation client</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Formation CMS, documentation video, guide utilisateur PDF</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Forfait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color w:val="333333"/>
                <w:sz w:val="20"/>
                <w:szCs w:val="20"/>
              </w:rPr>
              <w:t xml:space="preserve">100 EUR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bCs/>
                <w:color w:val="333333"/>
                <w:sz w:val="20"/>
                <w:szCs w:val="20"/>
              </w:rPr>
              <w:t xml:space="preserve">100 EUR</w:t>
            </w:r>
          </w:p>
        </w:tc>
      </w:tr>
      <w:tr>
        <w:tc>
          <w:tcPr>
            <w:tcW w:type="dxa" w:w="2200"/>
            <w:gridSpan w:val="5"/>
            <w:tcBorders>
              <w:top w:val="single" w:color="CCCCCC" w:sz="1"/>
              <w:left w:val="single" w:color="CCCCCC" w:sz="1"/>
              <w:bottom w:val="single" w:color="CCCCCC" w:sz="1"/>
              <w:right w:val="single" w:color="CCCCCC" w:sz="1"/>
            </w:tcBorders>
            <w:shd w:fill="D4A843" w:val="clear"/>
            <w:tcMar>
              <w:top w:type="dxa" w:w="80"/>
              <w:left w:type="dxa" w:w="120"/>
              <w:bottom w:type="dxa" w:w="80"/>
              <w:right w:type="dxa" w:w="120"/>
            </w:tcMar>
          </w:tcPr>
          <w:p>
            <w:pPr>
              <w:jc w:val="right"/>
            </w:pPr>
            <w:r>
              <w:rPr>
                <w:rFonts w:ascii="Arial" w:cs="Arial" w:eastAsia="Arial" w:hAnsi="Arial"/>
                <w:b/>
                <w:bCs/>
                <w:color w:val="1B1B1B"/>
                <w:sz w:val="22"/>
                <w:szCs w:val="22"/>
              </w:rPr>
              <w:t xml:space="preserve">Sous-total Deploiement &amp; QA</w:t>
            </w:r>
          </w:p>
        </w:tc>
        <w:tc>
          <w:tcPr>
            <w:tcW w:type="dxa" w:w="1600"/>
            <w:tcBorders>
              <w:top w:val="single" w:color="CCCCCC" w:sz="1"/>
              <w:left w:val="single" w:color="CCCCCC" w:sz="1"/>
              <w:bottom w:val="single" w:color="CCCCCC" w:sz="1"/>
              <w:right w:val="single" w:color="CCCCCC" w:sz="1"/>
            </w:tcBorders>
            <w:shd w:fill="D4A843" w:val="clear"/>
            <w:tcMar>
              <w:top w:type="dxa" w:w="80"/>
              <w:left w:type="dxa" w:w="120"/>
              <w:bottom w:type="dxa" w:w="80"/>
              <w:right w:type="dxa" w:w="120"/>
            </w:tcMar>
          </w:tcPr>
          <w:p>
            <w:pPr>
              <w:jc w:val="right"/>
            </w:pPr>
            <w:r>
              <w:rPr>
                <w:rFonts w:ascii="Arial" w:cs="Arial" w:eastAsia="Arial" w:hAnsi="Arial"/>
                <w:b/>
                <w:bCs/>
                <w:color w:val="1B1B1B"/>
                <w:sz w:val="22"/>
                <w:szCs w:val="22"/>
              </w:rPr>
              <w:t xml:space="preserve">450 EUR</w:t>
            </w:r>
          </w:p>
        </w:tc>
      </w:tr>
    </w:tbl>
    <w:p>
      <w:r>
        <w:br w:type="page"/>
      </w:r>
    </w:p>
    <w:p>
      <w:pPr>
        <w:spacing w:before="360" w:after="200"/>
      </w:pPr>
      <w:r>
        <w:rPr>
          <w:rFonts w:ascii="Arial" w:cs="Arial" w:eastAsia="Arial" w:hAnsi="Arial"/>
          <w:b/>
          <w:bCs/>
          <w:color w:val="1B3A5C"/>
          <w:sz w:val="28"/>
          <w:szCs w:val="28"/>
        </w:rPr>
        <w:t xml:space="preserve">4. RECAPITULATIF GENERAL</w:t>
      </w:r>
    </w:p>
    <w:p>
      <w:pPr>
        <w:spacing w:before="10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2200"/>
        <w:gridCol w:w="2160"/>
      </w:tblGrid>
      <w:tr>
        <w:tc>
          <w:tcPr>
            <w:tcW w:type="dxa" w:w="5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Categorie</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EUR</w:t>
            </w:r>
          </w:p>
        </w:tc>
        <w:tc>
          <w:tcPr>
            <w:tcW w:type="dxa" w:w="2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AED</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3.1  Strategie, UX Design &amp; Direction Artistique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bCs/>
                <w:color w:val="333333"/>
                <w:sz w:val="20"/>
                <w:szCs w:val="20"/>
              </w:rPr>
              <w:t xml:space="preserve">800 EUR</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color w:val="333333"/>
                <w:sz w:val="20"/>
                <w:szCs w:val="20"/>
              </w:rPr>
              <w:t xml:space="preserve">3 453 AED</w:t>
            </w:r>
          </w:p>
        </w:tc>
      </w:tr>
      <w:tr>
        <w:tc>
          <w:tcPr>
            <w:tcW w:type="dxa" w:w="5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3.2  Developpement Front-End</w:t>
            </w:r>
          </w:p>
        </w:tc>
        <w:tc>
          <w:tcPr>
            <w:tcW w:type="dxa" w:w="2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right"/>
            </w:pPr>
            <w:r>
              <w:rPr>
                <w:rFonts w:ascii="Arial" w:cs="Arial" w:eastAsia="Arial" w:hAnsi="Arial"/>
                <w:b/>
                <w:bCs/>
                <w:color w:val="333333"/>
                <w:sz w:val="20"/>
                <w:szCs w:val="20"/>
              </w:rPr>
              <w:t xml:space="preserve">2 150 EUR</w:t>
            </w:r>
          </w:p>
        </w:tc>
        <w:tc>
          <w:tcPr>
            <w:tcW w:type="dxa" w:w="21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right"/>
            </w:pPr>
            <w:r>
              <w:rPr>
                <w:rFonts w:ascii="Arial" w:cs="Arial" w:eastAsia="Arial" w:hAnsi="Arial"/>
                <w:b w:val="false"/>
                <w:bCs w:val="false"/>
                <w:color w:val="333333"/>
                <w:sz w:val="20"/>
                <w:szCs w:val="20"/>
              </w:rPr>
              <w:t xml:space="preserve">9 279 AED</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3.3  Back-End, CMS &amp; Integrations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bCs/>
                <w:color w:val="333333"/>
                <w:sz w:val="20"/>
                <w:szCs w:val="20"/>
              </w:rPr>
              <w:t xml:space="preserve">650 EUR</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color w:val="333333"/>
                <w:sz w:val="20"/>
                <w:szCs w:val="20"/>
              </w:rPr>
              <w:t xml:space="preserve">2 805 AED</w:t>
            </w:r>
          </w:p>
        </w:tc>
      </w:tr>
      <w:tr>
        <w:tc>
          <w:tcPr>
            <w:tcW w:type="dxa" w:w="5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3.4  SEO Technique &amp; Performance</w:t>
            </w:r>
          </w:p>
        </w:tc>
        <w:tc>
          <w:tcPr>
            <w:tcW w:type="dxa" w:w="2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right"/>
            </w:pPr>
            <w:r>
              <w:rPr>
                <w:rFonts w:ascii="Arial" w:cs="Arial" w:eastAsia="Arial" w:hAnsi="Arial"/>
                <w:b/>
                <w:bCs/>
                <w:color w:val="333333"/>
                <w:sz w:val="20"/>
                <w:szCs w:val="20"/>
              </w:rPr>
              <w:t xml:space="preserve">500 EUR</w:t>
            </w:r>
          </w:p>
        </w:tc>
        <w:tc>
          <w:tcPr>
            <w:tcW w:type="dxa" w:w="21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right"/>
            </w:pPr>
            <w:r>
              <w:rPr>
                <w:rFonts w:ascii="Arial" w:cs="Arial" w:eastAsia="Arial" w:hAnsi="Arial"/>
                <w:b w:val="false"/>
                <w:bCs w:val="false"/>
                <w:color w:val="333333"/>
                <w:sz w:val="20"/>
                <w:szCs w:val="20"/>
              </w:rPr>
              <w:t xml:space="preserve">2 158 AED</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3.5  Deploiement, QA &amp; Formation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bCs/>
                <w:color w:val="333333"/>
                <w:sz w:val="20"/>
                <w:szCs w:val="20"/>
              </w:rPr>
              <w:t xml:space="preserve">450 EUR</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color w:val="333333"/>
                <w:sz w:val="20"/>
                <w:szCs w:val="20"/>
              </w:rPr>
              <w:t xml:space="preserve">1 942 AED</w:t>
            </w:r>
          </w:p>
        </w:tc>
      </w:tr>
      <w:tr>
        <w:tc>
          <w:tcPr>
            <w:tcW w:type="dxa" w:w="50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pPr>
              <w:jc w:val="right"/>
            </w:pPr>
            <w:r>
              <w:rPr>
                <w:rFonts w:ascii="Arial" w:cs="Arial" w:eastAsia="Arial" w:hAnsi="Arial"/>
                <w:b/>
                <w:bCs/>
                <w:color w:val="333333"/>
                <w:sz w:val="22"/>
                <w:szCs w:val="22"/>
              </w:rPr>
              <w:t xml:space="preserve">SOUS-TOTAL HT</w:t>
            </w:r>
          </w:p>
        </w:tc>
        <w:tc>
          <w:tcPr>
            <w:tcW w:type="dxa" w:w="22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pPr>
              <w:jc w:val="right"/>
            </w:pPr>
            <w:r>
              <w:rPr>
                <w:rFonts w:ascii="Arial" w:cs="Arial" w:eastAsia="Arial" w:hAnsi="Arial"/>
                <w:b/>
                <w:bCs/>
                <w:color w:val="333333"/>
                <w:sz w:val="22"/>
                <w:szCs w:val="22"/>
              </w:rPr>
              <w:t xml:space="preserve">4 550 EUR</w:t>
            </w:r>
          </w:p>
        </w:tc>
        <w:tc>
          <w:tcPr>
            <w:tcW w:type="dxa" w:w="21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pPr>
              <w:jc w:val="right"/>
            </w:pPr>
            <w:r>
              <w:rPr>
                <w:rFonts w:ascii="Arial" w:cs="Arial" w:eastAsia="Arial" w:hAnsi="Arial"/>
                <w:b/>
                <w:bCs/>
                <w:color w:val="333333"/>
                <w:sz w:val="22"/>
                <w:szCs w:val="22"/>
              </w:rPr>
              <w:t xml:space="preserve">19 638 AED</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color w:val="555555"/>
                <w:sz w:val="20"/>
                <w:szCs w:val="20"/>
              </w:rPr>
              <w:t xml:space="preserve">Gestion de projet (10%)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color w:val="555555"/>
                <w:sz w:val="20"/>
                <w:szCs w:val="20"/>
              </w:rPr>
              <w:t xml:space="preserve">450 EUR</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color w:val="555555"/>
                <w:sz w:val="20"/>
                <w:szCs w:val="20"/>
              </w:rPr>
              <w:t xml:space="preserve">1 942 AED</w:t>
            </w:r>
          </w:p>
        </w:tc>
      </w:tr>
      <w:tr>
        <w:tc>
          <w:tcPr>
            <w:tcW w:type="dxa" w:w="5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right"/>
            </w:pPr>
            <w:r>
              <w:rPr>
                <w:rFonts w:ascii="Arial" w:cs="Arial" w:eastAsia="Arial" w:hAnsi="Arial"/>
                <w:b/>
                <w:bCs/>
                <w:color w:val="FFFFFF"/>
                <w:sz w:val="26"/>
                <w:szCs w:val="26"/>
              </w:rPr>
              <w:t xml:space="preserve">TOTAL PROJET</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right"/>
            </w:pPr>
            <w:r>
              <w:rPr>
                <w:rFonts w:ascii="Arial" w:cs="Arial" w:eastAsia="Arial" w:hAnsi="Arial"/>
                <w:b/>
                <w:bCs/>
                <w:color w:val="D4A843"/>
                <w:sz w:val="26"/>
                <w:szCs w:val="26"/>
              </w:rPr>
              <w:t xml:space="preserve">5 000 EUR</w:t>
            </w:r>
          </w:p>
        </w:tc>
        <w:tc>
          <w:tcPr>
            <w:tcW w:type="dxa" w:w="2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right"/>
            </w:pPr>
            <w:r>
              <w:rPr>
                <w:rFonts w:ascii="Arial" w:cs="Arial" w:eastAsia="Arial" w:hAnsi="Arial"/>
                <w:b/>
                <w:bCs/>
                <w:color w:val="D4A843"/>
                <w:sz w:val="26"/>
                <w:szCs w:val="26"/>
              </w:rPr>
              <w:t xml:space="preserve">21 580 AED</w:t>
            </w:r>
          </w:p>
        </w:tc>
      </w:tr>
    </w:tbl>
    <w:p>
      <w:pPr>
        <w:spacing w:before="100" w:after="100"/>
      </w:pPr>
    </w:p>
    <w:p>
      <w:pPr>
        <w:spacing w:after="120"/>
      </w:pPr>
      <w:r>
        <w:rPr>
          <w:rFonts w:ascii="Arial" w:cs="Arial" w:eastAsia="Arial" w:hAnsi="Arial"/>
          <w:color w:val="555555"/>
          <w:sz w:val="20"/>
          <w:szCs w:val="20"/>
        </w:rPr>
        <w:t xml:space="preserve">Taux de change indicatif au 20/02/2026 : 1 EUR = 4,316 AED. Le montant en AED est fourni a titre indicatif et sera ajuste au taux en vigueur a la date de facturation. Ce montant peut varier en fonction des modifications de perimetre et des options supplementaires selectionnees.</w:t>
      </w:r>
    </w:p>
    <w:p>
      <w:pPr>
        <w:spacing w:before="100" w:after="100"/>
      </w:pPr>
    </w:p>
    <w:p>
      <w:pPr>
        <w:spacing w:before="360" w:after="200"/>
      </w:pPr>
      <w:r>
        <w:rPr>
          <w:rFonts w:ascii="Arial" w:cs="Arial" w:eastAsia="Arial" w:hAnsi="Arial"/>
          <w:b/>
          <w:bCs/>
          <w:color w:val="1B3A5C"/>
          <w:sz w:val="28"/>
          <w:szCs w:val="28"/>
        </w:rPr>
        <w:t xml:space="preserve">5. OPTIONS &amp; SERVICES SUPPLEMENTAIRES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060"/>
        <w:gridCol w:w="250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Option</w:t>
            </w:r>
          </w:p>
        </w:tc>
        <w:tc>
          <w:tcPr>
            <w:tcW w:type="dxa" w:w="40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Estimation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Multi-langue (AR/EN)</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Traduction integrale, switch langue, RTL support arabe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color w:val="333333"/>
                <w:sz w:val="20"/>
                <w:szCs w:val="20"/>
              </w:rPr>
              <w:t xml:space="preserve">800 - 1 200 EUR</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Shooting photo pro</w:t>
            </w:r>
          </w:p>
        </w:tc>
        <w:tc>
          <w:tcPr>
            <w:tcW w:type="dxa" w:w="40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Photographie architecturale professionnelle (1 journee)</w:t>
            </w:r>
          </w:p>
        </w:tc>
        <w:tc>
          <w:tcPr>
            <w:tcW w:type="dxa" w:w="25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right"/>
            </w:pPr>
            <w:r>
              <w:rPr>
                <w:rFonts w:ascii="Arial" w:cs="Arial" w:eastAsia="Arial" w:hAnsi="Arial"/>
                <w:b w:val="false"/>
                <w:bCs w:val="false"/>
                <w:color w:val="333333"/>
                <w:sz w:val="20"/>
                <w:szCs w:val="20"/>
              </w:rPr>
              <w:t xml:space="preserve">500 - 1 000 EUR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Video Hero + Drone</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Production video drone + montage hero section et showreel</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color w:val="333333"/>
                <w:sz w:val="20"/>
                <w:szCs w:val="20"/>
              </w:rPr>
              <w:t xml:space="preserve">800 - 1 500 EUR</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Copywriting SEO</w:t>
            </w:r>
          </w:p>
        </w:tc>
        <w:tc>
          <w:tcPr>
            <w:tcW w:type="dxa" w:w="40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Redaction SEO toutes pages par copywriter specialise luxe/immobilier</w:t>
            </w:r>
          </w:p>
        </w:tc>
        <w:tc>
          <w:tcPr>
            <w:tcW w:type="dxa" w:w="25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right"/>
            </w:pPr>
            <w:r>
              <w:rPr>
                <w:rFonts w:ascii="Arial" w:cs="Arial" w:eastAsia="Arial" w:hAnsi="Arial"/>
                <w:b w:val="false"/>
                <w:bCs w:val="false"/>
                <w:color w:val="333333"/>
                <w:sz w:val="20"/>
                <w:szCs w:val="20"/>
              </w:rPr>
              <w:t xml:space="preserve">500 - 800 EUR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Chatbot / IA</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Chatbot IA pour qualification leads, FAQ, integration CRM</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color w:val="333333"/>
                <w:sz w:val="20"/>
                <w:szCs w:val="20"/>
              </w:rPr>
              <w:t xml:space="preserve">400 - 800 EUR</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Maintenance annuelle</w:t>
            </w:r>
          </w:p>
        </w:tc>
        <w:tc>
          <w:tcPr>
            <w:tcW w:type="dxa" w:w="40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Support technique, mises a jour, monitoring, 4h/mois incluses</w:t>
            </w:r>
          </w:p>
        </w:tc>
        <w:tc>
          <w:tcPr>
            <w:tcW w:type="dxa" w:w="25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right"/>
            </w:pPr>
            <w:r>
              <w:rPr>
                <w:rFonts w:ascii="Arial" w:cs="Arial" w:eastAsia="Arial" w:hAnsi="Arial"/>
                <w:b w:val="false"/>
                <w:bCs w:val="false"/>
                <w:color w:val="333333"/>
                <w:sz w:val="20"/>
                <w:szCs w:val="20"/>
              </w:rPr>
              <w:t xml:space="preserve">600 EUR/an</w:t>
            </w:r>
          </w:p>
        </w:tc>
      </w:tr>
    </w:tbl>
    <w:p>
      <w:pPr>
        <w:spacing w:before="100" w:after="100"/>
      </w:pPr>
    </w:p>
    <w:p>
      <w:pPr>
        <w:spacing w:before="360" w:after="200"/>
      </w:pPr>
      <w:r>
        <w:rPr>
          <w:rFonts w:ascii="Arial" w:cs="Arial" w:eastAsia="Arial" w:hAnsi="Arial"/>
          <w:b/>
          <w:bCs/>
          <w:color w:val="1B3A5C"/>
          <w:sz w:val="28"/>
          <w:szCs w:val="28"/>
        </w:rPr>
        <w:t xml:space="preserve">6. PLANNING PREVISIONNEL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800"/>
        <w:gridCol w:w="1800"/>
        <w:gridCol w:w="2360"/>
      </w:tblGrid>
      <w:tr>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Phase</w:t>
            </w:r>
          </w:p>
        </w:tc>
        <w:tc>
          <w:tcPr>
            <w:tcW w:type="dxa" w:w="3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Activites</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Duree</w:t>
            </w:r>
          </w:p>
        </w:tc>
        <w:tc>
          <w:tcPr>
            <w:tcW w:type="dxa" w:w="2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Livrable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S1</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Kick-off, audit, benchmark, strategie, personas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5 jours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Brief valide</w:t>
            </w:r>
          </w:p>
        </w:tc>
      </w:tr>
      <w:tr>
        <w:tc>
          <w:tcPr>
            <w:tcW w:type="dxa" w:w="1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S2-S3</w:t>
            </w:r>
          </w:p>
        </w:tc>
        <w:tc>
          <w:tcPr>
            <w:tcW w:type="dxa" w:w="3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Wireframes, maquettes UI/UX, direction artistique, design system</w:t>
            </w:r>
          </w:p>
        </w:tc>
        <w:tc>
          <w:tcPr>
            <w:tcW w:type="dxa" w:w="1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10 jours</w:t>
            </w:r>
          </w:p>
        </w:tc>
        <w:tc>
          <w:tcPr>
            <w:tcW w:type="dxa" w:w="23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Maquettes Figma</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S3-S5</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Developpement front-end, integration CMS, composants, animations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10-12 jours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Site staging</w:t>
            </w:r>
          </w:p>
        </w:tc>
      </w:tr>
      <w:tr>
        <w:tc>
          <w:tcPr>
            <w:tcW w:type="dxa" w:w="1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S5-S6</w:t>
            </w:r>
          </w:p>
        </w:tc>
        <w:tc>
          <w:tcPr>
            <w:tcW w:type="dxa" w:w="3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Back-end, integrations (formulaires, analytics, WhatsApp, newsletter)</w:t>
            </w:r>
          </w:p>
        </w:tc>
        <w:tc>
          <w:tcPr>
            <w:tcW w:type="dxa" w:w="1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5-7 jours</w:t>
            </w:r>
          </w:p>
        </w:tc>
        <w:tc>
          <w:tcPr>
            <w:tcW w:type="dxa" w:w="23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Integrations live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S6-S7</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SEO, performance, tests QA, cross-browser, corrections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5 jours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Rapport QA</w:t>
            </w:r>
          </w:p>
        </w:tc>
      </w:tr>
      <w:tr>
        <w:tc>
          <w:tcPr>
            <w:tcW w:type="dxa" w:w="1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S7-S8</w:t>
            </w:r>
          </w:p>
        </w:tc>
        <w:tc>
          <w:tcPr>
            <w:tcW w:type="dxa" w:w="3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Deploiement production, migration DNS, formation client, handover</w:t>
            </w:r>
          </w:p>
        </w:tc>
        <w:tc>
          <w:tcPr>
            <w:tcW w:type="dxa" w:w="1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3-5 jours</w:t>
            </w:r>
          </w:p>
        </w:tc>
        <w:tc>
          <w:tcPr>
            <w:tcW w:type="dxa" w:w="23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Site en production</w:t>
            </w:r>
          </w:p>
        </w:tc>
      </w:tr>
    </w:tbl>
    <w:p>
      <w:pPr>
        <w:spacing w:before="100" w:after="100"/>
      </w:pPr>
    </w:p>
    <w:p>
      <w:pPr>
        <w:spacing w:before="360" w:after="200"/>
      </w:pPr>
      <w:r>
        <w:rPr>
          <w:rFonts w:ascii="Arial" w:cs="Arial" w:eastAsia="Arial" w:hAnsi="Arial"/>
          <w:b/>
          <w:bCs/>
          <w:color w:val="1B3A5C"/>
          <w:sz w:val="28"/>
          <w:szCs w:val="28"/>
        </w:rPr>
        <w:t xml:space="preserve">7. CONDITIONS DE PAIEMENT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760"/>
        <w:gridCol w:w="2000"/>
        <w:gridCol w:w="2000"/>
      </w:tblGrid>
      <w:tr>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Echeance</w:t>
            </w:r>
          </w:p>
        </w:tc>
        <w:tc>
          <w:tcPr>
            <w:tcW w:type="dxa" w:w="3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Jalon</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EUR</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AED</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Acompte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Signature du devis - Demarrage du projet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bCs/>
                <w:color w:val="333333"/>
                <w:sz w:val="20"/>
                <w:szCs w:val="20"/>
              </w:rPr>
              <w:t xml:space="preserve">40% = 2 000 EUR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color w:val="333333"/>
                <w:sz w:val="20"/>
                <w:szCs w:val="20"/>
              </w:rPr>
              <w:t xml:space="preserve">8 632 AED</w:t>
            </w:r>
          </w:p>
        </w:tc>
      </w:tr>
      <w:tr>
        <w:tc>
          <w:tcPr>
            <w:tcW w:type="dxa" w:w="1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Jalon 2</w:t>
            </w:r>
          </w:p>
        </w:tc>
        <w:tc>
          <w:tcPr>
            <w:tcW w:type="dxa" w:w="37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Validation des maquettes - Debut developpement</w:t>
            </w:r>
          </w:p>
        </w:tc>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right"/>
            </w:pPr>
            <w:r>
              <w:rPr>
                <w:rFonts w:ascii="Arial" w:cs="Arial" w:eastAsia="Arial" w:hAnsi="Arial"/>
                <w:b/>
                <w:bCs/>
                <w:color w:val="333333"/>
                <w:sz w:val="20"/>
                <w:szCs w:val="20"/>
              </w:rPr>
              <w:t xml:space="preserve">30% = 1 500 EUR</w:t>
            </w:r>
          </w:p>
        </w:tc>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right"/>
            </w:pPr>
            <w:r>
              <w:rPr>
                <w:rFonts w:ascii="Arial" w:cs="Arial" w:eastAsia="Arial" w:hAnsi="Arial"/>
                <w:b w:val="false"/>
                <w:bCs w:val="false"/>
                <w:color w:val="333333"/>
                <w:sz w:val="20"/>
                <w:szCs w:val="20"/>
              </w:rPr>
              <w:t xml:space="preserve">6 474 AED</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Solde final</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Mise en production et livraison des acces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bCs/>
                <w:color w:val="333333"/>
                <w:sz w:val="20"/>
                <w:szCs w:val="20"/>
              </w:rPr>
              <w:t xml:space="preserve">30% = 1 500 EUR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color w:val="333333"/>
                <w:sz w:val="20"/>
                <w:szCs w:val="20"/>
              </w:rPr>
              <w:t xml:space="preserve">6 474 AED</w:t>
            </w:r>
          </w:p>
        </w:tc>
      </w:tr>
    </w:tbl>
    <w:p>
      <w:pPr>
        <w:spacing w:before="100" w:after="100"/>
      </w:pPr>
    </w:p>
    <w:p>
      <w:pPr>
        <w:spacing w:before="360" w:after="200"/>
      </w:pPr>
      <w:r>
        <w:rPr>
          <w:rFonts w:ascii="Arial" w:cs="Arial" w:eastAsia="Arial" w:hAnsi="Arial"/>
          <w:b/>
          <w:bCs/>
          <w:color w:val="1B3A5C"/>
          <w:sz w:val="28"/>
          <w:szCs w:val="28"/>
        </w:rPr>
        <w:t xml:space="preserve">8. GARANTIES &amp; ENGAGEMENTS</w:t>
      </w:r>
    </w:p>
    <w:p>
      <w:pPr>
        <w:spacing w:after="120"/>
      </w:pPr>
      <w:r>
        <w:rPr>
          <w:rFonts w:ascii="Arial" w:cs="Arial" w:eastAsia="Arial" w:hAnsi="Arial"/>
          <w:color w:val="555555"/>
          <w:sz w:val="20"/>
          <w:szCs w:val="20"/>
        </w:rPr>
        <w:t xml:space="preserve">Garantie corrective de 3 mois post-livraison (correction bugs sans frais). Code source livre sur GitHub. Documentation technique et guide CMS inclus. Conformite WCAG 2.1 AA. Score Lighthouse 90+ sur les 4 metriques. Compatibilite : Chrome, Safari, Firefox, Edge (2 dernieres versions). Responsive : mobile (375px+), tablette (768px+), desktop (1280px+).</w:t>
      </w:r>
    </w:p>
    <w:p>
      <w:pPr>
        <w:spacing w:before="100" w:after="100"/>
      </w:pPr>
    </w:p>
    <w:p>
      <w:pPr>
        <w:spacing w:after="120"/>
      </w:pPr>
      <w:r>
        <w:rPr>
          <w:rFonts w:ascii="Arial" w:cs="Arial" w:eastAsia="Arial" w:hAnsi="Arial"/>
          <w:color w:val="555555"/>
          <w:sz w:val="20"/>
          <w:szCs w:val="20"/>
        </w:rPr>
        <w:t xml:space="preserve">Le present devis est valable 30 jours. Toute modification de perimetre fera l'objet d'un avenant chiffre valide par les deux parties. Les montants en AED sont indicatifs et seront ajustes au taux de change en vigueur a la date de facturation.</w:t>
      </w:r>
    </w:p>
    <w:p>
      <w:pPr>
        <w:spacing w:before="100" w:after="100"/>
      </w:pPr>
    </w:p>
    <w:p>
      <w:pPr>
        <w:spacing w:before="100" w:after="100"/>
      </w:pPr>
    </w:p>
    <w:p>
      <w:pPr>
        <w:pBdr>
          <w:top w:val="single" w:color="D4A843" w:sz="2" w:space="8"/>
        </w:pBdr>
        <w:spacing w:before="400"/>
        <w:jc w:val="center"/>
      </w:pPr>
      <w:r>
        <w:rPr>
          <w:rFonts w:ascii="Arial" w:cs="Arial" w:eastAsia="Arial" w:hAnsi="Arial"/>
          <w:i/>
          <w:iCs/>
          <w:color w:val="1B3A5C"/>
          <w:sz w:val="22"/>
          <w:szCs w:val="22"/>
        </w:rPr>
        <w:t xml:space="preserve">Merci pour votre confiance.</w:t>
      </w:r>
    </w:p>
    <w:sectPr>
      <w:headerReference w:type="default" r:id="rId6"/>
      <w:footerReference w:type="default" r:id="rId7"/>
      <w:pgSz w:w="12240" w:h="15840"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1" w:space="4"/>
      </w:pBdr>
      <w:jc w:val="center"/>
    </w:pPr>
    <w:r>
      <w:rPr>
        <w:rFonts w:ascii="Arial" w:cs="Arial" w:eastAsia="Arial" w:hAnsi="Arial"/>
        <w:color w:val="999999"/>
        <w:sz w:val="16"/>
        <w:szCs w:val="16"/>
      </w:rPr>
      <w:t xml:space="preserve">Confidentiel | Page </w:t>
    </w:r>
    <w:r>
      <w:rPr>
        <w:rFonts w:ascii="Arial" w:cs="Arial" w:eastAsia="Arial" w:hAnsi="Arial"/>
        <w:color w:val="999999"/>
        <w:sz w:val="16"/>
        <w:szCs w:val="16"/>
      </w:rPr>
      <w:fldChar w:fldCharType="begin"/>
      <w:instrText xml:space="preserve">PAGE</w:instrText>
      <w:fldChar w:fldCharType="separate"/>
      <w:fldChar w:fldCharType="end"/>
    </w:r>
    <w:r>
      <w:rPr>
        <w:rFonts w:ascii="Arial" w:cs="Arial" w:eastAsia="Arial" w:hAnsi="Arial"/>
        <w:color w:val="999999"/>
        <w:sz w:val="16"/>
        <w:szCs w:val="16"/>
      </w:rPr>
      <w:t xml:space="preserve"> / </w:t>
    </w:r>
    <w:r>
      <w:rPr>
        <w:rFonts w:ascii="Arial" w:cs="Arial" w:eastAsia="Arial" w:hAnsi="Arial"/>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4A843" w:sz="2" w:space="4"/>
      </w:pBdr>
      <w:jc w:val="right"/>
    </w:pPr>
    <w:r>
      <w:rPr>
        <w:rFonts w:ascii="Arial" w:cs="Arial" w:eastAsia="Arial" w:hAnsi="Arial"/>
        <w:color w:val="999999"/>
        <w:sz w:val="16"/>
        <w:szCs w:val="16"/>
      </w:rPr>
      <w:t xml:space="preserve">Devis Web | </w:t>
    </w:r>
    <w:r>
      <w:rPr>
        <w:rFonts w:ascii="Arial" w:cs="Arial" w:eastAsia="Arial" w:hAnsi="Arial"/>
        <w:b/>
        <w:bCs/>
        <w:color w:val="1B3A5C"/>
        <w:sz w:val="16"/>
        <w:szCs w:val="16"/>
      </w:rPr>
      <w:t xml:space="preserve">Smart Renovation Dubai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2026-02-20T16:30:29.946Z</dcterms:created>
  <dcterms:modified xsi:type="dcterms:W3CDTF">2026-02-20T16:30:29.946Z</dcterms:modified>
</cp:coreProperties>
</file>

<file path=docProps/custom.xml><?xml version="1.0" encoding="utf-8"?>
<Properties xmlns="http://schemas.openxmlformats.org/officeDocument/2006/custom-properties" xmlns:vt="http://schemas.openxmlformats.org/officeDocument/2006/docPropsVTypes"/>
</file>