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PROCEDURE FOR RUNNING THE SIMULATION</w:t>
      </w:r>
    </w:p>
    <w:p>
      <w:pPr>
        <w:pStyle w:val="Normal"/>
        <w:spacing w:lineRule="auto" w:line="240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1: </w:t>
      </w:r>
      <w:r>
        <w:rPr>
          <w:rFonts w:eastAsia="Times New Roman" w:cs="Times New Roman" w:ascii="Times New Roman" w:hAnsi="Times New Roman"/>
          <w:sz w:val="36"/>
          <w:szCs w:val="36"/>
        </w:rPr>
        <w:t>Open rotate.html file in your web browser.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2: </w:t>
      </w:r>
      <w:r>
        <w:rPr>
          <w:rFonts w:eastAsia="Times New Roman" w:cs="Times New Roman" w:ascii="Times New Roman" w:hAnsi="Times New Roman"/>
          <w:sz w:val="36"/>
          <w:szCs w:val="36"/>
        </w:rPr>
        <w:t>Click on “START” button to start the simulation.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3: </w:t>
      </w:r>
      <w:r>
        <w:rPr>
          <w:rFonts w:eastAsia="Times New Roman" w:cs="Times New Roman" w:ascii="Times New Roman" w:hAnsi="Times New Roman"/>
          <w:sz w:val="36"/>
          <w:szCs w:val="36"/>
        </w:rPr>
        <w:t>To stop the simulation ,click on the “RESET” button ,which would reload the web page,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4: </w:t>
      </w:r>
      <w:r>
        <w:rPr>
          <w:rFonts w:eastAsia="Times New Roman" w:cs="Times New Roman" w:ascii="Times New Roman" w:hAnsi="Times New Roman"/>
          <w:sz w:val="36"/>
          <w:szCs w:val="36"/>
        </w:rPr>
        <w:t>Click on “CALCULATION” button to jump to the Calculations section of the experiment.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5: </w:t>
      </w:r>
      <w:r>
        <w:rPr>
          <w:rFonts w:eastAsia="Times New Roman" w:cs="Times New Roman" w:ascii="Times New Roman" w:hAnsi="Times New Roman"/>
          <w:sz w:val="36"/>
          <w:szCs w:val="36"/>
        </w:rPr>
        <w:t>Fill all the values asked in the form. There are two readings for each field.(Enter only the liable values i.e the enries with a positive value)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5: </w:t>
      </w:r>
      <w:r>
        <w:rPr>
          <w:rFonts w:eastAsia="Times New Roman" w:cs="Times New Roman" w:ascii="Times New Roman" w:hAnsi="Times New Roman"/>
          <w:sz w:val="36"/>
          <w:szCs w:val="36"/>
        </w:rPr>
        <w:t>Click on “SUBMIT”: button to submit your entries ( all the fi</w:t>
      </w:r>
      <w:r>
        <w:rPr>
          <w:rFonts w:eastAsia="Times New Roman" w:cs="Times New Roman" w:ascii="Times New Roman" w:hAnsi="Times New Roman"/>
          <w:sz w:val="36"/>
          <w:szCs w:val="36"/>
        </w:rPr>
        <w:t>e</w:t>
      </w:r>
      <w:r>
        <w:rPr>
          <w:rFonts w:eastAsia="Times New Roman" w:cs="Times New Roman" w:ascii="Times New Roman" w:hAnsi="Times New Roman"/>
          <w:sz w:val="36"/>
          <w:szCs w:val="36"/>
        </w:rPr>
        <w:t>lds should be filled before submitting the values).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7: </w:t>
      </w:r>
      <w:r>
        <w:rPr>
          <w:rFonts w:eastAsia="Times New Roman" w:cs="Times New Roman" w:ascii="Times New Roman" w:hAnsi="Times New Roman"/>
          <w:sz w:val="36"/>
          <w:szCs w:val="36"/>
        </w:rPr>
        <w:t>Click on “PLOT GRAPH” button to output the answer (i.e the efficiency of the pelton turbine) and plot the graph between output and input power.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Step 8: </w:t>
      </w:r>
      <w:r>
        <w:rPr>
          <w:rFonts w:eastAsia="Times New Roman" w:cs="Times New Roman" w:ascii="Times New Roman" w:hAnsi="Times New Roman"/>
          <w:sz w:val="36"/>
          <w:szCs w:val="36"/>
        </w:rPr>
        <w:t>Click on “RESET” button to reset all the values in the form and graph.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148</Words>
  <Characters>690</Characters>
  <CharactersWithSpaces>836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2019-08-19T19:09:25Z</dcterms:modified>
  <cp:revision>2</cp:revision>
  <dc:subject/>
  <dc:title/>
</cp:coreProperties>
</file>