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268ED" w14:textId="39BEB7A7" w:rsidR="00BC0D96" w:rsidRPr="00BC0D96" w:rsidRDefault="00BC0D96">
      <w:pPr>
        <w:rPr>
          <w:b/>
          <w:bCs/>
          <w:i/>
          <w:iCs/>
          <w:u w:val="single"/>
        </w:rPr>
      </w:pPr>
      <w:r w:rsidRPr="00BC0D96">
        <w:rPr>
          <w:b/>
          <w:bCs/>
          <w:i/>
          <w:iCs/>
          <w:u w:val="single"/>
        </w:rPr>
        <w:t>km-</w:t>
      </w:r>
      <w:proofErr w:type="spellStart"/>
      <w:r w:rsidRPr="00BC0D96">
        <w:rPr>
          <w:b/>
          <w:bCs/>
          <w:i/>
          <w:iCs/>
          <w:u w:val="single"/>
        </w:rPr>
        <w:t>vmax</w:t>
      </w:r>
      <w:proofErr w:type="spellEnd"/>
      <w:r w:rsidRPr="00BC0D96">
        <w:rPr>
          <w:b/>
          <w:bCs/>
          <w:i/>
          <w:iCs/>
          <w:u w:val="single"/>
        </w:rPr>
        <w:t>-</w:t>
      </w:r>
      <w:proofErr w:type="spellStart"/>
      <w:r w:rsidRPr="00BC0D96">
        <w:rPr>
          <w:b/>
          <w:bCs/>
          <w:i/>
          <w:iCs/>
          <w:u w:val="single"/>
        </w:rPr>
        <w:t>dei</w:t>
      </w:r>
      <w:proofErr w:type="spellEnd"/>
      <w:r w:rsidRPr="00BC0D96">
        <w:rPr>
          <w:b/>
          <w:bCs/>
          <w:i/>
          <w:iCs/>
          <w:u w:val="single"/>
        </w:rPr>
        <w:t>-main</w:t>
      </w:r>
    </w:p>
    <w:p w14:paraId="2B318FDC" w14:textId="041030B6" w:rsidR="00BC0D96" w:rsidRDefault="00F871AA">
      <w:r w:rsidRPr="00F871AA">
        <w:rPr>
          <w:noProof/>
        </w:rPr>
        <w:drawing>
          <wp:inline distT="0" distB="0" distL="0" distR="0" wp14:anchorId="6EFCD5E2" wp14:editId="048154BF">
            <wp:extent cx="5943600" cy="2701925"/>
            <wp:effectExtent l="0" t="0" r="0" b="3175"/>
            <wp:docPr id="102977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707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272C" w14:textId="28C86759" w:rsidR="00F871AA" w:rsidRDefault="00BC0D96">
      <w:r w:rsidRPr="00BC0D96">
        <w:t>The first step is the preparation of substrate solutions of different concentrations </w:t>
      </w:r>
      <w:hyperlink r:id="rId5" w:tgtFrame="_blank" w:history="1">
        <w:r w:rsidRPr="00BC0D96">
          <w:rPr>
            <w:rStyle w:val="Hyperlink"/>
          </w:rPr>
          <w:t>( See Table )</w:t>
        </w:r>
      </w:hyperlink>
      <w:r w:rsidRPr="00BC0D96">
        <w:t>. For this, click on the rack of microcentrifuge tubes.</w:t>
      </w:r>
    </w:p>
    <w:p w14:paraId="403AA6DB" w14:textId="4FF5156E" w:rsidR="00BC0D96" w:rsidRDefault="00411695">
      <w:r w:rsidRPr="00411695">
        <w:t>Now, click on micropipette.</w:t>
      </w:r>
    </w:p>
    <w:p w14:paraId="4D9558CE" w14:textId="6EF077F8" w:rsidR="00411695" w:rsidRDefault="00411695">
      <w:r w:rsidRPr="00411695">
        <w:t xml:space="preserve">Set the micropipette to 5 µL by clicking on </w:t>
      </w:r>
      <w:r>
        <w:t xml:space="preserve">the </w:t>
      </w:r>
      <w:r w:rsidRPr="00411695">
        <w:t>wheel to measure the substrate.</w:t>
      </w:r>
    </w:p>
    <w:p w14:paraId="7A1F4488" w14:textId="0468C302" w:rsidR="00411695" w:rsidRDefault="00411695">
      <w:r w:rsidRPr="00411695">
        <w:t>Now, click on the substrate solution bottle to dispense 5 µL of substrate into the microcentrifuge tubes.</w:t>
      </w:r>
    </w:p>
    <w:p w14:paraId="1D78BACE" w14:textId="1377CD5A" w:rsidR="00411695" w:rsidRDefault="00411695">
      <w:r w:rsidRPr="00411695">
        <w:t>Now set the micropipette to 995 µL by clicking on wheel to measure the buffer solution.</w:t>
      </w:r>
    </w:p>
    <w:p w14:paraId="66802895" w14:textId="7AF2796A" w:rsidR="00411695" w:rsidRDefault="00411695">
      <w:r w:rsidRPr="00411695">
        <w:t xml:space="preserve">Now, click on the buffer solution </w:t>
      </w:r>
      <w:proofErr w:type="gramStart"/>
      <w:r w:rsidRPr="00411695">
        <w:t>beaker</w:t>
      </w:r>
      <w:proofErr w:type="gramEnd"/>
      <w:r w:rsidRPr="00411695">
        <w:t xml:space="preserve"> to dispense 995 µL of buffer into the microcentrifuge tubes, creating a 1 mL substrate solution with a 0.5 mM concentration (as shown in table).</w:t>
      </w:r>
    </w:p>
    <w:p w14:paraId="436B3FB7" w14:textId="5F2E13FC" w:rsidR="00411695" w:rsidRDefault="00411695">
      <w:r w:rsidRPr="00411695">
        <w:t>Now, click on the Run button to generate the remaining substrate samples with different concentrations as per the table.</w:t>
      </w:r>
    </w:p>
    <w:p w14:paraId="6BE6BCCC" w14:textId="54C89F0E" w:rsidR="00411695" w:rsidRDefault="00411695">
      <w:r w:rsidRPr="00411695">
        <w:t>To proceed further, click on the next step.</w:t>
      </w:r>
    </w:p>
    <w:p w14:paraId="31200E7E" w14:textId="77777777" w:rsidR="00686A93" w:rsidRDefault="00686A93"/>
    <w:p w14:paraId="56566F17" w14:textId="77777777" w:rsidR="00686A93" w:rsidRDefault="00686A93"/>
    <w:p w14:paraId="4D50AAE4" w14:textId="69AA7EE7" w:rsidR="00686A93" w:rsidRDefault="00686A93">
      <w:r w:rsidRPr="00686A93">
        <w:lastRenderedPageBreak/>
        <w:drawing>
          <wp:inline distT="0" distB="0" distL="0" distR="0" wp14:anchorId="4CD340C1" wp14:editId="2A1D0DDE">
            <wp:extent cx="5943600" cy="2277110"/>
            <wp:effectExtent l="0" t="0" r="0" b="8890"/>
            <wp:docPr id="141913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33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CBC4" w14:textId="33FA1C7E" w:rsidR="009B7ECC" w:rsidRDefault="009B7ECC">
      <w:r w:rsidRPr="009B7ECC">
        <w:t>In this part of the experiment, the reaction between the substrate and lysozyme enzyme is performed </w:t>
      </w:r>
      <w:hyperlink r:id="rId7" w:tgtFrame="_blank" w:history="1">
        <w:r w:rsidRPr="009B7ECC">
          <w:rPr>
            <w:rStyle w:val="Hyperlink"/>
          </w:rPr>
          <w:t>( See Table )</w:t>
        </w:r>
      </w:hyperlink>
      <w:r w:rsidRPr="009B7ECC">
        <w:t>. For this</w:t>
      </w:r>
      <w:r w:rsidR="00EA19E6">
        <w:t xml:space="preserve">, click on the </w:t>
      </w:r>
      <w:r w:rsidRPr="009B7ECC">
        <w:t>Substrate rack.</w:t>
      </w:r>
    </w:p>
    <w:p w14:paraId="3B4F4325" w14:textId="5783E62C" w:rsidR="009B7ECC" w:rsidRDefault="00EA19E6">
      <w:r w:rsidRPr="00EA19E6">
        <w:t>Now, click on micropipette.</w:t>
      </w:r>
    </w:p>
    <w:p w14:paraId="4E488107" w14:textId="3956D7DC" w:rsidR="00EA19E6" w:rsidRDefault="00EA19E6">
      <w:r w:rsidRPr="00EA19E6">
        <w:t>Now, set the reading to 5 µL to measure the substrate by clicking on the micropipette wheel.</w:t>
      </w:r>
    </w:p>
    <w:p w14:paraId="7979A867" w14:textId="287122DE" w:rsidR="00EA19E6" w:rsidRDefault="00EA19E6">
      <w:r w:rsidRPr="00EA19E6">
        <w:t>Now, click on the microcentrifuge to pour 5 µL of substrate into the cuvette.</w:t>
      </w:r>
    </w:p>
    <w:p w14:paraId="5807C2EF" w14:textId="5A31F583" w:rsidR="00EA19E6" w:rsidRDefault="00EA19E6">
      <w:r w:rsidRPr="00EA19E6">
        <w:t>Now, set the micropipette reading to 895 µL to measure the buffer solution by clicking on the micropipette wheel.</w:t>
      </w:r>
    </w:p>
    <w:p w14:paraId="734068CB" w14:textId="5A2242D2" w:rsidR="00EA19E6" w:rsidRDefault="00EA19E6">
      <w:r w:rsidRPr="00EA19E6">
        <w:t>Now, click on the Buffer Solution flask to pour 895 µL of this solution into the cuvette.</w:t>
      </w:r>
    </w:p>
    <w:p w14:paraId="078F94A9" w14:textId="6757AECD" w:rsidR="00EA19E6" w:rsidRDefault="00EA19E6">
      <w:r w:rsidRPr="00EA19E6">
        <w:t>Now, set the micropipette reading to 100 µL to measure the Lysozyme solution by clicking on the micropipette wheel.</w:t>
      </w:r>
    </w:p>
    <w:p w14:paraId="59D6F18E" w14:textId="0F3A12C1" w:rsidR="00EA19E6" w:rsidRDefault="00EA19E6">
      <w:r w:rsidRPr="00EA19E6">
        <w:t>Now, click on the Buffer Solution flask to pour 100 µL of Lysozyme solution into the cuvette.</w:t>
      </w:r>
    </w:p>
    <w:p w14:paraId="5C3BEF0B" w14:textId="6C5FC55D" w:rsidR="00EA19E6" w:rsidRDefault="00EA19E6">
      <w:r w:rsidRPr="00EA19E6">
        <w:t>Immediately take the absorbance reading of the prepared sample.</w:t>
      </w:r>
    </w:p>
    <w:p w14:paraId="3604CA87" w14:textId="57225628" w:rsidR="00EA19E6" w:rsidRDefault="000F4E64">
      <w:r w:rsidRPr="000F4E64">
        <w:lastRenderedPageBreak/>
        <w:drawing>
          <wp:inline distT="0" distB="0" distL="0" distR="0" wp14:anchorId="5B501A31" wp14:editId="76DFC32E">
            <wp:extent cx="5943600" cy="3079115"/>
            <wp:effectExtent l="0" t="0" r="0" b="6985"/>
            <wp:docPr id="49957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74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8C746" w14:textId="6AC9CEE7" w:rsidR="000F4E64" w:rsidRDefault="000F4E64">
      <w:r w:rsidRPr="000F4E64">
        <w:t>We prepare a mixture of substrate and solutions as described in the previous step(</w:t>
      </w:r>
      <w:hyperlink r:id="rId9" w:history="1">
        <w:r w:rsidRPr="000F4E64">
          <w:rPr>
            <w:rStyle w:val="Hyperlink"/>
          </w:rPr>
          <w:t>See Table</w:t>
        </w:r>
      </w:hyperlink>
      <w:r w:rsidRPr="000F4E64">
        <w:t>) and begin taking absorbance readings immediately after adding lysozyme. To do this, click on the spectrometer lid to open it.</w:t>
      </w:r>
    </w:p>
    <w:p w14:paraId="098F4DEA" w14:textId="0345B7C6" w:rsidR="000F4E64" w:rsidRDefault="000F4E64">
      <w:r w:rsidRPr="000F4E64">
        <w:t>Now, click on the micro cuvette to measure its absorbance reading.</w:t>
      </w:r>
    </w:p>
    <w:p w14:paraId="1DEE81FF" w14:textId="5D61F9B1" w:rsidR="000F4E64" w:rsidRDefault="000F4E64">
      <w:r w:rsidRPr="000F4E64">
        <w:t>Now, click the test button on the spectrometer to set it to test reading mode.</w:t>
      </w:r>
    </w:p>
    <w:p w14:paraId="4B08B06D" w14:textId="4240ABD9" w:rsidR="000F4E64" w:rsidRDefault="000F4E64">
      <w:r w:rsidRPr="000F4E64">
        <w:t>Now, click the 'A450' button to take an absorbance reading at 450 nm. Note down the reading every 30 seconds.</w:t>
      </w:r>
    </w:p>
    <w:p w14:paraId="00CB71A0" w14:textId="216DCCA6" w:rsidR="000F4E64" w:rsidRDefault="000F4E64">
      <w:r w:rsidRPr="000F4E64">
        <w:t>Click on Next Step to perform various enzyme kinetics analyses.</w:t>
      </w:r>
    </w:p>
    <w:p w14:paraId="1ABCFD30" w14:textId="77777777" w:rsidR="000F4E64" w:rsidRDefault="000F4E64"/>
    <w:p w14:paraId="4A01B5E7" w14:textId="77777777" w:rsidR="00EA19E6" w:rsidRDefault="00EA19E6"/>
    <w:sectPr w:rsidR="00EA1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82E"/>
    <w:rsid w:val="000F4E64"/>
    <w:rsid w:val="0036209A"/>
    <w:rsid w:val="00411695"/>
    <w:rsid w:val="00686A93"/>
    <w:rsid w:val="00791966"/>
    <w:rsid w:val="00844338"/>
    <w:rsid w:val="009B7ECC"/>
    <w:rsid w:val="00A3682E"/>
    <w:rsid w:val="00BC0D96"/>
    <w:rsid w:val="00CC53DD"/>
    <w:rsid w:val="00EA19E6"/>
    <w:rsid w:val="00ED60DE"/>
    <w:rsid w:val="00F871AA"/>
    <w:rsid w:val="00FD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CCED8"/>
  <w15:chartTrackingRefBased/>
  <w15:docId w15:val="{90BA8F97-6535-4CF2-9BD2-3C46D31A4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8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0D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0D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://localhost/FinalVersion/5exp-km-vmax-dei-main/simulation/table2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://localhost/FinalVersion/5exp-km-vmax-dei-main/simulation/table1.html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localhost/FinalVersion/5exp-km-vmax-dei-main/simulation/table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</dc:creator>
  <cp:keywords/>
  <dc:description/>
  <cp:lastModifiedBy>Abhishek</cp:lastModifiedBy>
  <cp:revision>9</cp:revision>
  <dcterms:created xsi:type="dcterms:W3CDTF">2025-12-03T16:02:00Z</dcterms:created>
  <dcterms:modified xsi:type="dcterms:W3CDTF">2025-12-04T16:04:00Z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cc8cfe49-d9f1-4ec2-9780-2dba22bbf3e3</vt:lpwstr>
  </property>
</Properties>
</file>