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Configuración del taller</w:t>
      </w:r>
    </w:p>
    <w:p>
      <w:pPr>
        <w:spacing w:before="0" w:after="200"/>
      </w:pPr>
      <w:r>
        <w:rPr>
          <w:b w:val="0"/>
          <w:i w:val="0"/>
          <w:color w:val="555B66"/>
          <w:sz w:val="22"/>
        </w:rPr>
        <w:t>Productos, subproductos, paquetes, cadenas de producción y usuarios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1928"/>
        <w:gridCol w:w="3742"/>
      </w:tblGrid>
      <w:tr>
        <w:trPr>
          <w:tblHeader w:val="true"/>
        </w:trPr>
        <w:tc>
          <w:tcPr>
            <w:tcW w:type="dxa" w:w="4195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Empresa</w:t>
            </w:r>
          </w:p>
        </w:tc>
        <w:tc>
          <w:tcPr>
            <w:tcW w:type="dxa" w:w="1928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Fecha</w:t>
            </w:r>
          </w:p>
        </w:tc>
        <w:tc>
          <w:tcPr>
            <w:tcW w:type="dxa" w:w="3742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Rellenado por</w:t>
            </w:r>
          </w:p>
        </w:tc>
      </w:tr>
      <w:tr>
        <w:trPr>
          <w:cantSplit/>
          <w:trHeight w:val="425" w:hRule="atLeast"/>
        </w:trPr>
        <w:tc>
          <w:tcPr>
            <w:tcW w:type="dxa" w:w="4195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3742"/>
            <w:vAlign w:val="center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Cómo usar esta plantilla</w:t>
      </w:r>
    </w:p>
    <w:p>
      <w:pPr>
        <w:spacing w:before="0" w:after="60"/>
      </w:pPr>
      <w:r>
        <w:rPr>
          <w:b w:val="0"/>
          <w:i w:val="0"/>
        </w:rPr>
        <w:t>Rellénala en orden, de arriba abajo: cada apartado usa lo que se decidió en el anterior.</w:t>
      </w:r>
    </w:p>
    <w:p>
      <w:pPr>
        <w:pStyle w:val="ListBullet"/>
        <w:spacing w:after="40"/>
      </w:pPr>
      <w:r>
        <w:rPr>
          <w:b w:val="0"/>
        </w:rPr>
        <w:t xml:space="preserve">Primero se deciden los </w:t>
      </w:r>
      <w:r>
        <w:rPr>
          <w:b/>
        </w:rPr>
        <w:t>grupos</w:t>
      </w:r>
      <w:r>
        <w:rPr>
          <w:b w:val="0"/>
        </w:rPr>
        <w:t xml:space="preserve"> (qué familias de productos hay) y qué </w:t>
      </w:r>
      <w:r>
        <w:rPr>
          <w:b/>
        </w:rPr>
        <w:t>cadenas</w:t>
      </w:r>
      <w:r>
        <w:rPr>
          <w:b w:val="0"/>
        </w:rPr>
        <w:t xml:space="preserve"> fabrican cada grupo.</w:t>
      </w:r>
    </w:p>
    <w:p>
      <w:pPr>
        <w:pStyle w:val="ListBullet"/>
        <w:spacing w:after="40"/>
      </w:pPr>
      <w:r>
        <w:rPr>
          <w:b w:val="0"/>
        </w:rPr>
        <w:t xml:space="preserve">Luego, en qué </w:t>
      </w:r>
      <w:r>
        <w:rPr>
          <w:b/>
        </w:rPr>
        <w:t>ordenador</w:t>
      </w:r>
      <w:r>
        <w:rPr>
          <w:b w:val="0"/>
        </w:rPr>
        <w:t xml:space="preserve"> funciona cada cadena (puede haber cadenas en otro PC o en una máquina virtual).</w:t>
      </w:r>
    </w:p>
    <w:p>
      <w:pPr>
        <w:pStyle w:val="ListBullet"/>
        <w:spacing w:after="40"/>
      </w:pPr>
      <w:r>
        <w:rPr>
          <w:b w:val="0"/>
        </w:rPr>
        <w:t xml:space="preserve">Después el </w:t>
      </w:r>
      <w:r>
        <w:rPr>
          <w:b/>
        </w:rPr>
        <w:t>catálogo</w:t>
      </w:r>
      <w:r>
        <w:rPr>
          <w:b w:val="0"/>
        </w:rPr>
        <w:t>: productos, sus tamaños o variantes (subproductos) y los paquetes que se venden hechos.</w:t>
      </w:r>
    </w:p>
    <w:p>
      <w:pPr>
        <w:pStyle w:val="ListBullet"/>
        <w:spacing w:after="40"/>
      </w:pPr>
      <w:r>
        <w:rPr>
          <w:b w:val="0"/>
        </w:rPr>
        <w:t xml:space="preserve">Por último los </w:t>
      </w:r>
      <w:r>
        <w:rPr>
          <w:b/>
        </w:rPr>
        <w:t>usuarios</w:t>
      </w:r>
      <w:r>
        <w:rPr>
          <w:b w:val="0"/>
        </w:rPr>
        <w:t xml:space="preserve"> de la empresa y qué parte ve cada uno.</w:t>
      </w:r>
    </w:p>
    <w:p>
      <w:pPr>
        <w:pStyle w:val="ListBullet"/>
        <w:spacing w:after="40"/>
      </w:pPr>
      <w:r>
        <w:rPr>
          <w:b w:val="0"/>
        </w:rPr>
        <w:t>Con la plantilla rellena, se pasa todo a la web del taller y al panel de control de cada cadena (al final hay una lista para comprobar que no falta nada).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EEF3F8"/>
          </w:tcPr>
          <w:p>
            <w:r>
              <w:rPr>
                <w:b/>
                <w:color w:val="1F3A5F"/>
              </w:rPr>
              <w:t>Reglas de numeración (léelas antes de empezar)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Nº Máquina: </w:t>
            </w:r>
            <w:r>
              <w:rPr>
                <w:b w:val="0"/>
              </w:rPr>
              <w:t>del 1 al 49, uno distinto para cada cadena. Nunca el 0 (significa «pedido libre»).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Grupo: </w:t>
            </w:r>
            <w:r>
              <w:rPr>
                <w:b w:val="0"/>
              </w:rPr>
              <w:t>del 50 al 99. El 0 es el grupo de los productos que no tienen grupo.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Nunca el mismo número para una máquina y un grupo: </w:t>
            </w:r>
            <w:r>
              <w:rPr>
                <w:b w:val="0"/>
              </w:rPr>
              <w:t>el pedido guarda los dos en el mismo sitio y la cadena se confundiría.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El grupo se pone al producto, no al subproducto: </w:t>
            </w:r>
            <w:r>
              <w:rPr>
                <w:b w:val="0"/>
              </w:rPr>
              <w:t>todos los tamaños de tornillo van a las mismas cadenas.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Varias cadenas pueden tener el mismo grupo: </w:t>
            </w:r>
            <w:r>
              <w:rPr>
                <w:b w:val="0"/>
              </w:rPr>
              <w:t>se reparten los pedidos solas y nunca hacen dos veces el mismo.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Códigos: </w:t>
            </w:r>
            <w:r>
              <w:rPr>
                <w:b w:val="0"/>
              </w:rPr>
              <w:t>producto = 3 letras o cifras; subproducto = 4. El código completo es los dos seguidos (100 + 2222 = 1002222).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/>
      </w:pPr>
      <w:r>
        <w:t>1. Grupos de cadena</w:t>
      </w:r>
    </w:p>
    <w:p>
      <w:pPr>
        <w:keepNext/>
        <w:spacing w:before="0" w:after="40"/>
      </w:pPr>
      <w:r>
        <w:rPr>
          <w:b w:val="0"/>
          <w:i w:val="0"/>
        </w:rPr>
        <w:t>Cada grupo es una familia de productos. Las cadenas de un grupo solo fabrican los productos de ese grupo.</w:t>
      </w:r>
    </w:p>
    <w:p>
      <w:pPr>
        <w:keepNext/>
        <w:spacing w:before="0" w:after="120"/>
      </w:pPr>
      <w:r>
        <w:rPr>
          <w:b w:val="0"/>
          <w:i w:val="0"/>
        </w:rPr>
      </w:r>
      <w:r>
        <w:rPr>
          <w:b/>
          <w:color w:val="555B66"/>
          <w:sz w:val="18"/>
        </w:rPr>
        <w:t xml:space="preserve">Dónde se mete: </w:t>
      </w:r>
      <w:r>
        <w:rPr>
          <w:color w:val="555B66"/>
          <w:sz w:val="18"/>
        </w:rPr>
        <w:t>no se da de alta en ningún sitio: es el número que luego se pone al producto (apartado 4) y a la cadena (apartado 3).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381"/>
        <w:gridCol w:w="3515"/>
        <w:gridCol w:w="2721"/>
      </w:tblGrid>
      <w:tr>
        <w:trPr>
          <w:tblHeader w:val="true"/>
        </w:trPr>
        <w:tc>
          <w:tcPr>
            <w:tcW w:type="dxa" w:w="1247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Nº grupo</w:t>
            </w:r>
          </w:p>
        </w:tc>
        <w:tc>
          <w:tcPr>
            <w:tcW w:type="dxa" w:w="238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Nombre del grupo</w:t>
            </w:r>
          </w:p>
        </w:tc>
        <w:tc>
          <w:tcPr>
            <w:tcW w:type="dxa" w:w="3515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Productos que fabrica</w:t>
            </w:r>
          </w:p>
        </w:tc>
        <w:tc>
          <w:tcPr>
            <w:tcW w:type="dxa" w:w="272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Cadenas que lo tienen</w:t>
            </w:r>
          </w:p>
        </w:tc>
      </w:tr>
      <w:tr>
        <w:trPr>
          <w:cantSplit/>
          <w:trHeight w:val="425" w:hRule="atLeast"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38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3515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38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3515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38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3515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38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3515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38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3515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/>
      </w:pPr>
      <w:r>
        <w:t>2. Ordenadores</w:t>
      </w:r>
    </w:p>
    <w:p>
      <w:pPr>
        <w:keepNext/>
        <w:spacing w:before="0" w:after="40"/>
      </w:pPr>
      <w:r>
        <w:rPr>
          <w:b w:val="0"/>
          <w:i w:val="0"/>
        </w:rPr>
        <w:t>Los ordenadores donde funcionan las cadenas. La web del taller va en uno solo (el principal); las cadenas de los demás se conectan a ella por la red.</w:t>
      </w:r>
    </w:p>
    <w:p>
      <w:pPr>
        <w:keepNext/>
        <w:spacing w:before="0" w:after="120"/>
      </w:pPr>
      <w:r>
        <w:rPr>
          <w:b w:val="0"/>
          <w:i w:val="0"/>
        </w:rPr>
      </w:r>
      <w:r>
        <w:rPr>
          <w:b/>
          <w:color w:val="555B66"/>
          <w:sz w:val="18"/>
        </w:rPr>
        <w:t xml:space="preserve">Dónde se mete: </w:t>
      </w:r>
      <w:r>
        <w:rPr>
          <w:color w:val="555B66"/>
          <w:sz w:val="18"/>
        </w:rPr>
        <w:t>no se da de alta en ningún sitio: sirve para saber qué hay que arrancar en cada ordenador.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494"/>
        <w:gridCol w:w="1701"/>
        <w:gridCol w:w="1361"/>
        <w:gridCol w:w="2381"/>
      </w:tblGrid>
      <w:tr>
        <w:trPr>
          <w:tblHeader w:val="true"/>
        </w:trPr>
        <w:tc>
          <w:tcPr>
            <w:tcW w:type="dxa" w:w="1928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Nombre</w:t>
            </w:r>
          </w:p>
        </w:tc>
        <w:tc>
          <w:tcPr>
            <w:tcW w:type="dxa" w:w="2494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Tipo (Linux, Windows, VM)</w:t>
            </w:r>
          </w:p>
        </w:tc>
        <w:tc>
          <w:tcPr>
            <w:tcW w:type="dxa" w:w="170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Dirección IP</w:t>
            </w:r>
          </w:p>
        </w:tc>
        <w:tc>
          <w:tcPr>
            <w:tcW w:type="dxa" w:w="136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¿Tiene la web?</w:t>
            </w:r>
          </w:p>
        </w:tc>
        <w:tc>
          <w:tcPr>
            <w:tcW w:type="dxa" w:w="238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Cadenas que arranca</w:t>
            </w:r>
          </w:p>
        </w:tc>
      </w:tr>
      <w:tr>
        <w:trPr>
          <w:cantSplit/>
          <w:trHeight w:val="567" w:hRule="atLeast"/>
        </w:trPr>
        <w:tc>
          <w:tcPr>
            <w:tcW w:type="dxa" w:w="192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381"/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92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381"/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92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381"/>
            <w:vAlign w:val="center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EEF3F8"/>
          </w:tcPr>
          <w:p>
            <w:r>
              <w:rPr>
                <w:b/>
                <w:color w:val="1F3A5F"/>
              </w:rPr>
              <w:t>Si una cadena está en otro ordenador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La web del taller va solo en el ordenador principal. </w:t>
            </w:r>
            <w:r>
              <w:rPr>
                <w:b w:val="0"/>
              </w:rPr>
              <w:t>Las cadenas de fuera se conectan a ella con su dirección: http://IP_DEL_PRINCIPAL:8000.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El ordenador principal necesita una IP fija </w:t>
            </w:r>
            <w:r>
              <w:rPr>
                <w:b w:val="0"/>
              </w:rPr>
              <w:t>(o reservada en el router): si cambia, las cadenas de fuera dejan de ver los pedidos.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Una máquina virtual tiene que estar en la misma red: </w:t>
            </w:r>
            <w:r>
              <w:rPr>
                <w:b w:val="0"/>
              </w:rPr>
              <w:t>en VirtualBox, la red en modo «Adaptador puente», para que tenga su propia IP.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El Nº de línea solo tiene que ser distinto dentro de cada ordenador </w:t>
            </w:r>
            <w:r>
              <w:rPr>
                <w:b w:val="0"/>
              </w:rPr>
              <w:t>(el principal y otra VM pueden tener cada uno su línea 3). La 1 se arranca con arrancar_todo; las demás, del 3 en adelante, con crear_linea.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>El Nº Máquina, en cambio, no se repite en ningún ordenador.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En Windows </w:t>
            </w:r>
            <w:r>
              <w:rPr>
                <w:b w:val="0"/>
              </w:rPr>
              <w:t>la dirección de la web se escribe en el panel de control, pestaña Configuración.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>Las Pico se enchufan al ordenador donde funciona su cadena.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Cada cadena es un Webots completo: </w:t>
            </w:r>
            <w:r>
              <w:rPr>
                <w:b w:val="0"/>
              </w:rPr>
              <w:t>una VM con 4 procesadores y 6 GB de memoria mueve dos cadenas, pero va justa (medido).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Si clonas una VM: </w:t>
            </w:r>
            <w:r>
              <w:rPr>
                <w:b w:val="0"/>
              </w:rPr>
              <w:t>marca «Generar nuevas direcciones MAC» y, ya en la copia, cambia el nombre del equipo y el Nº Máquina de sus cadenas (la copia arrastra los de la original).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/>
      </w:pPr>
      <w:r>
        <w:t>3. Cadenas de producción</w:t>
      </w:r>
    </w:p>
    <w:p>
      <w:pPr>
        <w:keepNext/>
        <w:spacing w:before="0" w:after="40"/>
      </w:pPr>
      <w:r>
        <w:rPr>
          <w:b w:val="0"/>
          <w:i w:val="0"/>
        </w:rPr>
        <w:t>Una fila por cadena (línea de robots). El Nombre es para reconocerla de un vistazo; Nº Máquina es su número propio; Grupo dice qué productos fabrica.</w:t>
      </w:r>
    </w:p>
    <w:p>
      <w:pPr>
        <w:keepNext/>
        <w:spacing w:before="0" w:after="120"/>
      </w:pPr>
      <w:r>
        <w:rPr>
          <w:b w:val="0"/>
          <w:i w:val="0"/>
        </w:rPr>
      </w:r>
      <w:r>
        <w:rPr>
          <w:b/>
          <w:color w:val="555B66"/>
          <w:sz w:val="18"/>
        </w:rPr>
        <w:t xml:space="preserve">Dónde se mete: </w:t>
      </w:r>
      <w:r>
        <w:rPr>
          <w:color w:val="555B66"/>
          <w:sz w:val="18"/>
        </w:rPr>
        <w:t>panel de control de cada cadena, pestaña Configuración (con la clave): nombre, Nº Máquina, Grupo Cadena y Pico.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701"/>
        <w:gridCol w:w="1020"/>
        <w:gridCol w:w="794"/>
        <w:gridCol w:w="2041"/>
        <w:gridCol w:w="1077"/>
        <w:gridCol w:w="2154"/>
      </w:tblGrid>
      <w:tr>
        <w:trPr>
          <w:tblHeader w:val="true"/>
        </w:trPr>
        <w:tc>
          <w:tcPr>
            <w:tcW w:type="dxa" w:w="1077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Cadena</w:t>
            </w:r>
          </w:p>
        </w:tc>
        <w:tc>
          <w:tcPr>
            <w:tcW w:type="dxa" w:w="170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Nombre (en el panel)</w:t>
            </w:r>
          </w:p>
        </w:tc>
        <w:tc>
          <w:tcPr>
            <w:tcW w:type="dxa" w:w="1020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Nº Máquina</w:t>
            </w:r>
          </w:p>
        </w:tc>
        <w:tc>
          <w:tcPr>
            <w:tcW w:type="dxa" w:w="794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Grupo</w:t>
            </w:r>
          </w:p>
        </w:tc>
        <w:tc>
          <w:tcPr>
            <w:tcW w:type="dxa" w:w="204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Qué fabrica</w:t>
            </w:r>
          </w:p>
        </w:tc>
        <w:tc>
          <w:tcPr>
            <w:tcW w:type="dxa" w:w="1077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Pico</w:t>
            </w:r>
          </w:p>
        </w:tc>
        <w:tc>
          <w:tcPr>
            <w:tcW w:type="dxa" w:w="2154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Notas</w:t>
            </w:r>
          </w:p>
        </w:tc>
      </w:tr>
      <w:tr>
        <w:trPr>
          <w:cantSplit/>
          <w:trHeight w:val="567" w:hRule="atLeast"/>
        </w:trPr>
        <w:tc>
          <w:tcPr>
            <w:tcW w:type="dxa" w:w="1077"/>
            <w:vAlign w:val="center"/>
          </w:tcPr>
          <w:p>
            <w:r>
              <w:rPr>
                <w:sz w:val="19"/>
              </w:rPr>
              <w:t>Cadena 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77"/>
            <w:vAlign w:val="center"/>
          </w:tcPr>
          <w:p>
            <w:r>
              <w:rPr>
                <w:sz w:val="19"/>
              </w:rPr>
              <w:t>☐ Sí  ☐ No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077"/>
            <w:vAlign w:val="center"/>
          </w:tcPr>
          <w:p>
            <w:r>
              <w:rPr>
                <w:sz w:val="19"/>
              </w:rPr>
              <w:t>Cadena 2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77"/>
            <w:vAlign w:val="center"/>
          </w:tcPr>
          <w:p>
            <w:r>
              <w:rPr>
                <w:sz w:val="19"/>
              </w:rPr>
              <w:t>☐ Sí  ☐ No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077"/>
            <w:vAlign w:val="center"/>
          </w:tcPr>
          <w:p>
            <w:r>
              <w:rPr>
                <w:sz w:val="19"/>
              </w:rPr>
              <w:t>Cadena 3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77"/>
            <w:vAlign w:val="center"/>
          </w:tcPr>
          <w:p>
            <w:r>
              <w:rPr>
                <w:sz w:val="19"/>
              </w:rPr>
              <w:t>☐ Sí  ☐ No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077"/>
            <w:vAlign w:val="center"/>
          </w:tcPr>
          <w:p>
            <w:r>
              <w:rPr>
                <w:sz w:val="19"/>
              </w:rPr>
              <w:t>Cadena 4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77"/>
            <w:vAlign w:val="center"/>
          </w:tcPr>
          <w:p>
            <w:r>
              <w:rPr>
                <w:sz w:val="19"/>
              </w:rPr>
              <w:t>☐ Sí  ☐ No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077"/>
            <w:vAlign w:val="center"/>
          </w:tcPr>
          <w:p>
            <w:r>
              <w:rPr>
                <w:sz w:val="19"/>
              </w:rPr>
              <w:t>Cadena 5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77"/>
            <w:vAlign w:val="center"/>
          </w:tcPr>
          <w:p>
            <w:r>
              <w:rPr>
                <w:sz w:val="19"/>
              </w:rPr>
              <w:t>☐ Sí  ☐ No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077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77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077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77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b w:val="0"/>
          <w:i/>
          <w:color w:val="555B66"/>
          <w:sz w:val="18"/>
        </w:rPr>
        <w:t>Las Raspberry Pi Pico (botón de parada y luces) solo pueden obedecer a una cadena a la vez: márcalas en una sola fila.</w:t>
      </w:r>
    </w:p>
    <w:p>
      <w:pPr>
        <w:keepNext/>
        <w:spacing w:before="160" w:after="80"/>
      </w:pPr>
      <w:r>
        <w:rPr>
          <w:b/>
          <w:i w:val="0"/>
          <w:color w:val="1F3A5F"/>
        </w:rPr>
        <w:t>Cómo se configura cada cadena en su panel de control (nombre, Grupo, Nº Máquina y URL de la web)</w:t>
      </w:r>
    </w:p>
    <w:p>
      <w:pPr>
        <w:pStyle w:val="ListNumber"/>
        <w:spacing w:after="40"/>
      </w:pPr>
      <w:r>
        <w:rPr>
          <w:b w:val="0"/>
        </w:rPr>
        <w:t xml:space="preserve">Abre el panel de control de la cadena y ve a la pestaña </w:t>
      </w:r>
      <w:r>
        <w:rPr>
          <w:b/>
        </w:rPr>
        <w:t>Configuración</w:t>
      </w:r>
      <w:r>
        <w:rPr>
          <w:b w:val="0"/>
        </w:rPr>
        <w:t>.</w:t>
      </w:r>
    </w:p>
    <w:p>
      <w:pPr>
        <w:pStyle w:val="ListNumber"/>
        <w:spacing w:after="40"/>
      </w:pPr>
      <w:r>
        <w:rPr>
          <w:b w:val="0"/>
        </w:rPr>
        <w:t xml:space="preserve">Pulsa </w:t>
      </w:r>
      <w:r>
        <w:rPr>
          <w:b/>
        </w:rPr>
        <w:t>«Desbloquear (clave)»</w:t>
      </w:r>
      <w:r>
        <w:rPr>
          <w:b w:val="0"/>
        </w:rPr>
        <w:t xml:space="preserve"> y escribe la clave. La de fábrica es 1111; conviene cambiarla allí mismo, en «Cambiar clave de configuración».</w:t>
      </w:r>
    </w:p>
    <w:p>
      <w:pPr>
        <w:pStyle w:val="ListNumber"/>
        <w:spacing w:after="40"/>
      </w:pPr>
      <w:r>
        <w:rPr>
          <w:b w:val="0"/>
        </w:rPr>
        <w:t xml:space="preserve">En el recuadro </w:t>
      </w:r>
      <w:r>
        <w:rPr>
          <w:b/>
        </w:rPr>
        <w:t>«Identidad de la cadena»</w:t>
      </w:r>
      <w:r>
        <w:rPr>
          <w:b w:val="0"/>
        </w:rPr>
        <w:t xml:space="preserve">, escribe el nombre en </w:t>
      </w:r>
      <w:r>
        <w:rPr>
          <w:b/>
        </w:rPr>
        <w:t>«Nombre de la cadena»</w:t>
      </w:r>
      <w:r>
        <w:rPr>
          <w:b w:val="0"/>
        </w:rPr>
        <w:t xml:space="preserve"> y pulsa </w:t>
      </w:r>
      <w:r>
        <w:rPr>
          <w:b/>
        </w:rPr>
        <w:t>Guardar</w:t>
      </w:r>
      <w:r>
        <w:rPr>
          <w:b w:val="0"/>
        </w:rPr>
        <w:t xml:space="preserve"> (o Enter).</w:t>
      </w:r>
    </w:p>
    <w:p>
      <w:pPr>
        <w:pStyle w:val="ListNumber"/>
        <w:spacing w:after="40"/>
      </w:pPr>
      <w:r>
        <w:rPr>
          <w:b w:val="0"/>
        </w:rPr>
        <w:t xml:space="preserve">Debajo están </w:t>
      </w:r>
      <w:r>
        <w:rPr>
          <w:b/>
        </w:rPr>
        <w:t>Grupo Cadena</w:t>
      </w:r>
      <w:r>
        <w:rPr>
          <w:b w:val="0"/>
        </w:rPr>
        <w:t xml:space="preserve"> y </w:t>
      </w:r>
      <w:r>
        <w:rPr>
          <w:b/>
        </w:rPr>
        <w:t>Nº Máquina</w:t>
      </w:r>
      <w:r>
        <w:rPr>
          <w:b w:val="0"/>
        </w:rPr>
        <w:t>: elige el número en cada lista y pulsa su Guardar. Cada campo tiene el suyo.</w:t>
      </w:r>
    </w:p>
    <w:p>
      <w:pPr>
        <w:pStyle w:val="ListNumber"/>
        <w:spacing w:after="40"/>
      </w:pPr>
      <w:r>
        <w:rPr>
          <w:b w:val="0"/>
        </w:rPr>
        <w:t xml:space="preserve">Justo debajo está </w:t>
      </w:r>
      <w:r>
        <w:rPr>
          <w:b/>
        </w:rPr>
        <w:t>«URL de Taller_Administracion»</w:t>
      </w:r>
      <w:r>
        <w:rPr>
          <w:b w:val="0"/>
        </w:rPr>
        <w:t>: si la cadena funciona en otro ordenador que la web, escribe la dirección de la web del principal (http://IP_DEL_PRINCIPAL:8000) y pulsa su Guardar. Si está en el mismo ordenador que la web, déjalo vacío.</w:t>
      </w:r>
    </w:p>
    <w:p>
      <w:pPr>
        <w:pStyle w:val="ListNumber"/>
        <w:spacing w:after="40"/>
      </w:pPr>
      <w:r>
        <w:rPr>
          <w:b w:val="0"/>
        </w:rPr>
        <w:t>Vuelve a bloquear la pestaña al terminar.</w:t>
      </w:r>
    </w:p>
    <w:p>
      <w:pPr>
        <w:spacing w:before="60" w:after="80"/>
      </w:pPr>
      <w:r>
        <w:rPr>
          <w:b w:val="0"/>
          <w:i/>
          <w:color w:val="555B66"/>
          <w:sz w:val="18"/>
        </w:rPr>
        <w:t>El nombre se ve en grande arriba del panel, en el título de la ventana y en el letrero de la vista 3D de Webots (con el grupo y la máquina debajo). Se guarda y se mantiene al volver a arrancar. Un nombre que diga qué hace y qué número es (por ejemplo «Tornillería 3») evita confundir paneles.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FF4D6"/>
          </w:tcPr>
          <w:p>
            <w:r>
              <w:rPr>
                <w:b/>
                <w:color w:val="1F3A5F"/>
              </w:rPr>
              <w:t>Sin la URL, una cadena de otro ordenador no ve los pedidos</w:t>
            </w:r>
          </w:p>
          <w:p>
            <w:pPr>
              <w:pStyle w:val="ListBullet"/>
              <w:spacing w:after="20"/>
            </w:pPr>
            <w:r>
              <w:rPr>
                <w:b w:val="0"/>
              </w:rPr>
              <w:t>La cadena arranca y el panel funciona, pero busca la web en su propio ordenador, donde no hay ninguna (o hay otra distinta), y no aparece ningún pedido del principal.</w:t>
            </w:r>
          </w:p>
          <w:p>
            <w:pPr>
              <w:pStyle w:val="ListBullet"/>
              <w:spacing w:after="20"/>
            </w:pPr>
            <w:r>
              <w:rPr>
                <w:b w:val="0"/>
              </w:rPr>
              <w:t>crear_linea.sh ya la deja puesta si se le da la dirección; aun así, compruébala en el panel de cada cadena.</w:t>
            </w:r>
          </w:p>
          <w:p>
            <w:pPr>
              <w:pStyle w:val="ListBullet"/>
              <w:spacing w:after="20"/>
            </w:pPr>
            <w:r>
              <w:rPr>
                <w:b w:val="0"/>
              </w:rPr>
              <w:t>Si la IP del principal cambia, hay que corregir la URL en el panel de todas las cadenas de los demás ordenadores.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b/>
          <w:i w:val="0"/>
          <w:color w:val="1F3A5F"/>
        </w:rPr>
        <w:t>Dónde arranca cada cadena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474"/>
        <w:gridCol w:w="850"/>
        <w:gridCol w:w="2268"/>
        <w:gridCol w:w="4082"/>
      </w:tblGrid>
      <w:tr>
        <w:trPr>
          <w:tblHeader w:val="true"/>
        </w:trPr>
        <w:tc>
          <w:tcPr>
            <w:tcW w:type="dxa" w:w="119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Cadena</w:t>
            </w:r>
          </w:p>
        </w:tc>
        <w:tc>
          <w:tcPr>
            <w:tcW w:type="dxa" w:w="1474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Ordenador</w:t>
            </w:r>
          </w:p>
        </w:tc>
        <w:tc>
          <w:tcPr>
            <w:tcW w:type="dxa" w:w="850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Nº línea</w:t>
            </w:r>
          </w:p>
        </w:tc>
        <w:tc>
          <w:tcPr>
            <w:tcW w:type="dxa" w:w="2268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Dirección de la web del taller</w:t>
            </w:r>
          </w:p>
        </w:tc>
        <w:tc>
          <w:tcPr>
            <w:tcW w:type="dxa" w:w="4082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Orden para arrancarla</w:t>
            </w:r>
          </w:p>
        </w:tc>
      </w:tr>
      <w:tr>
        <w:trPr>
          <w:cantSplit/>
          <w:trHeight w:val="567" w:hRule="atLeast"/>
        </w:trPr>
        <w:tc>
          <w:tcPr>
            <w:tcW w:type="dxa" w:w="1191"/>
            <w:vAlign w:val="center"/>
          </w:tcPr>
          <w:p>
            <w:r>
              <w:rPr>
                <w:sz w:val="19"/>
              </w:rPr>
              <w:t>Cadena 1</w:t>
            </w:r>
          </w:p>
        </w:tc>
        <w:tc>
          <w:tcPr>
            <w:tcW w:type="dxa" w:w="147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Consolas" w:hAnsi="Consolas"/>
                <w:sz w:val="17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191"/>
            <w:vAlign w:val="center"/>
          </w:tcPr>
          <w:p>
            <w:r>
              <w:rPr>
                <w:sz w:val="19"/>
              </w:rPr>
              <w:t>Cadena 2</w:t>
            </w:r>
          </w:p>
        </w:tc>
        <w:tc>
          <w:tcPr>
            <w:tcW w:type="dxa" w:w="147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Consolas" w:hAnsi="Consolas"/>
                <w:sz w:val="17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191"/>
            <w:vAlign w:val="center"/>
          </w:tcPr>
          <w:p>
            <w:r>
              <w:rPr>
                <w:sz w:val="19"/>
              </w:rPr>
              <w:t>Cadena 3</w:t>
            </w:r>
          </w:p>
        </w:tc>
        <w:tc>
          <w:tcPr>
            <w:tcW w:type="dxa" w:w="147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Consolas" w:hAnsi="Consolas"/>
                <w:sz w:val="17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191"/>
            <w:vAlign w:val="center"/>
          </w:tcPr>
          <w:p>
            <w:r>
              <w:rPr>
                <w:sz w:val="19"/>
              </w:rPr>
              <w:t>Cadena 4</w:t>
            </w:r>
          </w:p>
        </w:tc>
        <w:tc>
          <w:tcPr>
            <w:tcW w:type="dxa" w:w="147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Consolas" w:hAnsi="Consolas"/>
                <w:sz w:val="17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191"/>
            <w:vAlign w:val="center"/>
          </w:tcPr>
          <w:p>
            <w:r>
              <w:rPr>
                <w:sz w:val="19"/>
              </w:rPr>
              <w:t>Cadena 5</w:t>
            </w:r>
          </w:p>
        </w:tc>
        <w:tc>
          <w:tcPr>
            <w:tcW w:type="dxa" w:w="147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Consolas" w:hAnsi="Consolas"/>
                <w:sz w:val="17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19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Consolas" w:hAnsi="Consolas"/>
                <w:sz w:val="17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119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b w:val="0"/>
          <w:i/>
          <w:color w:val="555B66"/>
          <w:sz w:val="18"/>
        </w:rPr>
        <w:t>Orden: crear_linea.sh &lt;Nº línea&gt; &lt;Nº Máquina&gt; &lt;dirección de la web&gt; &lt;Grupo&gt;. En el mismo ordenador que la web, la dirección se deja vacía (""). En Windows: crear_linea_windows.bat.</w:t>
      </w:r>
    </w:p>
    <w:p>
      <w:pPr>
        <w:pStyle w:val="Heading1"/>
        <w:keepNext/>
        <w:spacing w:before="200"/>
      </w:pPr>
      <w:r>
        <w:t>4. Productos</w:t>
      </w:r>
    </w:p>
    <w:p>
      <w:pPr>
        <w:keepNext/>
        <w:spacing w:before="0" w:after="40"/>
      </w:pPr>
      <w:r>
        <w:rPr>
          <w:b w:val="0"/>
          <w:i w:val="0"/>
        </w:rPr>
        <w:t>La familia de pieza (tornillos, clavos...). Es lo que la cadena fabrica y lo que se guarda en el almacén.</w:t>
      </w:r>
    </w:p>
    <w:p>
      <w:pPr>
        <w:keepNext/>
        <w:spacing w:before="0" w:after="120"/>
      </w:pPr>
      <w:r>
        <w:rPr>
          <w:b w:val="0"/>
          <w:i w:val="0"/>
        </w:rPr>
      </w:r>
      <w:r>
        <w:rPr>
          <w:b/>
          <w:color w:val="555B66"/>
          <w:sz w:val="18"/>
        </w:rPr>
        <w:t xml:space="preserve">Dónde se mete: </w:t>
      </w:r>
      <w:r>
        <w:rPr>
          <w:color w:val="555B66"/>
          <w:sz w:val="18"/>
        </w:rPr>
        <w:t>web del taller, catálogo de productos.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061"/>
        <w:gridCol w:w="2154"/>
        <w:gridCol w:w="1247"/>
        <w:gridCol w:w="2041"/>
      </w:tblGrid>
      <w:tr>
        <w:trPr>
          <w:tblHeader w:val="true"/>
        </w:trPr>
        <w:tc>
          <w:tcPr>
            <w:tcW w:type="dxa" w:w="136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Código (3)</w:t>
            </w:r>
          </w:p>
        </w:tc>
        <w:tc>
          <w:tcPr>
            <w:tcW w:type="dxa" w:w="306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Nombre</w:t>
            </w:r>
          </w:p>
        </w:tc>
        <w:tc>
          <w:tcPr>
            <w:tcW w:type="dxa" w:w="2154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Luz (color)</w:t>
            </w:r>
          </w:p>
        </w:tc>
        <w:tc>
          <w:tcPr>
            <w:tcW w:type="dxa" w:w="1247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Grupo</w:t>
            </w:r>
          </w:p>
        </w:tc>
        <w:tc>
          <w:tcPr>
            <w:tcW w:type="dxa" w:w="204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Activo</w:t>
            </w:r>
          </w:p>
        </w:tc>
      </w:tr>
      <w:tr>
        <w:trPr>
          <w:cantSplit/>
          <w:trHeight w:val="425" w:hRule="atLeast"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306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306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306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306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306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306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306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306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15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b w:val="0"/>
          <w:i/>
          <w:color w:val="555B66"/>
          <w:sz w:val="18"/>
        </w:rPr>
        <w:t>Cada producto activo lleva un color distinto (o ninguno). Solo el rojo, el verde y el azul tienen cubo en la simulación; el resto se ven solo con la luz.</w:t>
      </w:r>
    </w:p>
    <w:p>
      <w:pPr>
        <w:pStyle w:val="Heading1"/>
        <w:keepNext/>
        <w:spacing w:before="200"/>
      </w:pPr>
      <w:r>
        <w:t>5. Subproductos</w:t>
      </w:r>
    </w:p>
    <w:p>
      <w:pPr>
        <w:keepNext/>
        <w:spacing w:before="0" w:after="40"/>
      </w:pPr>
      <w:r>
        <w:rPr>
          <w:b w:val="0"/>
          <w:i w:val="0"/>
        </w:rPr>
        <w:t>Los tamaños o variantes de cada producto. Es lo que pide el cliente y lo que lleva precio.</w:t>
      </w:r>
    </w:p>
    <w:p>
      <w:pPr>
        <w:keepNext/>
        <w:spacing w:before="0" w:after="120"/>
      </w:pPr>
      <w:r>
        <w:rPr>
          <w:b w:val="0"/>
          <w:i w:val="0"/>
        </w:rPr>
      </w:r>
      <w:r>
        <w:rPr>
          <w:b/>
          <w:color w:val="555B66"/>
          <w:sz w:val="18"/>
        </w:rPr>
        <w:t xml:space="preserve">Dónde se mete: </w:t>
      </w:r>
      <w:r>
        <w:rPr>
          <w:color w:val="555B66"/>
          <w:sz w:val="18"/>
        </w:rPr>
        <w:t>web del taller, dentro de cada producto.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247"/>
        <w:gridCol w:w="1587"/>
        <w:gridCol w:w="2608"/>
        <w:gridCol w:w="1587"/>
        <w:gridCol w:w="1020"/>
      </w:tblGrid>
      <w:tr>
        <w:trPr>
          <w:tblHeader w:val="true"/>
        </w:trPr>
        <w:tc>
          <w:tcPr>
            <w:tcW w:type="dxa" w:w="1814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Producto</w:t>
            </w:r>
          </w:p>
        </w:tc>
        <w:tc>
          <w:tcPr>
            <w:tcW w:type="dxa" w:w="1247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Código (4)</w:t>
            </w:r>
          </w:p>
        </w:tc>
        <w:tc>
          <w:tcPr>
            <w:tcW w:type="dxa" w:w="1587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Código completo</w:t>
            </w:r>
          </w:p>
        </w:tc>
        <w:tc>
          <w:tcPr>
            <w:tcW w:type="dxa" w:w="2608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Nombre</w:t>
            </w:r>
          </w:p>
        </w:tc>
        <w:tc>
          <w:tcPr>
            <w:tcW w:type="dxa" w:w="1587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Precio € sin IVA</w:t>
            </w:r>
          </w:p>
        </w:tc>
        <w:tc>
          <w:tcPr>
            <w:tcW w:type="dxa" w:w="1020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IVA %</w:t>
            </w:r>
          </w:p>
        </w:tc>
      </w:tr>
      <w:tr>
        <w:trPr>
          <w:cantSplit/>
          <w:trHeight w:val="425" w:hRule="atLeast"/>
        </w:trPr>
        <w:tc>
          <w:tcPr>
            <w:tcW w:type="dxa" w:w="181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81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81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81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81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81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81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81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81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81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81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81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/>
      </w:pPr>
      <w:r>
        <w:t>6. Paquetes</w:t>
      </w:r>
    </w:p>
    <w:p>
      <w:pPr>
        <w:keepNext/>
        <w:spacing w:before="0" w:after="40"/>
      </w:pPr>
      <w:r>
        <w:rPr>
          <w:b w:val="0"/>
          <w:i w:val="0"/>
        </w:rPr>
        <w:t>Lotes cerrados de varios subproductos con cantidades fijas. No tienen almacén propio: al pedir un paquete se piden sus piezas, y cada una la fabrica la cadena de su grupo.</w:t>
      </w:r>
    </w:p>
    <w:p>
      <w:pPr>
        <w:keepNext/>
        <w:spacing w:before="0" w:after="120"/>
      </w:pPr>
      <w:r>
        <w:rPr>
          <w:b w:val="0"/>
          <w:i w:val="0"/>
        </w:rPr>
      </w:r>
      <w:r>
        <w:rPr>
          <w:b/>
          <w:color w:val="555B66"/>
          <w:sz w:val="18"/>
        </w:rPr>
        <w:t xml:space="preserve">Dónde se mete: </w:t>
      </w:r>
      <w:r>
        <w:rPr>
          <w:color w:val="555B66"/>
          <w:sz w:val="18"/>
        </w:rPr>
        <w:t>web del taller, catálogo de paquetes.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3969"/>
        <w:gridCol w:w="1701"/>
        <w:gridCol w:w="1020"/>
      </w:tblGrid>
      <w:tr>
        <w:trPr>
          <w:tblHeader w:val="true"/>
        </w:trPr>
        <w:tc>
          <w:tcPr>
            <w:tcW w:type="dxa" w:w="1134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Código</w:t>
            </w:r>
          </w:p>
        </w:tc>
        <w:tc>
          <w:tcPr>
            <w:tcW w:type="dxa" w:w="204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Nombre</w:t>
            </w:r>
          </w:p>
        </w:tc>
        <w:tc>
          <w:tcPr>
            <w:tcW w:type="dxa" w:w="3969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Qué lleva (cantidad × subproducto)</w:t>
            </w:r>
          </w:p>
        </w:tc>
        <w:tc>
          <w:tcPr>
            <w:tcW w:type="dxa" w:w="170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Precio € paquete</w:t>
            </w:r>
          </w:p>
        </w:tc>
        <w:tc>
          <w:tcPr>
            <w:tcW w:type="dxa" w:w="1020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IVA %</w:t>
            </w:r>
          </w:p>
        </w:tc>
      </w:tr>
      <w:tr>
        <w:trPr>
          <w:cantSplit/>
          <w:trHeight w:val="907" w:hRule="atLeast"/>
        </w:trP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907" w:hRule="atLeast"/>
        </w:trP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907" w:hRule="atLeast"/>
        </w:trP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907" w:hRule="atLeast"/>
        </w:trP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907" w:hRule="atLeast"/>
        </w:trP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  <w:tr>
        <w:trPr>
          <w:cantSplit/>
          <w:trHeight w:val="907" w:hRule="atLeast"/>
        </w:trP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3969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b w:val="0"/>
          <w:i/>
          <w:color w:val="555B66"/>
          <w:sz w:val="18"/>
        </w:rPr>
        <w:t>Precio vacío = se cobra la suma de lo que lleva, cada pieza a su precio.</w:t>
      </w:r>
    </w:p>
    <w:p>
      <w:pPr>
        <w:pStyle w:val="Heading1"/>
        <w:keepNext/>
        <w:spacing w:before="200"/>
      </w:pPr>
      <w:r>
        <w:t>7. Usuarios de la empresa</w:t>
      </w:r>
    </w:p>
    <w:p>
      <w:pPr>
        <w:keepNext/>
        <w:spacing w:before="0" w:after="40"/>
      </w:pPr>
      <w:r>
        <w:rPr>
          <w:b w:val="0"/>
          <w:i w:val="0"/>
        </w:rPr>
        <w:t>Quién entra en la web del taller y qué parte ve: Taller (pedidos y producción) o Administración (clientes, albaranes y facturas). Se pueden marcar las dos.</w:t>
      </w:r>
    </w:p>
    <w:p>
      <w:pPr>
        <w:keepNext/>
        <w:spacing w:before="0" w:after="120"/>
      </w:pPr>
      <w:r>
        <w:rPr>
          <w:b w:val="0"/>
          <w:i w:val="0"/>
        </w:rPr>
      </w:r>
      <w:r>
        <w:rPr>
          <w:b/>
          <w:color w:val="555B66"/>
          <w:sz w:val="18"/>
        </w:rPr>
        <w:t xml:space="preserve">Dónde se mete: </w:t>
      </w:r>
      <w:r>
        <w:rPr>
          <w:color w:val="555B66"/>
          <w:sz w:val="18"/>
        </w:rPr>
        <w:t>web del taller, usuarios.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FF4D6"/>
          </w:tcPr>
          <w:p>
            <w:r>
              <w:rPr>
                <w:b/>
                <w:color w:val="1F3A5F"/>
              </w:rPr>
              <w:t>En preparación</w:t>
            </w:r>
          </w:p>
          <w:p>
            <w:pPr>
              <w:pStyle w:val="ListBullet"/>
              <w:spacing w:after="20"/>
            </w:pPr>
            <w:r>
              <w:rPr>
                <w:b w:val="0"/>
              </w:rPr>
              <w:t>El reparto «unos ven solo Taller y otros solo Administración» todavía se está haciendo. De momento este apartado sirve para dejar apuntado quién tiene que ver qué.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494"/>
        <w:gridCol w:w="1020"/>
        <w:gridCol w:w="1928"/>
        <w:gridCol w:w="2721"/>
      </w:tblGrid>
      <w:tr>
        <w:trPr>
          <w:tblHeader w:val="true"/>
        </w:trPr>
        <w:tc>
          <w:tcPr>
            <w:tcW w:type="dxa" w:w="170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Usuario</w:t>
            </w:r>
          </w:p>
        </w:tc>
        <w:tc>
          <w:tcPr>
            <w:tcW w:type="dxa" w:w="2494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Nombre y apellidos</w:t>
            </w:r>
          </w:p>
        </w:tc>
        <w:tc>
          <w:tcPr>
            <w:tcW w:type="dxa" w:w="1020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Taller</w:t>
            </w:r>
          </w:p>
        </w:tc>
        <w:tc>
          <w:tcPr>
            <w:tcW w:type="dxa" w:w="1928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Administración</w:t>
            </w:r>
          </w:p>
        </w:tc>
        <w:tc>
          <w:tcPr>
            <w:tcW w:type="dxa" w:w="272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Notas</w:t>
            </w:r>
          </w:p>
        </w:tc>
      </w:tr>
      <w:tr>
        <w:trPr>
          <w:cantSplit/>
          <w:trHeight w:val="425" w:hRule="atLeast"/>
        </w:trPr>
        <w:tc>
          <w:tcPr>
            <w:tcW w:type="dxa" w:w="170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70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70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70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70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70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70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</w:r>
          </w:p>
        </w:tc>
      </w:tr>
      <w:tr>
        <w:trPr>
          <w:cantSplit/>
          <w:trHeight w:val="425" w:hRule="atLeast"/>
        </w:trPr>
        <w:tc>
          <w:tcPr>
            <w:tcW w:type="dxa" w:w="1701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494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/>
      </w:pPr>
      <w:r>
        <w:t>8. Colores de luz disponibles</w:t>
      </w:r>
    </w:p>
    <w:p>
      <w:pPr>
        <w:keepNext/>
        <w:spacing w:before="0" w:after="40"/>
      </w:pPr>
      <w:r>
        <w:rPr>
          <w:b w:val="0"/>
          <w:i w:val="0"/>
        </w:rPr>
        <w:t>Los que trae el taller de serie, para elegir la luz de cada producto en el apartado 4.</w:t>
      </w:r>
    </w:p>
    <w:p>
      <w:pPr>
        <w:keepNext/>
        <w:spacing w:before="0" w:after="120"/>
      </w:pPr>
      <w:r>
        <w:rPr>
          <w:b w:val="0"/>
          <w:i w:val="0"/>
        </w:rPr>
      </w:r>
      <w:r>
        <w:rPr>
          <w:b/>
          <w:color w:val="555B66"/>
          <w:sz w:val="18"/>
        </w:rPr>
        <w:t xml:space="preserve">Dónde se mete: </w:t>
      </w:r>
      <w:r>
        <w:rPr>
          <w:color w:val="555B66"/>
          <w:sz w:val="18"/>
        </w:rPr>
        <w:t>web del taller, colores (se pueden añadir más).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268"/>
        <w:gridCol w:w="2835"/>
      </w:tblGrid>
      <w:tr>
        <w:trPr>
          <w:tblHeader w:val="true"/>
        </w:trPr>
        <w:tc>
          <w:tcPr>
            <w:tcW w:type="dxa" w:w="1361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Código</w:t>
            </w:r>
          </w:p>
        </w:tc>
        <w:tc>
          <w:tcPr>
            <w:tcW w:type="dxa" w:w="2268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Color</w:t>
            </w:r>
          </w:p>
        </w:tc>
        <w:tc>
          <w:tcPr>
            <w:tcW w:type="dxa" w:w="2835"/>
            <w:shd w:val="clear" w:color="auto" w:fill="DCE6F1"/>
            <w:vAlign w:val="center"/>
          </w:tcPr>
          <w:p>
            <w:r>
              <w:rPr>
                <w:b/>
                <w:color w:val="1F3A5F"/>
                <w:sz w:val="18"/>
              </w:rPr>
              <w:t>Cubo en la simulación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  <w:t>R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  <w:t>Rojo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9"/>
              </w:rPr>
              <w:t>Sí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  <w:t>G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  <w:t>Verde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9"/>
              </w:rPr>
              <w:t>Sí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  <w:t>B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  <w:t>Azul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9"/>
              </w:rPr>
              <w:t>Sí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  <w:t>Y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  <w:t>Amarillo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9"/>
              </w:rPr>
              <w:t>Solo luz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  <w:t>M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  <w:t>Magenta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9"/>
              </w:rPr>
              <w:t>Solo luz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  <w:t>C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  <w:t>Cian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9"/>
              </w:rPr>
              <w:t>Solo luz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sz w:val="19"/>
              </w:rPr>
              <w:t>W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9"/>
              </w:rPr>
              <w:t>Blanco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9"/>
              </w:rPr>
              <w:t>Solo luz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/>
      </w:pPr>
      <w:r>
        <w:t>9. Puesta en marcha, paso a paso</w:t>
      </w:r>
    </w:p>
    <w:p>
      <w:pPr>
        <w:keepNext/>
        <w:spacing w:before="0" w:after="40"/>
      </w:pPr>
      <w:r>
        <w:rPr>
          <w:b w:val="0"/>
          <w:i w:val="0"/>
        </w:rPr>
        <w:t>El principal puede ser un PC o una máquina virtual: es el que lleva la web del taller. El orden importa: primero se arranca el principal y después los demás, que se conectan a su web.</w:t>
      </w:r>
    </w:p>
    <w:p>
      <w:pPr>
        <w:keepNext/>
        <w:spacing w:before="0" w:after="120"/>
      </w:pPr>
      <w:r>
        <w:rPr>
          <w:b w:val="0"/>
          <w:i w:val="0"/>
        </w:rPr>
      </w:r>
      <w:r>
        <w:rPr>
          <w:b/>
          <w:color w:val="555B66"/>
          <w:sz w:val="18"/>
        </w:rPr>
        <w:t xml:space="preserve">Dónde se mete: </w:t>
      </w:r>
      <w:r>
        <w:rPr>
          <w:color w:val="555B66"/>
          <w:sz w:val="18"/>
        </w:rPr>
        <w:t>terminal de cada ordenador.</w:t>
      </w:r>
    </w:p>
    <w:p>
      <w:pPr>
        <w:keepNext/>
        <w:spacing w:after="40" w:before="120"/>
      </w:pPr>
      <w:r>
        <w:rPr>
          <w:b/>
        </w:rPr>
        <w:t>A. Si es una VM clonada: prepararla (solo la primera vez)</w:t>
      </w:r>
    </w:p>
    <w:p>
      <w:pPr>
        <w:keepNext/>
        <w:spacing w:before="0" w:after="60"/>
      </w:pPr>
      <w:r>
        <w:rPr>
          <w:b w:val="0"/>
          <w:i w:val="0"/>
        </w:rPr>
        <w:t>Al clonar en VirtualBox: «Clon completo» y «Generar nuevas direcciones MAC». Si la opción Clonar no aparece, pasa VirtualBox a modo Experto. Ya dentro de la copia: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298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hostnamectl set-hostname vm-cadenas2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rm /etc/machine-id /var/lib/dbus/machine-id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systemd-machine-id-setup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sudo reboot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b w:val="0"/>
          <w:i w:val="0"/>
        </w:rPr>
        <w:t>Después del reinicio, hostname -I tiene que dar una IP distinta de la VM original.</w:t>
      </w:r>
    </w:p>
    <w:p>
      <w:pPr>
        <w:keepNext/>
        <w:spacing w:after="40" w:before="120"/>
      </w:pPr>
      <w:r>
        <w:rPr>
          <w:b/>
        </w:rPr>
        <w:t>B. En cada ordenador: entrar como el usuario que tiene Docker</w:t>
      </w:r>
    </w:p>
    <w:p>
      <w:pPr>
        <w:keepNext/>
        <w:spacing w:before="0" w:after="60"/>
      </w:pPr>
      <w:r>
        <w:rPr>
          <w:b w:val="0"/>
          <w:i w:val="0"/>
        </w:rPr>
        <w:t>La carpeta de trabajo y el permiso de Docker son de ese usuario (en nuestras VM, aladin).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298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 - aladin</w:t>
            </w:r>
          </w:p>
        </w:tc>
      </w:tr>
    </w:tbl>
    <w:p>
      <w:pPr>
        <w:spacing w:after="0"/>
      </w:pPr>
    </w:p>
    <w:p>
      <w:pPr>
        <w:keepNext/>
        <w:spacing w:after="40" w:before="120"/>
      </w:pPr>
      <w:r>
        <w:rPr>
          <w:b/>
        </w:rPr>
        <w:t>C. En cada ordenador: descargar el proyecto (solo la primera vez)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298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cd ~/Carga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git clone http://IP_DE_LA_QNAP:3000/Virtual-Robotic/robotica.git robotica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  o, si la QNAP está apagada: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git clone https://github.com/virtual-robotic/virtual-robotic.git robotica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cd robotica</w:t>
            </w:r>
          </w:p>
        </w:tc>
      </w:tr>
    </w:tbl>
    <w:p>
      <w:pPr>
        <w:spacing w:after="0"/>
      </w:pPr>
    </w:p>
    <w:p>
      <w:pPr>
        <w:keepNext/>
        <w:spacing w:after="40" w:before="120"/>
      </w:pPr>
      <w:r>
        <w:rPr>
          <w:b/>
        </w:rPr>
        <w:t>D. En el principal: arrancar todo</w:t>
      </w:r>
    </w:p>
    <w:p>
      <w:pPr>
        <w:keepNext/>
        <w:spacing w:before="0" w:after="60"/>
      </w:pPr>
      <w:r>
        <w:rPr>
          <w:b w:val="0"/>
          <w:i w:val="0"/>
        </w:rPr>
        <w:t>Arranca la web del taller y la cadena 1, y abre su panel de control. Solo se hace en el principal. Esta orden no lleva números: el nombre, el Nº Máquina y el Grupo de la cadena 1 se ponen después en su panel, pestaña Configuración (ver apartado 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298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./arrancar_todo.sh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b w:val="0"/>
          <w:i w:val="0"/>
        </w:rPr>
        <w:t>Comprueba desde otro equipo que la web se abre: http://IP_DEL_PRINCIPAL:8000</w:t>
      </w:r>
    </w:p>
    <w:p>
      <w:pPr>
        <w:keepNext/>
        <w:spacing w:after="40" w:before="120"/>
      </w:pPr>
      <w:r>
        <w:rPr>
          <w:b/>
        </w:rPr>
        <w:t>E. Las demás cadenas: en el principal sin dirección, en los otros con la de la web</w:t>
      </w:r>
    </w:p>
    <w:p>
      <w:pPr>
        <w:keepNext/>
        <w:spacing w:before="0" w:after="60"/>
      </w:pPr>
      <w:r>
        <w:rPr>
          <w:b w:val="0"/>
          <w:i w:val="0"/>
        </w:rPr>
        <w:t>Una orden por cadena, con los números de la tabla «Dónde arranca cada cadena». La primera vez tarda (descarga y compila); al acabar abre el panel de esa cadena.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298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./crear_linea.sh &lt;Nº línea&gt; &lt;Nº Máquina&gt; http://IP_DEL_PRINCIPAL:8000 &lt;Grupo&gt;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EEF3F8"/>
          </w:tcPr>
          <w:p>
            <w:r>
              <w:rPr>
                <w:b/>
                <w:color w:val="1F3A5F"/>
              </w:rPr>
              <w:t>¿Por qué a unas cadenas se les pone la IP de la principal y a otras no?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Cadena en el mismo ordenador que la web </w:t>
            </w:r>
            <w:r>
              <w:rPr>
                <w:b w:val="0"/>
              </w:rPr>
              <w:t>(en el ejemplo, la 2): la encuentra sola, por eso su dirección va vacía ("").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Cadena en otro ordenador </w:t>
            </w:r>
            <w:r>
              <w:rPr>
                <w:b w:val="0"/>
              </w:rPr>
              <w:t>(la 3 y la 4, que se ejecutan en el clon): ese ordenador no tiene web propia. Para ver los pedidos y apuntar lo que fabrica tiene que hablar por la red con la web de la principal, y para encontrarla necesita su dirección: la IP de la principal y el puerto 8000 (http://IP_DEL_PRINCIPAL:8000).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Si esa dirección está mal o la IP de la principal cambia, </w:t>
            </w:r>
            <w:r>
              <w:rPr>
                <w:b w:val="0"/>
              </w:rPr>
              <w:t>la cadena arranca pero no ve ningún pedido.</w:t>
            </w:r>
          </w:p>
        </w:tc>
      </w:tr>
    </w:tbl>
    <w:p>
      <w:pPr>
        <w:spacing w:after="40"/>
      </w:pPr>
    </w:p>
    <w:p>
      <w:pPr>
        <w:keepNext/>
        <w:spacing w:after="40" w:before="120"/>
      </w:pPr>
      <w:r>
        <w:rPr>
          <w:b/>
        </w:rPr>
        <w:t>F. Comprobar en el panel de cada cadena</w:t>
      </w:r>
    </w:p>
    <w:p>
      <w:pPr>
        <w:keepNext/>
        <w:spacing w:before="0" w:after="60"/>
      </w:pPr>
      <w:r>
        <w:rPr>
          <w:b w:val="0"/>
          <w:i w:val="0"/>
        </w:rPr>
        <w:t>En la pestaña Configuración, pon su nombre, Grupo y Nº Máquina y, si está en otro ordenador, la URL de la web del principal (apartado 3). Arriba tiene que verse ese nombre con el grupo y la máquina correctos, y en Producción tienen que verse los pedidos de la web.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5"/>
            <w:shd w:val="clear" w:color="auto" w:fill="FFF4D6"/>
          </w:tcPr>
          <w:p>
            <w:r>
              <w:rPr>
                <w:b/>
                <w:color w:val="1F3A5F"/>
              </w:rPr>
              <w:t>Errores que ya nos han pasado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arrancar_todo solo en el principal: </w:t>
            </w:r>
            <w:r>
              <w:rPr>
                <w:b w:val="0"/>
              </w:rPr>
              <w:t>en los demás arrancaría otra web del taller.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La IP del principal puede cambiar sola </w:t>
            </w:r>
            <w:r>
              <w:rPr>
                <w:b w:val="0"/>
              </w:rPr>
              <w:t>(a una VM ya le pasó: de .133 a .125). Resérvala en el router o las demás cadenas dejan de ver los pedidos.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Borrar con sudo: </w:t>
            </w:r>
            <w:r>
              <w:rPr>
                <w:b w:val="0"/>
              </w:rPr>
              <w:t>las carpetas creadas por Docker son de root. Para vaciar una carpeta sin borrarla: sudo find &lt;carpeta&gt; -mindepth 1 -delete. Nunca sobre el enlace ~/Carga ni sobre /srv/docker_datos entero (ahí están los datos de Docker).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sudo rm -rf carpeta/* «no borra»: </w:t>
            </w:r>
            <w:r>
              <w:rPr>
                <w:b w:val="0"/>
              </w:rPr>
              <w:t>el * lo expande tu usuario, que no puede leer dentro; usa la orden con find de arriba.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arrancar_todo en el clon por error: </w:t>
            </w:r>
            <w:r>
              <w:rPr>
                <w:b w:val="0"/>
              </w:rPr>
              <w:t>el clon levantó su propia web y su cadena 1, y ese panel no veía los pedidos del principal. Se para con: docker stop taller_admin_api ros2_panda_dev24 webots_panda_sim24.</w:t>
            </w:r>
          </w:p>
          <w:p>
            <w:pPr>
              <w:pStyle w:val="ListBullet"/>
              <w:spacing w:after="20"/>
            </w:pPr>
            <w:r>
              <w:rPr>
                <w:b/>
              </w:rPr>
              <w:t xml:space="preserve">En la VM, ~ puede no ser aladin: </w:t>
            </w:r>
            <w:r>
              <w:rPr>
                <w:b w:val="0"/>
              </w:rPr>
              <w:t>si entras como otro usuario, usa rutas completas (/home/aladin/Carga).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Antes de darla por buena</w:t>
      </w:r>
    </w:p>
    <w:p>
      <w:pPr>
        <w:spacing w:after="40"/>
      </w:pPr>
      <w:r>
        <w:rPr>
          <w:b w:val="0"/>
        </w:rPr>
        <w:t xml:space="preserve">☐  </w:t>
      </w:r>
      <w:r>
        <w:rPr>
          <w:b w:val="0"/>
        </w:rPr>
        <w:t>Cada cadena tiene un Nº Máquina distinto, y ninguno es 0.</w:t>
      </w:r>
    </w:p>
    <w:p>
      <w:pPr>
        <w:spacing w:after="40"/>
      </w:pPr>
      <w:r>
        <w:rPr>
          <w:b w:val="0"/>
        </w:rPr>
        <w:t xml:space="preserve">☐  </w:t>
      </w:r>
      <w:r>
        <w:rPr>
          <w:b w:val="0"/>
        </w:rPr>
        <w:t>Ningún número de máquina coincide con un número de grupo.</w:t>
      </w:r>
    </w:p>
    <w:p>
      <w:pPr>
        <w:spacing w:after="40"/>
      </w:pPr>
      <w:r>
        <w:rPr>
          <w:b w:val="0"/>
        </w:rPr>
        <w:t xml:space="preserve">☐  </w:t>
      </w:r>
      <w:r>
        <w:rPr>
          <w:b w:val="0"/>
        </w:rPr>
        <w:t>Cada grupo que tiene productos tiene al menos una cadena encendida (si no, sus pedidos nunca se fabrican).</w:t>
      </w:r>
    </w:p>
    <w:p>
      <w:pPr>
        <w:spacing w:after="40"/>
      </w:pPr>
      <w:r>
        <w:rPr>
          <w:b w:val="0"/>
        </w:rPr>
        <w:t xml:space="preserve">☐  </w:t>
      </w:r>
      <w:r>
        <w:rPr>
          <w:b w:val="0"/>
        </w:rPr>
        <w:t>Cada producto activo tiene un color distinto (o ninguno).</w:t>
      </w:r>
    </w:p>
    <w:p>
      <w:pPr>
        <w:spacing w:after="40"/>
      </w:pPr>
      <w:r>
        <w:rPr>
          <w:b w:val="0"/>
        </w:rPr>
        <w:t xml:space="preserve">☐  </w:t>
      </w:r>
      <w:r>
        <w:rPr>
          <w:b w:val="0"/>
        </w:rPr>
        <w:t>Los códigos de subproducto no se repiten dentro del mismo producto.</w:t>
      </w:r>
    </w:p>
    <w:p>
      <w:pPr>
        <w:spacing w:after="40"/>
      </w:pPr>
      <w:r>
        <w:rPr>
          <w:b w:val="0"/>
        </w:rPr>
        <w:t xml:space="preserve">☐  </w:t>
      </w:r>
      <w:r>
        <w:rPr>
          <w:b w:val="0"/>
        </w:rPr>
        <w:t>Los paquetes solo llevan subproductos que existen en el apartado 5.</w:t>
      </w:r>
    </w:p>
    <w:p>
      <w:pPr>
        <w:spacing w:after="40"/>
      </w:pPr>
      <w:r>
        <w:rPr>
          <w:b w:val="0"/>
        </w:rPr>
        <w:t xml:space="preserve">☐  </w:t>
      </w:r>
      <w:r>
        <w:rPr>
          <w:b w:val="0"/>
        </w:rPr>
        <w:t>Las Pico están marcadas en una sola cadena, y enchufadas al ordenador donde funciona esa cadena.</w:t>
      </w:r>
    </w:p>
    <w:p>
      <w:pPr>
        <w:spacing w:after="40"/>
      </w:pPr>
      <w:r>
        <w:rPr>
          <w:b w:val="0"/>
        </w:rPr>
        <w:t xml:space="preserve">☐  </w:t>
      </w:r>
      <w:r>
        <w:rPr>
          <w:b w:val="0"/>
        </w:rPr>
        <w:t>El ordenador principal (el de la web) tiene IP fija.</w:t>
      </w:r>
    </w:p>
    <w:p>
      <w:pPr>
        <w:spacing w:after="40"/>
      </w:pPr>
      <w:r>
        <w:rPr>
          <w:b w:val="0"/>
        </w:rPr>
        <w:t xml:space="preserve">☐  </w:t>
      </w:r>
      <w:r>
        <w:rPr>
          <w:b w:val="0"/>
        </w:rPr>
        <w:t>Cada cadena de otro ordenador tiene puesta la URL de la web del principal en su panel y ve los pedidos.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7"/>
      </w:rPr>
      <w:t xml:space="preserve">Página </w:t>
    </w:r>
    <w:r>
      <w:rPr>
        <w:color w:val="555B66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55B66"/>
        <w:sz w:val="17"/>
      </w:rPr>
      <w:t xml:space="preserve"> de </w:t>
    </w:r>
    <w:r>
      <w:rPr>
        <w:color w:val="555B66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B66"/>
        <w:sz w:val="17"/>
      </w:rPr>
      <w:t>Configuración del taller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 w:ascii="Calibri" w:hAnsi="Calibri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