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Housing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Housing Choice Voucher (Section 8) / public-housing eligibility accelerator into an AWS account — identity, governance spine, tools, the live HUD income-limit integration, and the Runtime agent — from one manifest. Region: us-east-1. Every command in this runbook was run end to end to stand the agent up and prove 30/30 in ENFORCE. Accelerator reference; not production-certified. Version 1.1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Housing Choice Voucher / public-housing eligibility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30-check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agents/housing-assistance/manifest.yaml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Program participation, IdP federation, validated connectors to the PHA system of record (EIV / PIC / HMIS), the authoritative admission rules and local preferences, and legal review of notices are housing-authority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 free HUD USER API token </w:t>
      </w:r>
      <w:r>
        <w:t xml:space="preserve">— register at huduser.gov for the Income Limits API Bearer token. It is injected into the lookup Lambda AFTER deploy (Step 1a) and kept OUT of the repo.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agents/housing-assistance/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lookup_income_limit.py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assess_housing_eligibility.py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recertify.py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overpayment.py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housing_core.py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hou-housing, app client hou-gw, users housing_specialist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hou_housing_authz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hou-housing-gw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hou-intake-application, hou-lookup-income-limit (HUD USER API), hou-mask-pii, hou-assess-eligibility, hou-recertify, hou-detect-overpayment, hou-core-tools, hou-write-audit, hou-request-signoff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hou-housing-guardrail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hou-audit (append-only) + S3 Object Lock bucket hou-audit-worm-&lt;acct&gt;-&lt;region&gt;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hou-signoff + DynamoDB hou-pending-approvals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/hou-housing/gateway-url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housing_runtime_agent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agents/housing-assistance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https://hou-housing-gw-….gateway.bedrock-agentcore.us-east-1.amazonaws.com/mcp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1a — Inject the HUD API token into the lookup Lambda (AFTER deploy)</w:t>
      </w:r>
    </w:p>
    <w:p>
      <w:r>
        <w:t xml:space="preserve">The live income-limit lookup needs a free HUD USER Bearer token. Inject it into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hou-lookup-income-limit</w:t>
      </w:r>
      <w:r>
        <w:t xml:space="preserve"> Lambda's environment </w:t>
      </w:r>
      <w:r>
        <w:rPr>
          <w:b/>
          <w:bCs/>
        </w:rPr>
        <w:t xml:space="preserve">after</w:t>
      </w:r>
      <w:r>
        <w:t xml:space="preserve"> the spine deploy — the deploy's env-wiring step would otherwise clobber it — and keep it OUT of the repo (env var / Secrets Manager):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lambda update-function-configuration --function-name hou-lookup-income-limit \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--environment "Variables={HUD_API_TOKEN=&lt;your-token&gt;}" --region us-east-1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Fails soft by design</w:t>
            </w:r>
          </w:p>
          <w:p>
            <w:pPr>
              <w:spacing w:after="20" w:line="258"/>
            </w:pPr>
            <w:r>
              <w:t xml:space="preserve">If the token is absent or the county is unknown,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lookup_income_limit</w:t>
            </w:r>
            <w:r>
              <w:t xml:space="preserve"> returns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found: false</w:t>
            </w:r>
            <w:r>
              <w:t xml:space="preserve"> and the workflow degrades gracefully rather than failing hard — but the eligibility determination then has no authoritative AMI basis, so inject the token before a real run. This is the housing counterpart to the financial-aid agent's live College Scorecard lookup: real federal data through a governed tool, never an ungoverned side-channel.</w:t>
            </w:r>
          </w:p>
        </w:tc>
      </w:tr>
    </w:tbl>
    <w:p>
      <w:pPr>
        <w:pStyle w:val="Heading2"/>
      </w:pPr>
      <w:r>
        <w:t xml:space="preserve">Step 2 — Prove the governance (30 checks)</w:t>
      </w:r>
    </w:p>
    <w:p>
      <w:r>
        <w:t xml:space="preserve">Mints housing-specialist and outsider tokens and exercises the full governed workflow live, in ENFORCE mode. Expect 30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agents/housing-assistance</w:t>
      </w:r>
    </w:p>
    <w:p>
      <w:r>
        <w:t xml:space="preserve">The demo proves deny-by-default (housing_specialist ALLOW / outsider DENY), a LIVE authoritative income-limit lookup from the HUD USER Income Limits API (governed through the Gateway, with the 30/50/80% AMI source and provenance stamped into the determination), the mask-before forbids and no-self-commit (each denial names the exact Cedar policy), real PII masking (name/SSN redaction), the eligibility determination (ELIGIBLE, income category vs AMI + the extremely-low-income targeting flag),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recertify</w:t>
      </w:r>
      <w:r>
        <w:t xml:space="preserve"> (annual/interim re-certification — an ADVERSE change flags that advance notice and an informal hearing/review right are required before it takes effect, 24 CFR 982.555 / 966;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mask_before_recertify</w:t>
      </w:r>
      <w:r>
        <w:t xml:space="preserve">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subsidy-overpayment math over a recovery period — recovery and referral stay human;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mask_before_overpayment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30 passed, 0 failed ===   GOVERNANCE DEMO: PASS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agents/housing-assistance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agents/housing-assistance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agents/housing-assistance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housing_runtime_agent-&lt;id&gt;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 housing specialist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housing_specialist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agents/housing-assistance outsider ChangeMe-Outsider1!</w:t>
      </w:r>
    </w:p>
    <w:p>
      <w:r>
        <w:t xml:space="preserve">Expected: the housing specialist returns a workflow summary (income category vs AMI, eligibility, targeting flag,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agents/housing-assistance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MOCK-EIV-PIC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agents/housing-assistance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agents/housing-assistance   # OAuth + RS256/JWKS + no stored secret + deny-by-default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hou-housing-guardrail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HUD API token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HUD_API_TOKEN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on hou-lookup-income-limit (env / Secrets Manager)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injected AFTER deploy (Step 1a); never committed to the repo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housing_specialist / approver / outsider; passwords via env (placeholder defaults ChangeMe-*1!)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Income categories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assess_housing_eligibility.py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EXTREMELY_LOW ≤30% AMI, VERY_LOW ≤50%, LOW ≤80%, else OVER_INCOME; admit ≤50% AMI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/hou-housing/gateway-url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Housing-specialist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housing_specialist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hou-audit + S3 hou-audit-worm-&lt;acct&gt;-&lt;region&gt;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inject the token,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income limits are fetched live from HUD, but the admission thresholds and local preferences in assess_housing_eligibility are illustrative configuration — replace them with the authoritative rules for your PHA and program, under legal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HUD token injected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lookup_income_limit</w:t>
      </w:r>
      <w:r>
        <w:t xml:space="preserve">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found: true</w:t>
      </w:r>
      <w:r>
        <w:t xml:space="preserve"> with real 30/50/80% AMI limits + provenance (not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found: false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30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/hou-housing/gateway-url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housing_specialist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/aws/bedrock-agentcore/runtimes/housing_runtime_agent-*-DEFAULT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agents/housing-assistance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&lt;hou-housing pool id&gt; --region us-east-1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&lt;hou-sor-api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hou-sor-oauth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hou-verify-source-wi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hou-connector-exec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(hou-sor-&lt;acct&gt;),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arn:aws:states:&lt;region&gt;:&lt;acct&gt;:stateMachine:hou-signoff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C:\...\Housing Eligibility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C:\...\housing_eligibility_agent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Detached, unattended launches: </w:t>
      </w:r>
      <w:r>
        <w:t xml:space="preserve">run the 3–4 minute deploy, the venv build, and the CodeBuild launch detached, then poll a log — a foreground shell can be killed before they finish, and the native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aws.exe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python.exe</w:t>
      </w:r>
      <w:r>
        <w:t xml:space="preserve"> grandchildren inherit the console pipe and block a synchronous launcher, so you must detach. The pattern that works from an orchestrator (PowerShell) is a </w:t>
      </w:r>
      <w:r>
        <w:rPr>
          <w:b/>
          <w:bCs/>
        </w:rPr>
        <w:t xml:space="preserve">single, space-free script-path argument</w:t>
      </w:r>
      <w:r>
        <w:t xml:space="preserve">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bash.exe -ArgumentList '/c/…/runner.sh'</w:t>
      </w:r>
      <w:r>
        <w:t xml:space="preserve">, where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runner.sh</w:t>
      </w:r>
      <w:r>
        <w:t xml:space="preserve"> does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 and redirects to a log.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Get-Content x.log -Tail 20</w:t>
      </w:r>
      <w:r>
        <w:t xml:space="preserve"> to watch progress. </w:t>
      </w:r>
      <w:r>
        <w:rPr>
          <w:b/>
          <w:bCs/>
        </w:rPr>
        <w:t xml:space="preserve">Do not</w:t>
      </w:r>
      <w:r>
        <w:t xml:space="preserve"> pass array-joined multi-token args (e.g.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 '-l','runner.sh'</w:t>
      </w:r>
      <w:r>
        <w:t xml:space="preserve">) — they are silently dropped and the command never runs.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Housing Eligibility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2026-07-18T13:46:33.249Z</dcterms:created>
  <dcterms:modified xsi:type="dcterms:W3CDTF">2026-07-18T13:46:33.249Z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