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governance demo, and is covered by a 121-test offline suite (23 CDK security assertions) plus a live clean-account validation run,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returns found:false / authoritative:false and never substitutes a fabricated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(32 checks)</w:t>
      </w:r>
    </w:p>
    <w:p>
      <w:r>
        <w:t xml:space="preserve">Mints safety-reviewer and outsider tokens and exercises the full governed workflow live, in ENFORCE mode. Expect 32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MOCK-Argus-SafetyDB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agents/pharmacovigilance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agents/pharmacovigilance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GROUP_MAP='{"SafetyReviewers":"pv_reviewer"}'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agents/pharmacovigilance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agents/pharmacovigilance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32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&lt;pv-sor-api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pv-sor-oauth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pv-verify-source-wi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pv-connector-exec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(pv-sor-&lt;acct&gt;),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2026-08-03T13:16:52.714Z</dcterms:created>
  <dcterms:modified xsi:type="dcterms:W3CDTF">2026-08-03T13:16:52.715Z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