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805" w:rsidRPr="0049466D" w:rsidRDefault="0049466D" w:rsidP="0049466D">
      <w:pPr>
        <w:pStyle w:val="Tytu"/>
        <w:rPr>
          <w:lang w:val="en-US"/>
        </w:rPr>
      </w:pPr>
      <w:r w:rsidRPr="0049466D">
        <w:rPr>
          <w:lang w:val="en-US"/>
        </w:rPr>
        <w:t>SWT Matrix Manual</w:t>
      </w:r>
    </w:p>
    <w:p w:rsidR="0049466D" w:rsidRDefault="0049466D" w:rsidP="0049466D">
      <w:pPr>
        <w:rPr>
          <w:lang w:val="en-US"/>
        </w:rPr>
      </w:pPr>
      <w:r>
        <w:rPr>
          <w:lang w:val="en-US"/>
        </w:rPr>
        <w:t>Product Version: 0.7.22</w:t>
      </w:r>
    </w:p>
    <w:sdt>
      <w:sdtPr>
        <w:id w:val="9704053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49466D" w:rsidRDefault="0049466D">
          <w:pPr>
            <w:pStyle w:val="Nagwekspisutreci"/>
          </w:pPr>
          <w:r>
            <w:t>Spis treści</w:t>
          </w:r>
        </w:p>
        <w:p w:rsidR="0049466D" w:rsidRDefault="0049466D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1854879" w:history="1">
            <w:r w:rsidRPr="00D73F1E">
              <w:rPr>
                <w:rStyle w:val="Hipercze"/>
                <w:noProof/>
                <w:lang w:val="en-US"/>
              </w:rPr>
              <w:t>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_Toc341854879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66D" w:rsidRDefault="0049466D">
          <w:r>
            <w:rPr>
              <w:b/>
              <w:bCs/>
            </w:rPr>
            <w:fldChar w:fldCharType="end"/>
          </w:r>
        </w:p>
      </w:sdtContent>
    </w:sdt>
    <w:p w:rsidR="0049466D" w:rsidRDefault="0049466D" w:rsidP="0049466D">
      <w:pPr>
        <w:rPr>
          <w:lang w:val="en-US"/>
        </w:rPr>
      </w:pPr>
    </w:p>
    <w:p w:rsidR="0049466D" w:rsidRDefault="0049466D" w:rsidP="0049466D">
      <w:pPr>
        <w:rPr>
          <w:lang w:val="en-US"/>
        </w:rPr>
      </w:pPr>
    </w:p>
    <w:p w:rsidR="0049466D" w:rsidRDefault="0049466D" w:rsidP="0049466D">
      <w:pPr>
        <w:pStyle w:val="Nagwek1"/>
        <w:rPr>
          <w:lang w:val="en-US"/>
        </w:rPr>
      </w:pPr>
      <w:bookmarkStart w:id="0" w:name="_Toc341854879"/>
      <w:r>
        <w:rPr>
          <w:lang w:val="en-US"/>
        </w:rPr>
        <w:lastRenderedPageBreak/>
        <w:t>Editing</w:t>
      </w:r>
      <w:bookmarkEnd w:id="0"/>
    </w:p>
    <w:p w:rsidR="0049466D" w:rsidRDefault="0049466D" w:rsidP="0049466D">
      <w:pPr>
        <w:rPr>
          <w:lang w:val="en-US"/>
        </w:rPr>
      </w:pPr>
    </w:p>
    <w:p w:rsidR="0049466D" w:rsidRPr="0049466D" w:rsidRDefault="0049466D" w:rsidP="0049466D">
      <w:pPr>
        <w:pStyle w:val="Nagwek2"/>
        <w:rPr>
          <w:lang w:val="en-US"/>
        </w:rPr>
      </w:pPr>
      <w:r>
        <w:rPr>
          <w:lang w:val="en-US"/>
        </w:rPr>
        <w:t>Editing sequence</w:t>
      </w:r>
    </w:p>
    <w:p w:rsid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 xml:space="preserve">1. Editor activation. 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Gesture binding triggering that is following 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zone.bind(CMD_EDIT_ACTIVATE, SWT.KeyUp, SWT.F2);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zone.bind(CMD_EDIT_ACTIVATE, SWT.KeyDown, Matrix.PRINTABLE_CHARS);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zone.bind(CMD_EDIT_ACTIVATE, SWT.MouseClick, 1);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zone.bind(CMD_EDIT_ACTIVATE, SWT.MouseDoubleClick, 1);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Editor can be also activated programmatically with ZoneEditor.activate.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1.1. If the editor is emulated checkbox then ZoneEditor.getModelValue is called, the result is negated and returned back to model with ZoneEditor.setModelValue.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1.2. Otherwise invoke ZoneEditor.createControl.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1.2.1. ZoneEditor.setEditorValue is called for the control created in the previous step and the value retrieved by getModelValue.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1.2.2. ZoneEditor.setBounds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1.2.3. Attach gesture bindings to the editor control: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bind(CMD_EDIT_DEACTIVATE_CANCEL, SWT.KeyDown, SWT.ESC);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bind(CMD_EDIT_DEACTIVATE_APPLY, SWT.KeyDown, </w:t>
      </w:r>
      <w:r w:rsidRPr="00CB52D2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SWT.CR</w:t>
      </w: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);</w:t>
      </w:r>
      <w:bookmarkStart w:id="1" w:name="_GoBack"/>
      <w:bookmarkEnd w:id="1"/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bind(CMD_EDIT_DEACTIVATE_APPLY, SWT.FocusOut, 0);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bind(CMD_EDIT_DEACTIVATE_APPLY, SWT.Selection, 0);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1.3. If the control was activated by a character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1.3.1. If the control is checkbox then ZoneEditor.getModelValue, negate the result and send it back with ZoneEditor.setModelValue.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1.3.2. Otherwise call ZoneEditor.setEditorValue with the character typed.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2. Editor usage.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Standard operations on the control except bindings set in point 1.2.3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 Editor deactivation.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Triggered by the bindings set in point 1.2.3.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Those can be done programmatically with ZoneEditor.apply and ZoneEditor.cancel.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3.1. If CMD_EDIT_DEACTIVATE_APPLY 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3.1.1. Call ZoneEditor.setModelValue with value from getEditorValue(control));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3.1.2. If the above returns true call ZoneEditor.removeControl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3.2. If CMD_EDIT_DEACTIVATE_CANCEL is triggered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3.2.2. Call ZoneEditor.removeControl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>Validation of editor control input by returning boolean form setModelValue() has been done only in the latest version mentioned in the begining.</w:t>
      </w:r>
    </w:p>
    <w:p w:rsidR="0049466D" w:rsidRPr="0049466D" w:rsidRDefault="0049466D" w:rsidP="004946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l-PL"/>
        </w:rPr>
      </w:pPr>
      <w:r w:rsidRPr="0049466D">
        <w:rPr>
          <w:rFonts w:ascii="Arial" w:eastAsia="Times New Roman" w:hAnsi="Arial" w:cs="Arial"/>
          <w:color w:val="222222"/>
          <w:sz w:val="20"/>
          <w:szCs w:val="20"/>
          <w:lang w:val="en-US" w:eastAsia="pl-PL"/>
        </w:rPr>
        <w:t xml:space="preserve">ZoneEditor.parse according to javadoc is called during paste operation. Editor controls don't always return String value. The parsed valus is passed to the setModelValue method. </w:t>
      </w:r>
      <w:r w:rsidRPr="0049466D">
        <w:rPr>
          <w:rFonts w:ascii="Arial" w:eastAsia="Times New Roman" w:hAnsi="Arial" w:cs="Arial"/>
          <w:color w:val="222222"/>
          <w:sz w:val="20"/>
          <w:szCs w:val="20"/>
          <w:lang w:eastAsia="pl-PL"/>
        </w:rPr>
        <w:t>Copy uses ZoneEditor.format to do the opposite.</w:t>
      </w:r>
    </w:p>
    <w:p w:rsidR="0049466D" w:rsidRPr="0049466D" w:rsidRDefault="0049466D" w:rsidP="0049466D"/>
    <w:sectPr w:rsidR="0049466D" w:rsidRPr="004946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66D"/>
    <w:rsid w:val="0049466D"/>
    <w:rsid w:val="00A62805"/>
    <w:rsid w:val="00C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466D"/>
    <w:pPr>
      <w:keepNext/>
      <w:keepLines/>
      <w:pageBreakBefore/>
      <w:pBdr>
        <w:bottom w:val="single" w:sz="4" w:space="1" w:color="auto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946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4946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4946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pple-converted-space">
    <w:name w:val="apple-converted-space"/>
    <w:basedOn w:val="Domylnaczcionkaakapitu"/>
    <w:rsid w:val="0049466D"/>
  </w:style>
  <w:style w:type="character" w:styleId="Hipercze">
    <w:name w:val="Hyperlink"/>
    <w:basedOn w:val="Domylnaczcionkaakapitu"/>
    <w:uiPriority w:val="99"/>
    <w:unhideWhenUsed/>
    <w:rsid w:val="0049466D"/>
    <w:rPr>
      <w:color w:val="0000FF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9466D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9466D"/>
    <w:pPr>
      <w:pageBreakBefore w:val="0"/>
      <w:outlineLvl w:val="9"/>
    </w:pPr>
    <w:rPr>
      <w:sz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9466D"/>
    <w:pPr>
      <w:spacing w:after="10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94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9466D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49466D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49466D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466D"/>
    <w:pPr>
      <w:keepNext/>
      <w:keepLines/>
      <w:pageBreakBefore/>
      <w:pBdr>
        <w:bottom w:val="single" w:sz="4" w:space="1" w:color="auto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946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4946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4946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pple-converted-space">
    <w:name w:val="apple-converted-space"/>
    <w:basedOn w:val="Domylnaczcionkaakapitu"/>
    <w:rsid w:val="0049466D"/>
  </w:style>
  <w:style w:type="character" w:styleId="Hipercze">
    <w:name w:val="Hyperlink"/>
    <w:basedOn w:val="Domylnaczcionkaakapitu"/>
    <w:uiPriority w:val="99"/>
    <w:unhideWhenUsed/>
    <w:rsid w:val="0049466D"/>
    <w:rPr>
      <w:color w:val="0000FF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9466D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9466D"/>
    <w:pPr>
      <w:pageBreakBefore w:val="0"/>
      <w:outlineLvl w:val="9"/>
    </w:pPr>
    <w:rPr>
      <w:sz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9466D"/>
    <w:pPr>
      <w:spacing w:after="10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94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9466D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49466D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49466D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1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38AE6-7B45-4470-A0DB-78F9D4417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329</Words>
  <Characters>1976</Characters>
  <Application>Microsoft Office Word</Application>
  <DocSecurity>0</DocSecurity>
  <Lines>16</Lines>
  <Paragraphs>4</Paragraphs>
  <ScaleCrop>false</ScaleCrop>
  <Company>netanel</Company>
  <LinksUpToDate>false</LinksUpToDate>
  <CharactersWithSpaces>2301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Kołodziejczyk</dc:creator>
  <cp:keywords/>
  <dc:description/>
  <cp:lastModifiedBy>Anna Kołodziejczyk</cp:lastModifiedBy>
  <cp:revision>2</cp:revision>
  <dcterms:created xsi:type="dcterms:W3CDTF">2012-11-28T07:27:00Z</dcterms:created>
  <dcterms:modified xsi:type="dcterms:W3CDTF">2012-11-28T07:36:00Z</dcterms:modified>
</cp:coreProperties>
</file>