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Source Sans Pro" w:cs="Source Sans Pro" w:eastAsia="Source Sans Pro" w:hAnsi="Source Sans Pro"/>
          <w:color w:val="0d49ff"/>
          <w:sz w:val="40"/>
          <w:szCs w:val="40"/>
        </w:rPr>
      </w:pPr>
      <w:bookmarkStart w:colFirst="0" w:colLast="0" w:name="_1mk4maa7ueop" w:id="0"/>
      <w:bookmarkEnd w:id="0"/>
      <w:r w:rsidDel="00000000" w:rsidR="00000000" w:rsidRPr="00000000">
        <w:rPr>
          <w:rFonts w:ascii="Source Sans Pro" w:cs="Source Sans Pro" w:eastAsia="Source Sans Pro" w:hAnsi="Source Sans Pro"/>
          <w:color w:val="0d49ff"/>
          <w:sz w:val="40"/>
          <w:szCs w:val="40"/>
          <w:rtl w:val="0"/>
        </w:rPr>
        <w:t xml:space="preserve">Intro to Lateral Reading Lesson Plan - Level 1</w:t>
      </w:r>
    </w:p>
    <w:p w:rsidR="00000000" w:rsidDel="00000000" w:rsidP="00000000" w:rsidRDefault="00000000" w:rsidRPr="00000000" w14:paraId="00000002">
      <w:pPr>
        <w:pStyle w:val="Subtitle"/>
        <w:pageBreakBefore w:val="0"/>
        <w:spacing w:after="0" w:before="0" w:lineRule="auto"/>
        <w:rPr>
          <w:rFonts w:ascii="Spectral" w:cs="Spectral" w:eastAsia="Spectral" w:hAnsi="Spectral"/>
          <w:i w:val="0"/>
          <w:iCs w:val="0"/>
          <w:color w:val="4c4e54"/>
          <w:sz w:val="28"/>
          <w:szCs w:val="28"/>
        </w:rPr>
      </w:pPr>
      <w:bookmarkStart w:colFirst="0" w:colLast="0" w:name="_wsj4oewcj2cb" w:id="1"/>
      <w:bookmarkEnd w:id="1"/>
      <w:r w:rsidDel="00000000" w:rsidR="00000000" w:rsidRPr="00000000">
        <w:rPr>
          <w:rFonts w:ascii="Spectral" w:cs="Spectral" w:eastAsia="Spectral" w:hAnsi="Spectral"/>
          <w:i w:val="0"/>
          <w:iCs w:val="0"/>
          <w:color w:val="4c4e54"/>
          <w:sz w:val="28"/>
          <w:szCs w:val="28"/>
          <w:rtl w:val="0"/>
        </w:rPr>
        <w:t xml:space="preserve">COR Question: Who is behind the information? </w:t>
      </w:r>
    </w:p>
    <w:p w:rsidR="00000000" w:rsidDel="00000000" w:rsidP="00000000" w:rsidRDefault="00000000" w:rsidRPr="00000000" w14:paraId="00000003">
      <w:pPr>
        <w:pStyle w:val="Subtitle"/>
        <w:pageBreakBefore w:val="0"/>
        <w:spacing w:after="0" w:before="0" w:lineRule="auto"/>
        <w:rPr/>
      </w:pPr>
      <w:bookmarkStart w:colFirst="0" w:colLast="0" w:name="_am5605pbji65" w:id="2"/>
      <w:bookmarkEnd w:id="2"/>
      <w:r w:rsidDel="00000000" w:rsidR="00000000" w:rsidRPr="00000000">
        <w:rPr>
          <w:rFonts w:ascii="Spectral" w:cs="Spectral" w:eastAsia="Spectral" w:hAnsi="Spectral"/>
          <w:i w:val="0"/>
          <w:iCs w:val="0"/>
          <w:color w:val="4c4e54"/>
          <w:sz w:val="28"/>
          <w:szCs w:val="28"/>
          <w:rtl w:val="0"/>
        </w:rPr>
        <w:t xml:space="preserve">Strategy Focus: Lateral Reading </w:t>
      </w: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color w:val="4c4e54"/>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color w:val="4c4e54"/>
        </w:rPr>
      </w:pPr>
      <w:r w:rsidDel="00000000" w:rsidR="00000000" w:rsidRPr="00000000">
        <w:rPr>
          <w:rtl w:val="0"/>
        </w:rPr>
      </w:r>
    </w:p>
    <w:tbl>
      <w:tblPr>
        <w:tblStyle w:val="Table1"/>
        <w:tblW w:w="10080.0" w:type="dxa"/>
        <w:jc w:val="left"/>
        <w:tblLayout w:type="fixed"/>
        <w:tblLook w:val="0600"/>
      </w:tblPr>
      <w:tblGrid>
        <w:gridCol w:w="5040"/>
        <w:gridCol w:w="5040"/>
        <w:tblGridChange w:id="0">
          <w:tblGrid>
            <w:gridCol w:w="5040"/>
            <w:gridCol w:w="5040"/>
          </w:tblGrid>
        </w:tblGridChange>
      </w:tblGrid>
      <w:tr>
        <w:trPr>
          <w:cantSplit w:val="0"/>
          <w:trHeight w:val="2640" w:hRule="atLeast"/>
          <w:tblHeader w:val="0"/>
        </w:trPr>
        <w:tc>
          <w:tcPr>
            <w:shd w:fill="eff0f4" w:val="clear"/>
            <w:tcMar>
              <w:top w:w="288.0" w:type="dxa"/>
              <w:left w:w="288.0" w:type="dxa"/>
              <w:bottom w:w="288.0" w:type="dxa"/>
              <w:right w:w="288.0" w:type="dxa"/>
            </w:tcMar>
            <w:vAlign w:val="top"/>
          </w:tcPr>
          <w:p w:rsidR="00000000" w:rsidDel="00000000" w:rsidP="00000000" w:rsidRDefault="00000000" w:rsidRPr="00000000" w14:paraId="00000006">
            <w:pPr>
              <w:pageBreakBefore w:val="0"/>
              <w:rPr>
                <w:rFonts w:ascii="Spectral Light" w:cs="Spectral Light" w:eastAsia="Spectral Light" w:hAnsi="Spectral Light"/>
                <w:color w:val="4c4e54"/>
              </w:rPr>
            </w:pPr>
            <w:r w:rsidDel="00000000" w:rsidR="00000000" w:rsidRPr="00000000">
              <w:rPr>
                <w:rFonts w:ascii="Spectral" w:cs="Spectral" w:eastAsia="Spectral" w:hAnsi="Spectral"/>
                <w:b w:val="1"/>
                <w:bCs w:val="1"/>
                <w:color w:val="4c4e54"/>
                <w:rtl w:val="0"/>
              </w:rPr>
              <w:t xml:space="preserve">The Problem:</w:t>
            </w:r>
            <w:r w:rsidDel="00000000" w:rsidR="00000000" w:rsidRPr="00000000">
              <w:rPr>
                <w:rFonts w:ascii="Spectral Light" w:cs="Spectral Light" w:eastAsia="Spectral Light" w:hAnsi="Spectral Light"/>
                <w:color w:val="4c4e54"/>
                <w:rtl w:val="0"/>
              </w:rPr>
              <w:t xml:space="preserve"> Evaluating where information comes from is an important part of deciding whether it is trustworthy. The best way to learn about who is behind a website or post is to </w:t>
            </w:r>
            <w:r w:rsidDel="00000000" w:rsidR="00000000" w:rsidRPr="00000000">
              <w:rPr>
                <w:rFonts w:ascii="Spectral Light" w:cs="Spectral Light" w:eastAsia="Spectral Light" w:hAnsi="Spectral Light"/>
                <w:i w:val="1"/>
                <w:iCs w:val="1"/>
                <w:color w:val="4c4e54"/>
                <w:rtl w:val="0"/>
              </w:rPr>
              <w:t xml:space="preserve">read</w:t>
            </w:r>
            <w:r w:rsidDel="00000000" w:rsidR="00000000" w:rsidRPr="00000000">
              <w:rPr>
                <w:rFonts w:ascii="Spectral Light" w:cs="Spectral Light" w:eastAsia="Spectral Light" w:hAnsi="Spectral Light"/>
                <w:color w:val="4c4e54"/>
                <w:rtl w:val="0"/>
              </w:rPr>
              <w:t xml:space="preserve"> </w:t>
            </w:r>
            <w:r w:rsidDel="00000000" w:rsidR="00000000" w:rsidRPr="00000000">
              <w:rPr>
                <w:rFonts w:ascii="Spectral Light" w:cs="Spectral Light" w:eastAsia="Spectral Light" w:hAnsi="Spectral Light"/>
                <w:i w:val="1"/>
                <w:iCs w:val="1"/>
                <w:color w:val="4c4e54"/>
                <w:rtl w:val="0"/>
              </w:rPr>
              <w:t xml:space="preserve">laterally</w:t>
            </w:r>
            <w:r w:rsidDel="00000000" w:rsidR="00000000" w:rsidRPr="00000000">
              <w:rPr>
                <w:rFonts w:ascii="Spectral Light" w:cs="Spectral Light" w:eastAsia="Spectral Light" w:hAnsi="Spectral Light"/>
                <w:color w:val="4c4e54"/>
                <w:rtl w:val="0"/>
              </w:rPr>
              <w:t xml:space="preserve">—to go outside the site to see what other sites say about it.</w:t>
            </w:r>
          </w:p>
        </w:tc>
        <w:tc>
          <w:tcPr>
            <w:shd w:fill="eff0f4" w:val="clear"/>
            <w:tcMar>
              <w:top w:w="288.0" w:type="dxa"/>
              <w:left w:w="288.0" w:type="dxa"/>
              <w:bottom w:w="288.0" w:type="dxa"/>
              <w:right w:w="288.0" w:type="dxa"/>
            </w:tcMar>
            <w:vAlign w:val="top"/>
          </w:tcPr>
          <w:p w:rsidR="00000000" w:rsidDel="00000000" w:rsidP="00000000" w:rsidRDefault="00000000" w:rsidRPr="00000000" w14:paraId="00000007">
            <w:pPr>
              <w:pageBreakBefore w:val="0"/>
              <w:rPr>
                <w:rFonts w:ascii="Spectral Light" w:cs="Spectral Light" w:eastAsia="Spectral Light" w:hAnsi="Spectral Light"/>
                <w:color w:val="4c4e54"/>
              </w:rPr>
            </w:pPr>
            <w:r w:rsidDel="00000000" w:rsidR="00000000" w:rsidRPr="00000000">
              <w:rPr>
                <w:rFonts w:ascii="Spectral" w:cs="Spectral" w:eastAsia="Spectral" w:hAnsi="Spectral"/>
                <w:b w:val="1"/>
                <w:bCs w:val="1"/>
                <w:color w:val="4c4e54"/>
                <w:rtl w:val="0"/>
              </w:rPr>
              <w:t xml:space="preserve">This lesson</w:t>
            </w:r>
            <w:r w:rsidDel="00000000" w:rsidR="00000000" w:rsidRPr="00000000">
              <w:rPr>
                <w:rFonts w:ascii="Spectral Light" w:cs="Spectral Light" w:eastAsia="Spectral Light" w:hAnsi="Spectral Light"/>
                <w:color w:val="4c4e54"/>
                <w:rtl w:val="0"/>
              </w:rPr>
              <w:t xml:space="preserve"> will introduce students to </w:t>
            </w:r>
            <w:r w:rsidDel="00000000" w:rsidR="00000000" w:rsidRPr="00000000">
              <w:rPr>
                <w:rFonts w:ascii="Spectral Light" w:cs="Spectral Light" w:eastAsia="Spectral Light" w:hAnsi="Spectral Light"/>
                <w:i w:val="1"/>
                <w:iCs w:val="1"/>
                <w:color w:val="4c4e54"/>
                <w:rtl w:val="0"/>
              </w:rPr>
              <w:t xml:space="preserve">lateral reading</w:t>
            </w:r>
            <w:r w:rsidDel="00000000" w:rsidR="00000000" w:rsidRPr="00000000">
              <w:rPr>
                <w:rFonts w:ascii="Spectral Light" w:cs="Spectral Light" w:eastAsia="Spectral Light" w:hAnsi="Spectral Light"/>
                <w:color w:val="4c4e54"/>
                <w:rtl w:val="0"/>
              </w:rPr>
              <w:t xml:space="preserve">, a strategy for investigating a website or post by going outside the site itself. Students watch the teacher model and then have a chance to practice using lateral reading to determine who is behind a website and, ultimately, to decide whether that website is trustworthy.</w:t>
            </w:r>
          </w:p>
        </w:tc>
      </w:tr>
    </w:tbl>
    <w:p w:rsidR="00000000" w:rsidDel="00000000" w:rsidP="00000000" w:rsidRDefault="00000000" w:rsidRPr="00000000" w14:paraId="00000008">
      <w:pPr>
        <w:pageBreakBefore w:val="0"/>
        <w:rPr>
          <w:rFonts w:ascii="Calibri" w:cs="Calibri" w:eastAsia="Calibri" w:hAnsi="Calibri"/>
          <w:color w:val="4c4e54"/>
        </w:rPr>
      </w:pPr>
      <w:r w:rsidDel="00000000" w:rsidR="00000000" w:rsidRPr="00000000">
        <w:rPr>
          <w:rtl w:val="0"/>
        </w:rPr>
      </w:r>
    </w:p>
    <w:p w:rsidR="00000000" w:rsidDel="00000000" w:rsidP="00000000" w:rsidRDefault="00000000" w:rsidRPr="00000000" w14:paraId="00000009">
      <w:pPr>
        <w:pageBreakBefore w:val="0"/>
        <w:rPr>
          <w:rFonts w:ascii="Spectral SemiBold" w:cs="Spectral SemiBold" w:eastAsia="Spectral SemiBold" w:hAnsi="Spectral SemiBold"/>
          <w:color w:val="4c4e54"/>
        </w:rPr>
      </w:pPr>
      <w:r w:rsidDel="00000000" w:rsidR="00000000" w:rsidRPr="00000000">
        <w:rPr>
          <w:rtl w:val="0"/>
        </w:rPr>
      </w:r>
    </w:p>
    <w:p w:rsidR="00000000" w:rsidDel="00000000" w:rsidP="00000000" w:rsidRDefault="00000000" w:rsidRPr="00000000" w14:paraId="0000000A">
      <w:pPr>
        <w:pageBreakBefore w:val="0"/>
        <w:rPr>
          <w:rFonts w:ascii="Spectral" w:cs="Spectral" w:eastAsia="Spectral" w:hAnsi="Spectral"/>
          <w:color w:val="4c4e54"/>
        </w:rPr>
      </w:pPr>
      <w:r w:rsidDel="00000000" w:rsidR="00000000" w:rsidRPr="00000000">
        <w:rPr>
          <w:rFonts w:ascii="Spectral" w:cs="Spectral" w:eastAsia="Spectral" w:hAnsi="Spectral"/>
          <w:b w:val="1"/>
          <w:bCs w:val="1"/>
          <w:color w:val="4c4e54"/>
          <w:rtl w:val="0"/>
        </w:rPr>
        <w:t xml:space="preserve">Please note:</w:t>
      </w:r>
      <w:r w:rsidDel="00000000" w:rsidR="00000000" w:rsidRPr="00000000">
        <w:rPr>
          <w:rFonts w:ascii="Spectral SemiBold" w:cs="Spectral SemiBold" w:eastAsia="Spectral SemiBold" w:hAnsi="Spectral SemiBold"/>
          <w:color w:val="4c4e54"/>
          <w:rtl w:val="0"/>
        </w:rPr>
        <w:t xml:space="preserve"> </w:t>
      </w:r>
      <w:r w:rsidDel="00000000" w:rsidR="00000000" w:rsidRPr="00000000">
        <w:rPr>
          <w:rFonts w:ascii="Spectral" w:cs="Spectral" w:eastAsia="Spectral" w:hAnsi="Spectral"/>
          <w:color w:val="4c4e54"/>
          <w:rtl w:val="0"/>
        </w:rPr>
        <w:t xml:space="preserve">There are two versions of this lesson. The Level 2 version contains more complex content. </w:t>
      </w:r>
    </w:p>
    <w:p w:rsidR="00000000" w:rsidDel="00000000" w:rsidP="00000000" w:rsidRDefault="00000000" w:rsidRPr="00000000" w14:paraId="0000000B">
      <w:pPr>
        <w:pageBreakBefore w:val="0"/>
        <w:tabs>
          <w:tab w:val="left" w:leader="none" w:pos="1068"/>
        </w:tabs>
        <w:rPr>
          <w:rFonts w:ascii="Spectral" w:cs="Spectral" w:eastAsia="Spectral" w:hAnsi="Spectral"/>
          <w:b w:val="1"/>
          <w:bCs w:val="1"/>
          <w:color w:val="4c4e54"/>
        </w:rPr>
      </w:pPr>
      <w:r w:rsidDel="00000000" w:rsidR="00000000" w:rsidRPr="00000000">
        <w:rPr>
          <w:rtl w:val="0"/>
        </w:rPr>
      </w:r>
    </w:p>
    <w:p w:rsidR="00000000" w:rsidDel="00000000" w:rsidP="00000000" w:rsidRDefault="00000000" w:rsidRPr="00000000" w14:paraId="0000000C">
      <w:pPr>
        <w:pageBreakBefore w:val="0"/>
        <w:tabs>
          <w:tab w:val="left" w:leader="none" w:pos="1068"/>
        </w:tabs>
        <w:rPr>
          <w:rFonts w:ascii="Spectral" w:cs="Spectral" w:eastAsia="Spectral" w:hAnsi="Spectral"/>
          <w:b w:val="1"/>
          <w:bCs w:val="1"/>
          <w:color w:val="4c4e54"/>
        </w:rPr>
      </w:pPr>
      <w:r w:rsidDel="00000000" w:rsidR="00000000" w:rsidRPr="00000000">
        <w:rPr>
          <w:rFonts w:ascii="Spectral" w:cs="Spectral" w:eastAsia="Spectral" w:hAnsi="Spectral"/>
          <w:b w:val="1"/>
          <w:bCs w:val="1"/>
          <w:color w:val="4c4e54"/>
          <w:rtl w:val="0"/>
        </w:rPr>
        <w:t xml:space="preserve">Materials: </w:t>
      </w:r>
    </w:p>
    <w:p w:rsidR="00000000" w:rsidDel="00000000" w:rsidP="00000000" w:rsidRDefault="00000000" w:rsidRPr="00000000" w14:paraId="0000000D">
      <w:pPr>
        <w:pageBreakBefore w:val="0"/>
        <w:numPr>
          <w:ilvl w:val="0"/>
          <w:numId w:val="6"/>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Modeling script </w:t>
      </w:r>
    </w:p>
    <w:p w:rsidR="00000000" w:rsidDel="00000000" w:rsidP="00000000" w:rsidRDefault="00000000" w:rsidRPr="00000000" w14:paraId="0000000E">
      <w:pPr>
        <w:pageBreakBefore w:val="0"/>
        <w:numPr>
          <w:ilvl w:val="0"/>
          <w:numId w:val="6"/>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Computers (students may share, if necessary)</w:t>
      </w:r>
    </w:p>
    <w:p w:rsidR="00000000" w:rsidDel="00000000" w:rsidP="00000000" w:rsidRDefault="00000000" w:rsidRPr="00000000" w14:paraId="0000000F">
      <w:pPr>
        <w:pageBreakBefore w:val="0"/>
        <w:ind w:left="1440" w:firstLine="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Note: Some school networks may block social media sites like Twitter.  Determine whether students are able to access Twitter on school computers beforehand.</w:t>
      </w:r>
    </w:p>
    <w:p w:rsidR="00000000" w:rsidDel="00000000" w:rsidP="00000000" w:rsidRDefault="00000000" w:rsidRPr="00000000" w14:paraId="00000010">
      <w:pPr>
        <w:pageBreakBefore w:val="0"/>
        <w:numPr>
          <w:ilvl w:val="0"/>
          <w:numId w:val="6"/>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Copies of guiding questions for students</w:t>
      </w:r>
    </w:p>
    <w:p w:rsidR="00000000" w:rsidDel="00000000" w:rsidP="00000000" w:rsidRDefault="00000000" w:rsidRPr="00000000" w14:paraId="00000011">
      <w:pPr>
        <w:pageBreakBefore w:val="0"/>
        <w:numPr>
          <w:ilvl w:val="0"/>
          <w:numId w:val="6"/>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We encourage educators to watch the </w:t>
      </w:r>
      <w:hyperlink r:id="rId6">
        <w:r w:rsidDel="00000000" w:rsidR="00000000" w:rsidRPr="00000000">
          <w:rPr>
            <w:rFonts w:ascii="Spectral" w:cs="Spectral" w:eastAsia="Spectral" w:hAnsi="Spectral"/>
            <w:color w:val="1155cc"/>
            <w:u w:val="single"/>
            <w:rtl w:val="0"/>
          </w:rPr>
          <w:t xml:space="preserve">Sort Fact from Fiction Online with Lateral Reading</w:t>
        </w:r>
      </w:hyperlink>
      <w:r w:rsidDel="00000000" w:rsidR="00000000" w:rsidRPr="00000000">
        <w:rPr>
          <w:rFonts w:ascii="Spectral" w:cs="Spectral" w:eastAsia="Spectral" w:hAnsi="Spectral"/>
          <w:color w:val="4c4e54"/>
          <w:rtl w:val="0"/>
        </w:rPr>
        <w:t xml:space="preserve"> video before teaching this lesson. Please note that this video was created for teachers, not students. Showing students this video may compromise the lesson plan.</w:t>
      </w:r>
    </w:p>
    <w:p w:rsidR="00000000" w:rsidDel="00000000" w:rsidP="00000000" w:rsidRDefault="00000000" w:rsidRPr="00000000" w14:paraId="00000012">
      <w:pPr>
        <w:pageBreakBefore w:val="0"/>
        <w:tabs>
          <w:tab w:val="left" w:leader="none" w:pos="1068"/>
        </w:tabs>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13">
      <w:pPr>
        <w:pageBreakBefore w:val="0"/>
        <w:tabs>
          <w:tab w:val="left" w:leader="none" w:pos="1068"/>
        </w:tabs>
        <w:rPr>
          <w:rFonts w:ascii="Spectral" w:cs="Spectral" w:eastAsia="Spectral" w:hAnsi="Spectral"/>
          <w:b w:val="1"/>
          <w:bCs w:val="1"/>
          <w:color w:val="4c4e54"/>
        </w:rPr>
      </w:pPr>
      <w:r w:rsidDel="00000000" w:rsidR="00000000" w:rsidRPr="00000000">
        <w:rPr>
          <w:rFonts w:ascii="Spectral" w:cs="Spectral" w:eastAsia="Spectral" w:hAnsi="Spectral"/>
          <w:b w:val="1"/>
          <w:bCs w:val="1"/>
          <w:color w:val="4c4e54"/>
          <w:rtl w:val="0"/>
        </w:rPr>
        <w:t xml:space="preserve">Lesson Summary: </w:t>
      </w:r>
    </w:p>
    <w:p w:rsidR="00000000" w:rsidDel="00000000" w:rsidP="00000000" w:rsidRDefault="00000000" w:rsidRPr="00000000" w14:paraId="00000014">
      <w:pPr>
        <w:pageBreakBefore w:val="0"/>
        <w:numPr>
          <w:ilvl w:val="0"/>
          <w:numId w:val="5"/>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evaluate post</w:t>
      </w:r>
    </w:p>
    <w:p w:rsidR="00000000" w:rsidDel="00000000" w:rsidP="00000000" w:rsidRDefault="00000000" w:rsidRPr="00000000" w14:paraId="00000015">
      <w:pPr>
        <w:pageBreakBefore w:val="0"/>
        <w:numPr>
          <w:ilvl w:val="0"/>
          <w:numId w:val="5"/>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Teacher models using lateral reading to evaluate the same post</w:t>
      </w:r>
    </w:p>
    <w:p w:rsidR="00000000" w:rsidDel="00000000" w:rsidP="00000000" w:rsidRDefault="00000000" w:rsidRPr="00000000" w14:paraId="00000016">
      <w:pPr>
        <w:pageBreakBefore w:val="0"/>
        <w:numPr>
          <w:ilvl w:val="0"/>
          <w:numId w:val="5"/>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practice evaluating another post using lateral reading</w:t>
      </w:r>
    </w:p>
    <w:p w:rsidR="00000000" w:rsidDel="00000000" w:rsidP="00000000" w:rsidRDefault="00000000" w:rsidRPr="00000000" w14:paraId="00000017">
      <w:pPr>
        <w:pageBreakBefore w:val="0"/>
        <w:tabs>
          <w:tab w:val="left" w:leader="none" w:pos="1068"/>
        </w:tabs>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18">
      <w:pPr>
        <w:pStyle w:val="Heading2"/>
        <w:pageBreakBefore w:val="0"/>
        <w:tabs>
          <w:tab w:val="left" w:leader="none" w:pos="1068"/>
        </w:tabs>
        <w:rPr>
          <w:rFonts w:ascii="Calibri" w:cs="Calibri" w:eastAsia="Calibri" w:hAnsi="Calibri"/>
          <w:b w:val="1"/>
          <w:bCs w:val="1"/>
          <w:u w:val="single"/>
        </w:rPr>
      </w:pPr>
      <w:bookmarkStart w:colFirst="0" w:colLast="0" w:name="_p7ve06irkpek" w:id="3"/>
      <w:bookmarkEnd w:id="3"/>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360" w:right="0" w:hanging="360"/>
        <w:jc w:val="left"/>
        <w:rPr>
          <w:rFonts w:ascii="Spectral" w:cs="Spectral" w:eastAsia="Spectral" w:hAnsi="Spectral"/>
          <w:i w:val="0"/>
          <w:iCs w:val="0"/>
          <w:smallCaps w:val="0"/>
          <w:strike w:val="0"/>
          <w:color w:val="000000"/>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u w:val="none"/>
          <w:shd w:fill="auto" w:val="clear"/>
          <w:vertAlign w:val="baseline"/>
          <w:rtl w:val="0"/>
        </w:rPr>
        <w:t xml:space="preserve">Display the following tweet: </w:t>
      </w:r>
      <w:hyperlink r:id="rId7">
        <w:r w:rsidDel="00000000" w:rsidR="00000000" w:rsidRPr="00000000">
          <w:rPr>
            <w:rFonts w:ascii="Spectral" w:cs="Spectral" w:eastAsia="Spectral" w:hAnsi="Spectral"/>
            <w:i w:val="0"/>
            <w:iCs w:val="0"/>
            <w:smallCaps w:val="0"/>
            <w:strike w:val="0"/>
            <w:color w:val="1155cc"/>
            <w:sz w:val="24"/>
            <w:szCs w:val="24"/>
            <w:u w:val="single"/>
            <w:shd w:fill="auto" w:val="clear"/>
            <w:vertAlign w:val="baseline"/>
            <w:rtl w:val="0"/>
          </w:rPr>
          <w:t xml:space="preserve">https://twitter.com/GOPTeens/status/975229398214422528</w:t>
        </w:r>
      </w:hyperlink>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 </w:t>
      </w:r>
      <w:r w:rsidDel="00000000" w:rsidR="00000000" w:rsidRPr="00000000">
        <w:rPr>
          <w:rFonts w:ascii="Spectral" w:cs="Spectral" w:eastAsia="Spectral" w:hAnsi="Spectral"/>
          <w:i w:val="0"/>
          <w:iCs w:val="0"/>
          <w:smallCaps w:val="0"/>
          <w:strike w:val="0"/>
          <w:color w:val="4c4e54"/>
          <w:sz w:val="24"/>
          <w:szCs w:val="24"/>
          <w:u w:val="none"/>
          <w:shd w:fill="auto" w:val="clear"/>
          <w:vertAlign w:val="baseline"/>
          <w:rtl w:val="0"/>
        </w:rPr>
        <w:t xml:space="preserve">(short URL: </w:t>
      </w:r>
      <w:hyperlink r:id="rId8">
        <w:r w:rsidDel="00000000" w:rsidR="00000000" w:rsidRPr="00000000">
          <w:rPr>
            <w:rFonts w:ascii="Spectral" w:cs="Spectral" w:eastAsia="Spectral" w:hAnsi="Spectral"/>
            <w:i w:val="0"/>
            <w:iCs w:val="0"/>
            <w:smallCaps w:val="0"/>
            <w:strike w:val="0"/>
            <w:color w:val="1155cc"/>
            <w:sz w:val="24"/>
            <w:szCs w:val="24"/>
            <w:u w:val="single"/>
            <w:shd w:fill="auto" w:val="clear"/>
            <w:vertAlign w:val="baseline"/>
            <w:rtl w:val="0"/>
          </w:rPr>
          <w:t xml:space="preserve">https://goo.gl/YhAk55</w:t>
        </w:r>
      </w:hyperlink>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160" w:right="0" w:hanging="440"/>
        <w:jc w:val="left"/>
        <w:rPr>
          <w:rFonts w:ascii="Calibri" w:cs="Calibri" w:eastAsia="Calibri" w:hAnsi="Calibri"/>
          <w:color w:val="4c4e54"/>
        </w:rPr>
      </w:pPr>
      <w:r w:rsidDel="00000000" w:rsidR="00000000" w:rsidRPr="00000000">
        <w:rPr>
          <w:rFonts w:ascii="Spectral" w:cs="Spectral" w:eastAsia="Spectral" w:hAnsi="Spectral"/>
          <w:color w:val="4c4e54"/>
          <w:rtl w:val="0"/>
        </w:rPr>
        <w:t xml:space="preserve">Important </w:t>
      </w:r>
      <w:r w:rsidDel="00000000" w:rsidR="00000000" w:rsidRPr="00000000">
        <w:rPr>
          <w:rFonts w:ascii="Spectral" w:cs="Spectral" w:eastAsia="Spectral" w:hAnsi="Spectral"/>
          <w:color w:val="4c4e54"/>
          <w:rtl w:val="0"/>
        </w:rPr>
        <w:t xml:space="preserve">Note: As you will discover </w:t>
      </w:r>
      <w:r w:rsidDel="00000000" w:rsidR="00000000" w:rsidRPr="00000000">
        <w:rPr>
          <w:rFonts w:ascii="Spectral" w:cs="Spectral" w:eastAsia="Spectral" w:hAnsi="Spectral"/>
          <w:color w:val="4c4e54"/>
          <w:rtl w:val="0"/>
        </w:rPr>
        <w:t xml:space="preserve">usin</w:t>
      </w:r>
      <w:r w:rsidDel="00000000" w:rsidR="00000000" w:rsidRPr="00000000">
        <w:rPr>
          <w:rFonts w:ascii="Spectral" w:cs="Spectral" w:eastAsia="Spectral" w:hAnsi="Spectral"/>
          <w:color w:val="4c4e54"/>
          <w:rtl w:val="0"/>
        </w:rPr>
        <w:t xml:space="preserve">g lateral reading, this is a parody account and contains content (in other tweets and the linked website) that may be offensive. This is why we recommend simply displaying the tweet for the class instead of asking students to navigate to it independently. </w:t>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160" w:right="0" w:hanging="44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In order to engage with this tweet, students need to be familiar with the following terms and topics. Based on your students’ background knowledge, you may want to review these before asking students to evaluate the tweet.</w:t>
      </w:r>
    </w:p>
    <w:p w:rsidR="00000000" w:rsidDel="00000000" w:rsidP="00000000" w:rsidRDefault="00000000" w:rsidRPr="00000000" w14:paraId="0000001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800" w:right="0" w:hanging="18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 “GOP” is another name for the Republican Party. </w:t>
      </w:r>
    </w:p>
    <w:p w:rsidR="00000000" w:rsidDel="00000000" w:rsidP="00000000" w:rsidRDefault="00000000" w:rsidRPr="00000000" w14:paraId="0000001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800" w:right="0" w:hanging="18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In the U.S., Republicans tend to be against restricting gun ownership. </w:t>
      </w:r>
    </w:p>
    <w:p w:rsidR="00000000" w:rsidDel="00000000" w:rsidP="00000000" w:rsidRDefault="00000000" w:rsidRPr="00000000" w14:paraId="0000001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800" w:right="0" w:hanging="18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color w:val="4c4e54"/>
          <w:rtl w:val="0"/>
        </w:rPr>
        <w:t xml:space="preserve">Recently</w:t>
      </w: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 students across the country have organized and participated in walkouts to protest gun violence in schools. Many of these students have argued that it should be harder to purchase guns. </w:t>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160" w:right="0" w:hanging="44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Ask students: How trustworthy is this tweet as a source of information about why teens participated in the school walkouts? </w:t>
      </w:r>
    </w:p>
    <w:p w:rsidR="00000000" w:rsidDel="00000000" w:rsidP="00000000" w:rsidRDefault="00000000" w:rsidRPr="00000000" w14:paraId="0000002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1800" w:right="0" w:hanging="18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Ask students to share the reasoning behind their evaluations </w:t>
      </w: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of the tweet</w:t>
      </w: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 It’s okay if students share incorrect evaluations or surface misconceptions about online information at this stage of the lesson. You will model an effective approach to evaluating the tweet in the next part of the lesson.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68"/>
        </w:tabs>
        <w:spacing w:after="0" w:before="0" w:line="240" w:lineRule="auto"/>
        <w:ind w:left="360" w:right="0" w:hanging="360"/>
        <w:jc w:val="left"/>
        <w:rPr>
          <w:rFonts w:ascii="Spectral" w:cs="Spectral" w:eastAsia="Spectral" w:hAnsi="Spectral"/>
          <w:i w:val="0"/>
          <w:iCs w:val="0"/>
          <w:smallCaps w:val="0"/>
          <w:strike w:val="0"/>
          <w:color w:val="4c4e54"/>
          <w:sz w:val="24"/>
          <w:szCs w:val="24"/>
          <w:shd w:fill="auto" w:val="clear"/>
          <w:vertAlign w:val="baseline"/>
        </w:rPr>
      </w:pP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Remind students of the COR Question of “Who’s behind th</w:t>
      </w:r>
      <w:r w:rsidDel="00000000" w:rsidR="00000000" w:rsidRPr="00000000">
        <w:rPr>
          <w:rFonts w:ascii="Spectral" w:cs="Spectral" w:eastAsia="Spectral" w:hAnsi="Spectral"/>
          <w:color w:val="4c4e54"/>
          <w:rtl w:val="0"/>
        </w:rPr>
        <w:t xml:space="preserve">e</w:t>
      </w: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 information?”: </w:t>
      </w:r>
      <w:r w:rsidDel="00000000" w:rsidR="00000000" w:rsidRPr="00000000">
        <w:rPr>
          <w:rFonts w:ascii="Spectral" w:cs="Spectral" w:eastAsia="Spectral" w:hAnsi="Spectral"/>
          <w:i w:val="1"/>
          <w:iCs w:val="1"/>
          <w:smallCaps w:val="0"/>
          <w:strike w:val="0"/>
          <w:color w:val="4c4e54"/>
          <w:sz w:val="24"/>
          <w:szCs w:val="24"/>
          <w:shd w:fill="auto" w:val="clear"/>
          <w:vertAlign w:val="baseline"/>
          <w:rtl w:val="0"/>
        </w:rPr>
        <w:t xml:space="preserve">When we come across online information, the first question we should ask is “Who is behind th</w:t>
      </w:r>
      <w:r w:rsidDel="00000000" w:rsidR="00000000" w:rsidRPr="00000000">
        <w:rPr>
          <w:rFonts w:ascii="Spectral" w:cs="Spectral" w:eastAsia="Spectral" w:hAnsi="Spectral"/>
          <w:i w:val="1"/>
          <w:iCs w:val="1"/>
          <w:color w:val="4c4e54"/>
          <w:rtl w:val="0"/>
        </w:rPr>
        <w:t xml:space="preserve">e</w:t>
      </w:r>
      <w:r w:rsidDel="00000000" w:rsidR="00000000" w:rsidRPr="00000000">
        <w:rPr>
          <w:rFonts w:ascii="Spectral" w:cs="Spectral" w:eastAsia="Spectral" w:hAnsi="Spectral"/>
          <w:i w:val="1"/>
          <w:iCs w:val="1"/>
          <w:smallCaps w:val="0"/>
          <w:strike w:val="0"/>
          <w:color w:val="4c4e54"/>
          <w:sz w:val="24"/>
          <w:szCs w:val="24"/>
          <w:shd w:fill="auto" w:val="clear"/>
          <w:vertAlign w:val="baseline"/>
          <w:rtl w:val="0"/>
        </w:rPr>
        <w:t xml:space="preserve"> information?” Our goal in asking this question is to decide if we trust the source to provide information on the topic at hand</w:t>
      </w:r>
      <w:r w:rsidDel="00000000" w:rsidR="00000000" w:rsidRPr="00000000">
        <w:rPr>
          <w:rFonts w:ascii="Spectral" w:cs="Spectral" w:eastAsia="Spectral" w:hAnsi="Spectral"/>
          <w:i w:val="0"/>
          <w:iCs w:val="0"/>
          <w:smallCaps w:val="0"/>
          <w:strike w:val="0"/>
          <w:color w:val="4c4e54"/>
          <w:sz w:val="24"/>
          <w:szCs w:val="24"/>
          <w:shd w:fill="auto" w:val="clear"/>
          <w:vertAlign w:val="baseline"/>
          <w:rtl w:val="0"/>
        </w:rPr>
        <w:t xml:space="preserve">. </w:t>
      </w:r>
      <w:r w:rsidDel="00000000" w:rsidR="00000000" w:rsidRPr="00000000">
        <w:rPr>
          <w:rFonts w:ascii="Spectral" w:cs="Spectral" w:eastAsia="Spectral" w:hAnsi="Spectral"/>
          <w:i w:val="1"/>
          <w:iCs w:val="1"/>
          <w:smallCaps w:val="0"/>
          <w:strike w:val="0"/>
          <w:color w:val="4c4e54"/>
          <w:sz w:val="24"/>
          <w:szCs w:val="24"/>
          <w:shd w:fill="auto" w:val="clear"/>
          <w:vertAlign w:val="baseline"/>
          <w:rtl w:val="0"/>
        </w:rPr>
        <w:t xml:space="preserve">Today, we’re going to learn a strategy for investigating who is behind information.  </w:t>
      </w:r>
      <w:r w:rsidDel="00000000" w:rsidR="00000000" w:rsidRPr="00000000">
        <w:rPr>
          <w:rtl w:val="0"/>
        </w:rPr>
      </w:r>
    </w:p>
    <w:p w:rsidR="00000000" w:rsidDel="00000000" w:rsidP="00000000" w:rsidRDefault="00000000" w:rsidRPr="00000000" w14:paraId="00000022">
      <w:pPr>
        <w:pageBreakBefore w:val="0"/>
        <w:numPr>
          <w:ilvl w:val="0"/>
          <w:numId w:val="4"/>
        </w:numPr>
        <w:pBdr>
          <w:top w:space="0" w:sz="0" w:val="nil"/>
          <w:left w:space="0" w:sz="0" w:val="nil"/>
          <w:bottom w:space="0" w:sz="0" w:val="nil"/>
          <w:right w:space="0" w:sz="0" w:val="nil"/>
          <w:between w:space="0" w:sz="0" w:val="nil"/>
        </w:pBdr>
        <w:ind w:left="36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Modeling: </w:t>
      </w:r>
    </w:p>
    <w:p w:rsidR="00000000" w:rsidDel="00000000" w:rsidP="00000000" w:rsidRDefault="00000000" w:rsidRPr="00000000" w14:paraId="00000023">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Model an evaluation </w:t>
      </w:r>
      <w:r w:rsidDel="00000000" w:rsidR="00000000" w:rsidRPr="00000000">
        <w:rPr>
          <w:rFonts w:ascii="Spectral" w:cs="Spectral" w:eastAsia="Spectral" w:hAnsi="Spectral"/>
          <w:color w:val="4c4e54"/>
          <w:rtl w:val="0"/>
        </w:rPr>
        <w:t xml:space="preserve">of the tweet</w:t>
      </w:r>
      <w:r w:rsidDel="00000000" w:rsidR="00000000" w:rsidRPr="00000000">
        <w:rPr>
          <w:rFonts w:ascii="Spectral" w:cs="Spectral" w:eastAsia="Spectral" w:hAnsi="Spectral"/>
          <w:color w:val="4c4e54"/>
          <w:rtl w:val="0"/>
        </w:rPr>
        <w:t xml:space="preserve">. A sample script is included at the end of the lesson plan</w:t>
      </w:r>
    </w:p>
    <w:p w:rsidR="00000000" w:rsidDel="00000000" w:rsidP="00000000" w:rsidRDefault="00000000" w:rsidRPr="00000000" w14:paraId="00000024">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u w:val="single"/>
          <w:rtl w:val="0"/>
        </w:rPr>
        <w:t xml:space="preserve">Note:</w:t>
      </w:r>
      <w:r w:rsidDel="00000000" w:rsidR="00000000" w:rsidRPr="00000000">
        <w:rPr>
          <w:rFonts w:ascii="Spectral" w:cs="Spectral" w:eastAsia="Spectral" w:hAnsi="Spectral"/>
          <w:color w:val="4c4e54"/>
          <w:rtl w:val="0"/>
        </w:rPr>
        <w:t xml:space="preserve"> This will be most effective if you are online and project your computer screen for students to see while you model.</w:t>
      </w:r>
    </w:p>
    <w:p w:rsidR="00000000" w:rsidDel="00000000" w:rsidP="00000000" w:rsidRDefault="00000000" w:rsidRPr="00000000" w14:paraId="00000025">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u w:val="single"/>
          <w:rtl w:val="0"/>
        </w:rPr>
        <w:t xml:space="preserve">Note</w:t>
      </w:r>
      <w:r w:rsidDel="00000000" w:rsidR="00000000" w:rsidRPr="00000000">
        <w:rPr>
          <w:rFonts w:ascii="Spectral" w:cs="Spectral" w:eastAsia="Spectral" w:hAnsi="Spectral"/>
          <w:color w:val="4c4e54"/>
          <w:rtl w:val="0"/>
        </w:rPr>
        <w:t xml:space="preserve">: To see a SHEG staff member model lateral reading about the tweet, you can view </w:t>
      </w:r>
      <w:hyperlink r:id="rId9">
        <w:r w:rsidDel="00000000" w:rsidR="00000000" w:rsidRPr="00000000">
          <w:rPr>
            <w:rFonts w:ascii="Spectral" w:cs="Spectral" w:eastAsia="Spectral" w:hAnsi="Spectral"/>
            <w:b w:val="1"/>
            <w:bCs w:val="1"/>
            <w:color w:val="1155cc"/>
            <w:u w:val="single"/>
            <w:rtl w:val="0"/>
          </w:rPr>
          <w:t xml:space="preserve">this video</w:t>
        </w:r>
      </w:hyperlink>
      <w:r w:rsidDel="00000000" w:rsidR="00000000" w:rsidRPr="00000000">
        <w:rPr>
          <w:rFonts w:ascii="Spectral" w:cs="Spectral" w:eastAsia="Spectral" w:hAnsi="Spectral"/>
          <w:color w:val="4c4e54"/>
          <w:rtl w:val="0"/>
        </w:rPr>
        <w:t xml:space="preserve"> that was created as part of our </w:t>
      </w:r>
      <w:hyperlink r:id="rId10">
        <w:r w:rsidDel="00000000" w:rsidR="00000000" w:rsidRPr="00000000">
          <w:rPr>
            <w:rFonts w:ascii="Spectral" w:cs="Spectral" w:eastAsia="Spectral" w:hAnsi="Spectral"/>
            <w:color w:val="1155cc"/>
            <w:u w:val="single"/>
            <w:rtl w:val="0"/>
          </w:rPr>
          <w:t xml:space="preserve">MOOC, Sorting Truth from Fiction: Civic Online Reasoning</w:t>
        </w:r>
      </w:hyperlink>
      <w:r w:rsidDel="00000000" w:rsidR="00000000" w:rsidRPr="00000000">
        <w:rPr>
          <w:rFonts w:ascii="Spectral" w:cs="Spectral" w:eastAsia="Spectral" w:hAnsi="Spectral"/>
          <w:color w:val="4c4e54"/>
          <w:rtl w:val="0"/>
        </w:rPr>
        <w:t xml:space="preserve">. Please note that this video was created as a resource for teachers, not students.</w:t>
      </w:r>
      <w:r w:rsidDel="00000000" w:rsidR="00000000" w:rsidRPr="00000000">
        <w:rPr>
          <w:rtl w:val="0"/>
        </w:rPr>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ind w:left="36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Debrief modeling by asking students: </w:t>
      </w:r>
    </w:p>
    <w:p w:rsidR="00000000" w:rsidDel="00000000" w:rsidP="00000000" w:rsidRDefault="00000000" w:rsidRPr="00000000" w14:paraId="00000027">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i w:val="1"/>
          <w:iCs w:val="1"/>
          <w:color w:val="4c4e54"/>
          <w:rtl w:val="0"/>
        </w:rPr>
        <w:t xml:space="preserve">What did you notice me doing while I modeled? </w:t>
      </w:r>
      <w:r w:rsidDel="00000000" w:rsidR="00000000" w:rsidRPr="00000000">
        <w:rPr>
          <w:rtl w:val="0"/>
        </w:rPr>
      </w:r>
    </w:p>
    <w:p w:rsidR="00000000" w:rsidDel="00000000" w:rsidP="00000000" w:rsidRDefault="00000000" w:rsidRPr="00000000" w14:paraId="00000028">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i w:val="1"/>
          <w:iCs w:val="1"/>
          <w:color w:val="4c4e54"/>
          <w:rtl w:val="0"/>
        </w:rPr>
        <w:t xml:space="preserve">Why was it important for me to look beyond Twitter itself to find out about the organization? </w:t>
      </w:r>
      <w:r w:rsidDel="00000000" w:rsidR="00000000" w:rsidRPr="00000000">
        <w:rPr>
          <w:rtl w:val="0"/>
        </w:rPr>
      </w:r>
    </w:p>
    <w:p w:rsidR="00000000" w:rsidDel="00000000" w:rsidP="00000000" w:rsidRDefault="00000000" w:rsidRPr="00000000" w14:paraId="00000029">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i w:val="1"/>
          <w:iCs w:val="1"/>
          <w:color w:val="4c4e54"/>
          <w:rtl w:val="0"/>
        </w:rPr>
        <w:t xml:space="preserve">How did my eventual evaluation of the tweet </w:t>
      </w:r>
      <w:r w:rsidDel="00000000" w:rsidR="00000000" w:rsidRPr="00000000">
        <w:rPr>
          <w:rFonts w:ascii="Spectral" w:cs="Spectral" w:eastAsia="Spectral" w:hAnsi="Spectral"/>
          <w:i w:val="1"/>
          <w:iCs w:val="1"/>
          <w:color w:val="4c4e54"/>
          <w:rtl w:val="0"/>
        </w:rPr>
        <w:t xml:space="preserve">compare</w:t>
      </w:r>
      <w:r w:rsidDel="00000000" w:rsidR="00000000" w:rsidRPr="00000000">
        <w:rPr>
          <w:rFonts w:ascii="Spectral" w:cs="Spectral" w:eastAsia="Spectral" w:hAnsi="Spectral"/>
          <w:i w:val="1"/>
          <w:iCs w:val="1"/>
          <w:color w:val="4c4e54"/>
          <w:rtl w:val="0"/>
        </w:rPr>
        <w:t xml:space="preserve"> to your evaluation at the beginning of class? What was similar? What was different?</w:t>
      </w:r>
      <w:r w:rsidDel="00000000" w:rsidR="00000000" w:rsidRPr="00000000">
        <w:rPr>
          <w:rtl w:val="0"/>
        </w:rPr>
      </w:r>
    </w:p>
    <w:p w:rsidR="00000000" w:rsidDel="00000000" w:rsidP="00000000" w:rsidRDefault="00000000" w:rsidRPr="00000000" w14:paraId="0000002A">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i w:val="1"/>
          <w:iCs w:val="1"/>
          <w:color w:val="4c4e54"/>
          <w:rtl w:val="0"/>
        </w:rPr>
        <w:t xml:space="preserve">Why is lateral reading necessary for finding out more about who is behind information? </w:t>
      </w:r>
      <w:r w:rsidDel="00000000" w:rsidR="00000000" w:rsidRPr="00000000">
        <w:rPr>
          <w:rtl w:val="0"/>
        </w:rPr>
      </w:r>
    </w:p>
    <w:p w:rsidR="00000000" w:rsidDel="00000000" w:rsidP="00000000" w:rsidRDefault="00000000" w:rsidRPr="00000000" w14:paraId="0000002B">
      <w:pPr>
        <w:pageBreakBefore w:val="0"/>
        <w:numPr>
          <w:ilvl w:val="0"/>
          <w:numId w:val="4"/>
        </w:numPr>
        <w:pBdr>
          <w:top w:space="0" w:sz="0" w:val="nil"/>
          <w:left w:space="0" w:sz="0" w:val="nil"/>
          <w:bottom w:space="0" w:sz="0" w:val="nil"/>
          <w:right w:space="0" w:sz="0" w:val="nil"/>
          <w:between w:space="0" w:sz="0" w:val="nil"/>
        </w:pBdr>
        <w:ind w:left="36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Guided Practice: </w:t>
      </w:r>
    </w:p>
    <w:p w:rsidR="00000000" w:rsidDel="00000000" w:rsidP="00000000" w:rsidRDefault="00000000" w:rsidRPr="00000000" w14:paraId="0000002C">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Pass out Lateral Reading Guiding Questions.</w:t>
      </w:r>
    </w:p>
    <w:p w:rsidR="00000000" w:rsidDel="00000000" w:rsidP="00000000" w:rsidRDefault="00000000" w:rsidRPr="00000000" w14:paraId="0000002D">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Have students work in pairs to analyze the post using the guiding questions. Pairs can share a device if necessary. </w:t>
      </w:r>
    </w:p>
    <w:p w:rsidR="00000000" w:rsidDel="00000000" w:rsidP="00000000" w:rsidRDefault="00000000" w:rsidRPr="00000000" w14:paraId="0000002E">
      <w:pPr>
        <w:pageBreakBefore w:val="0"/>
        <w:numPr>
          <w:ilvl w:val="1"/>
          <w:numId w:val="4"/>
        </w:numPr>
        <w:pBdr>
          <w:top w:space="0" w:sz="0" w:val="nil"/>
          <w:left w:space="0" w:sz="0" w:val="nil"/>
          <w:bottom w:space="0" w:sz="0" w:val="nil"/>
          <w:right w:space="0" w:sz="0" w:val="nil"/>
          <w:between w:space="0" w:sz="0" w:val="nil"/>
        </w:pBdr>
        <w:ind w:left="1160" w:hanging="440"/>
        <w:rPr>
          <w:rFonts w:ascii="Calibri" w:cs="Calibri" w:eastAsia="Calibri" w:hAnsi="Calibri"/>
          <w:color w:val="4c4e54"/>
        </w:rPr>
      </w:pPr>
      <w:r w:rsidDel="00000000" w:rsidR="00000000" w:rsidRPr="00000000">
        <w:rPr>
          <w:rFonts w:ascii="Spectral" w:cs="Spectral" w:eastAsia="Spectral" w:hAnsi="Spectral"/>
          <w:color w:val="4c4e54"/>
          <w:u w:val="single"/>
          <w:rtl w:val="0"/>
        </w:rPr>
        <w:t xml:space="preserve">Note:</w:t>
      </w:r>
      <w:r w:rsidDel="00000000" w:rsidR="00000000" w:rsidRPr="00000000">
        <w:rPr>
          <w:rFonts w:ascii="Spectral" w:cs="Spectral" w:eastAsia="Spectral" w:hAnsi="Spectral"/>
          <w:color w:val="4c4e54"/>
          <w:rtl w:val="0"/>
        </w:rPr>
        <w:t xml:space="preserve"> If students cannot access Twitter on school computers, display the tweet for students and ask them to read laterally on their own from there. </w:t>
      </w:r>
    </w:p>
    <w:p w:rsidR="00000000" w:rsidDel="00000000" w:rsidP="00000000" w:rsidRDefault="00000000" w:rsidRPr="00000000" w14:paraId="0000002F">
      <w:pPr>
        <w:numPr>
          <w:ilvl w:val="1"/>
          <w:numId w:val="4"/>
        </w:numPr>
        <w:ind w:left="1160" w:hanging="440"/>
        <w:rPr>
          <w:rFonts w:ascii="Spectral" w:cs="Spectral" w:eastAsia="Spectral" w:hAnsi="Spectral"/>
          <w:color w:val="4c4e54"/>
        </w:rPr>
      </w:pPr>
      <w:r w:rsidDel="00000000" w:rsidR="00000000" w:rsidRPr="00000000">
        <w:rPr>
          <w:rFonts w:ascii="Spectral" w:cs="Spectral" w:eastAsia="Spectral" w:hAnsi="Spectral"/>
          <w:color w:val="4c4e54"/>
          <w:u w:val="single"/>
          <w:rtl w:val="0"/>
        </w:rPr>
        <w:t xml:space="preserve">Note</w:t>
      </w:r>
      <w:r w:rsidDel="00000000" w:rsidR="00000000" w:rsidRPr="00000000">
        <w:rPr>
          <w:rFonts w:ascii="Spectral" w:cs="Spectral" w:eastAsia="Spectral" w:hAnsi="Spectral"/>
          <w:color w:val="4c4e54"/>
          <w:rtl w:val="0"/>
        </w:rPr>
        <w:t xml:space="preserve">: To see a SHEG staff member model lateral reading about the tweet, you can view </w:t>
      </w:r>
      <w:hyperlink r:id="rId11">
        <w:r w:rsidDel="00000000" w:rsidR="00000000" w:rsidRPr="00000000">
          <w:rPr>
            <w:rFonts w:ascii="Spectral" w:cs="Spectral" w:eastAsia="Spectral" w:hAnsi="Spectral"/>
            <w:b w:val="1"/>
            <w:bCs w:val="1"/>
            <w:color w:val="1155cc"/>
            <w:u w:val="single"/>
            <w:rtl w:val="0"/>
          </w:rPr>
          <w:t xml:space="preserve">this video</w:t>
        </w:r>
      </w:hyperlink>
      <w:r w:rsidDel="00000000" w:rsidR="00000000" w:rsidRPr="00000000">
        <w:rPr>
          <w:rFonts w:ascii="Spectral" w:cs="Spectral" w:eastAsia="Spectral" w:hAnsi="Spectral"/>
          <w:color w:val="4c4e54"/>
          <w:rtl w:val="0"/>
        </w:rPr>
        <w:t xml:space="preserve"> that was created as part of our </w:t>
      </w:r>
      <w:hyperlink r:id="rId12">
        <w:r w:rsidDel="00000000" w:rsidR="00000000" w:rsidRPr="00000000">
          <w:rPr>
            <w:rFonts w:ascii="Spectral" w:cs="Spectral" w:eastAsia="Spectral" w:hAnsi="Spectral"/>
            <w:color w:val="1155cc"/>
            <w:u w:val="single"/>
            <w:rtl w:val="0"/>
          </w:rPr>
          <w:t xml:space="preserve">MOOC, Sorting Truth from Fiction: Civic Online Reasoning</w:t>
        </w:r>
      </w:hyperlink>
      <w:r w:rsidDel="00000000" w:rsidR="00000000" w:rsidRPr="00000000">
        <w:rPr>
          <w:rFonts w:ascii="Spectral" w:cs="Spectral" w:eastAsia="Spectral" w:hAnsi="Spectral"/>
          <w:color w:val="4c4e54"/>
          <w:rtl w:val="0"/>
        </w:rPr>
        <w:t xml:space="preserve">. Please note that this video was created as a resource for teachers, not students.</w:t>
      </w:r>
      <w:r w:rsidDel="00000000" w:rsidR="00000000" w:rsidRPr="00000000">
        <w:rPr>
          <w:rtl w:val="0"/>
        </w:rPr>
      </w:r>
    </w:p>
    <w:p w:rsidR="00000000" w:rsidDel="00000000" w:rsidP="00000000" w:rsidRDefault="00000000" w:rsidRPr="00000000" w14:paraId="00000030">
      <w:pPr>
        <w:pageBreakBefore w:val="0"/>
        <w:numPr>
          <w:ilvl w:val="0"/>
          <w:numId w:val="4"/>
        </w:numPr>
        <w:pBdr>
          <w:top w:space="0" w:sz="0" w:val="nil"/>
          <w:left w:space="0" w:sz="0" w:val="nil"/>
          <w:bottom w:space="0" w:sz="0" w:val="nil"/>
          <w:right w:space="0" w:sz="0" w:val="nil"/>
          <w:between w:space="0" w:sz="0" w:val="nil"/>
        </w:pBdr>
        <w:ind w:left="36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Share out and discuss: </w:t>
      </w:r>
    </w:p>
    <w:p w:rsidR="00000000" w:rsidDel="00000000" w:rsidP="00000000" w:rsidRDefault="00000000" w:rsidRPr="00000000" w14:paraId="00000031">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Select a few pairs to share out their findings. Students should go online (ideally displaying their screen to the rest of the class) and briefly walk their classmates through: (1) how they read laterally; (2) the other sites they visited; and (3) their final evaluation of the post. </w:t>
      </w:r>
    </w:p>
    <w:p w:rsidR="00000000" w:rsidDel="00000000" w:rsidP="00000000" w:rsidRDefault="00000000" w:rsidRPr="00000000" w14:paraId="00000032">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should leave Twitter to confirm that Lois Beckett is, in fact, a journalist working for </w:t>
      </w:r>
      <w:r w:rsidDel="00000000" w:rsidR="00000000" w:rsidRPr="00000000">
        <w:rPr>
          <w:rFonts w:ascii="Spectral" w:cs="Spectral" w:eastAsia="Spectral" w:hAnsi="Spectral"/>
          <w:i w:val="1"/>
          <w:iCs w:val="1"/>
          <w:color w:val="4c4e54"/>
          <w:rtl w:val="0"/>
        </w:rPr>
        <w:t xml:space="preserve">The Guardian. </w:t>
      </w:r>
      <w:r w:rsidDel="00000000" w:rsidR="00000000" w:rsidRPr="00000000">
        <w:rPr>
          <w:rFonts w:ascii="Spectral" w:cs="Spectral" w:eastAsia="Spectral" w:hAnsi="Spectral"/>
          <w:color w:val="4c4e54"/>
          <w:rtl w:val="0"/>
        </w:rPr>
        <w:t xml:space="preserve">For example, </w:t>
      </w:r>
      <w:r w:rsidDel="00000000" w:rsidR="00000000" w:rsidRPr="00000000">
        <w:rPr>
          <w:rFonts w:ascii="Spectral" w:cs="Spectral" w:eastAsia="Spectral" w:hAnsi="Spectral"/>
          <w:i w:val="1"/>
          <w:iCs w:val="1"/>
          <w:color w:val="4c4e54"/>
          <w:rtl w:val="0"/>
        </w:rPr>
        <w:t xml:space="preserve">The Guardian’s </w:t>
      </w:r>
      <w:r w:rsidDel="00000000" w:rsidR="00000000" w:rsidRPr="00000000">
        <w:rPr>
          <w:rFonts w:ascii="Spectral" w:cs="Spectral" w:eastAsia="Spectral" w:hAnsi="Spectral"/>
          <w:color w:val="4c4e54"/>
          <w:rtl w:val="0"/>
        </w:rPr>
        <w:t xml:space="preserve">site confirms that Beckett “is a senior reporter covering gun policy, criminal justice and the far right in the United States.” Students may then investigate </w:t>
      </w:r>
      <w:r w:rsidDel="00000000" w:rsidR="00000000" w:rsidRPr="00000000">
        <w:rPr>
          <w:rFonts w:ascii="Spectral" w:cs="Spectral" w:eastAsia="Spectral" w:hAnsi="Spectral"/>
          <w:i w:val="1"/>
          <w:iCs w:val="1"/>
          <w:color w:val="4c4e54"/>
          <w:rtl w:val="0"/>
        </w:rPr>
        <w:t xml:space="preserve">The Guardian </w:t>
      </w:r>
      <w:r w:rsidDel="00000000" w:rsidR="00000000" w:rsidRPr="00000000">
        <w:rPr>
          <w:rFonts w:ascii="Spectral" w:cs="Spectral" w:eastAsia="Spectral" w:hAnsi="Spectral"/>
          <w:color w:val="4c4e54"/>
          <w:rtl w:val="0"/>
        </w:rPr>
        <w:t xml:space="preserve">to determine whether it is a trustworthy source. They will learn that it is a large newspaper in Britain that tends to be liberal. </w:t>
      </w:r>
    </w:p>
    <w:p w:rsidR="00000000" w:rsidDel="00000000" w:rsidP="00000000" w:rsidRDefault="00000000" w:rsidRPr="00000000" w14:paraId="00000033">
      <w:pPr>
        <w:pageBreakBefore w:val="0"/>
        <w:numPr>
          <w:ilvl w:val="1"/>
          <w:numId w:val="4"/>
        </w:numPr>
        <w:pBdr>
          <w:top w:space="0" w:sz="0" w:val="nil"/>
          <w:left w:space="0" w:sz="0" w:val="nil"/>
          <w:bottom w:space="0" w:sz="0" w:val="nil"/>
          <w:right w:space="0" w:sz="0" w:val="nil"/>
          <w:between w:space="0" w:sz="0" w:val="nil"/>
        </w:pBdr>
        <w:ind w:left="1160" w:hanging="44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 After students share, wrap up by asking students to summarize lateral reading and why it is a powerful way to investigate who is behind information online. </w:t>
      </w:r>
    </w:p>
    <w:p w:rsidR="00000000" w:rsidDel="00000000" w:rsidP="00000000" w:rsidRDefault="00000000" w:rsidRPr="00000000" w14:paraId="00000034">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35">
      <w:pPr>
        <w:pageBreakBefore w:val="0"/>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57vto963glv4" w:id="4"/>
      <w:bookmarkEnd w:id="4"/>
      <w:r w:rsidDel="00000000" w:rsidR="00000000" w:rsidRPr="00000000">
        <w:rPr>
          <w:rtl w:val="0"/>
        </w:rPr>
        <w:t xml:space="preserve">Sample Modeling Script: </w:t>
      </w:r>
    </w:p>
    <w:p w:rsidR="00000000" w:rsidDel="00000000" w:rsidP="00000000" w:rsidRDefault="00000000" w:rsidRPr="00000000" w14:paraId="00000037">
      <w:pPr>
        <w:pageBreakBefore w:val="0"/>
        <w:rPr>
          <w:rFonts w:ascii="Spectral Light" w:cs="Spectral Light" w:eastAsia="Spectral Light" w:hAnsi="Spectral Light"/>
          <w:i w:val="1"/>
          <w:iCs w:val="1"/>
          <w:color w:val="4c4e54"/>
        </w:rPr>
      </w:pPr>
      <w:r w:rsidDel="00000000" w:rsidR="00000000" w:rsidRPr="00000000">
        <w:rPr>
          <w:rFonts w:ascii="Spectral Light" w:cs="Spectral Light" w:eastAsia="Spectral Light" w:hAnsi="Spectral Light"/>
          <w:i w:val="1"/>
          <w:iCs w:val="1"/>
          <w:color w:val="4c4e54"/>
          <w:rtl w:val="0"/>
        </w:rPr>
        <w:t xml:space="preserve">Note: This is not intended to be read verbatim. It is an example of how to model lateral reading. We encourage teachers to use this as a starting place as they prepare to model this skill for their students.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rFonts w:ascii="Spectral" w:cs="Spectral" w:eastAsia="Spectral" w:hAnsi="Spectral"/>
          <w:color w:val="4c4e54"/>
        </w:rPr>
      </w:pPr>
      <w:r w:rsidDel="00000000" w:rsidR="00000000" w:rsidRPr="00000000">
        <w:rPr>
          <w:rFonts w:ascii="Spectral" w:cs="Spectral" w:eastAsia="Spectral" w:hAnsi="Spectral"/>
          <w:b w:val="1"/>
          <w:bCs w:val="1"/>
          <w:color w:val="4c4e54"/>
          <w:rtl w:val="0"/>
        </w:rPr>
        <w:t xml:space="preserve">Introduction: Who is behind the information? </w:t>
      </w:r>
      <w:r w:rsidDel="00000000" w:rsidR="00000000" w:rsidRPr="00000000">
        <w:rPr>
          <w:rtl w:val="0"/>
        </w:rPr>
      </w:r>
    </w:p>
    <w:p w:rsidR="00000000" w:rsidDel="00000000" w:rsidP="00000000" w:rsidRDefault="00000000" w:rsidRPr="00000000" w14:paraId="0000003A">
      <w:pPr>
        <w:pageBreakBefore w:val="0"/>
        <w:numPr>
          <w:ilvl w:val="0"/>
          <w:numId w:val="2"/>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I’m going to share how I approached evaluating this post. In the process, I will model asking the question, “Who is behind the information?” That’s the first question I ask when I land on a website or post I don’t recognize. </w:t>
      </w:r>
    </w:p>
    <w:p w:rsidR="00000000" w:rsidDel="00000000" w:rsidP="00000000" w:rsidRDefault="00000000" w:rsidRPr="00000000" w14:paraId="0000003B">
      <w:pPr>
        <w:pageBreakBefore w:val="0"/>
        <w:numPr>
          <w:ilvl w:val="0"/>
          <w:numId w:val="2"/>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It’s tempting to just dive into reading the information, but in order to effectively evaluate information, we need to step back from it and ask who wrote the words and made the website </w:t>
      </w:r>
      <w:r w:rsidDel="00000000" w:rsidR="00000000" w:rsidRPr="00000000">
        <w:rPr>
          <w:rFonts w:ascii="Spectral" w:cs="Spectral" w:eastAsia="Spectral" w:hAnsi="Spectral"/>
          <w:i w:val="1"/>
          <w:iCs w:val="1"/>
          <w:color w:val="4c4e54"/>
          <w:rtl w:val="0"/>
        </w:rPr>
        <w:t xml:space="preserve">before</w:t>
      </w:r>
      <w:r w:rsidDel="00000000" w:rsidR="00000000" w:rsidRPr="00000000">
        <w:rPr>
          <w:rFonts w:ascii="Spectral" w:cs="Spectral" w:eastAsia="Spectral" w:hAnsi="Spectral"/>
          <w:color w:val="4c4e54"/>
          <w:rtl w:val="0"/>
        </w:rPr>
        <w:t xml:space="preserve"> we read it. </w:t>
      </w:r>
    </w:p>
    <w:p w:rsidR="00000000" w:rsidDel="00000000" w:rsidP="00000000" w:rsidRDefault="00000000" w:rsidRPr="00000000" w14:paraId="0000003C">
      <w:pPr>
        <w:pageBreakBefore w:val="0"/>
        <w:numPr>
          <w:ilvl w:val="0"/>
          <w:numId w:val="2"/>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This tweet says, “#Teens: RETWEET if you walked out because there weren’t ENOUGH #guns at #school!!!” So this is about guns in schools and reasons why students might have participated in school walkouts. </w:t>
      </w:r>
    </w:p>
    <w:p w:rsidR="00000000" w:rsidDel="00000000" w:rsidP="00000000" w:rsidRDefault="00000000" w:rsidRPr="00000000" w14:paraId="0000003D">
      <w:pPr>
        <w:pageBreakBefore w:val="0"/>
        <w:numPr>
          <w:ilvl w:val="0"/>
          <w:numId w:val="2"/>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Before I spend more time thinking about the tweet itself, I’m going to answer the most pressing question—Who is behind the information? Who is tweeting this? Are they trustworthy? It looks like this Twitter account is called GOP Teens, @GOPTeens. So, I need to find out about this account and the people behind it. </w:t>
      </w:r>
    </w:p>
    <w:p w:rsidR="00000000" w:rsidDel="00000000" w:rsidP="00000000" w:rsidRDefault="00000000" w:rsidRPr="00000000" w14:paraId="0000003E">
      <w:pPr>
        <w:pageBreakBefore w:val="0"/>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3F">
      <w:pPr>
        <w:pageBreakBefore w:val="0"/>
        <w:rPr>
          <w:rFonts w:ascii="Spectral" w:cs="Spectral" w:eastAsia="Spectral" w:hAnsi="Spectral"/>
          <w:b w:val="1"/>
          <w:bCs w:val="1"/>
          <w:color w:val="4c4e54"/>
        </w:rPr>
      </w:pPr>
      <w:r w:rsidDel="00000000" w:rsidR="00000000" w:rsidRPr="00000000">
        <w:rPr>
          <w:rFonts w:ascii="Spectral" w:cs="Spectral" w:eastAsia="Spectral" w:hAnsi="Spectral"/>
          <w:b w:val="1"/>
          <w:bCs w:val="1"/>
          <w:color w:val="4c4e54"/>
          <w:rtl w:val="0"/>
        </w:rPr>
        <w:t xml:space="preserve">@GOPTeens</w:t>
      </w:r>
    </w:p>
    <w:p w:rsidR="00000000" w:rsidDel="00000000" w:rsidP="00000000" w:rsidRDefault="00000000" w:rsidRPr="00000000" w14:paraId="00000040">
      <w:pPr>
        <w:pageBreakBefore w:val="0"/>
        <w:numPr>
          <w:ilvl w:val="0"/>
          <w:numId w:val="1"/>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 can start by looking to the left side of the page, at the account’s profile picture and brief description. I recognize the logo (a red and blue elephant) as the logo of the Republican Party. This one is wearing sunglasses. Based on the name of the account and this logo, it seems like this could be an account run by the Republican Party and targeted to teenagers. But I’m not sure. </w:t>
      </w:r>
    </w:p>
    <w:p w:rsidR="00000000" w:rsidDel="00000000" w:rsidP="00000000" w:rsidRDefault="00000000" w:rsidRPr="00000000" w14:paraId="00000041">
      <w:pPr>
        <w:pageBreakBefore w:val="0"/>
        <w:numPr>
          <w:ilvl w:val="0"/>
          <w:numId w:val="1"/>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The description simply says, “#JoinTheConvo!!!” That doesn’t tell me very much, and I have to remember that the account name, description, and logo are designed by the people who run this account. They can say whatever they want about themselves. They could even lie or stretch the truth. </w:t>
      </w:r>
    </w:p>
    <w:p w:rsidR="00000000" w:rsidDel="00000000" w:rsidP="00000000" w:rsidRDefault="00000000" w:rsidRPr="00000000" w14:paraId="00000042">
      <w:pPr>
        <w:pageBreakBefore w:val="0"/>
        <w:numPr>
          <w:ilvl w:val="0"/>
          <w:numId w:val="1"/>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 need to go beyond this simple description to see what else I can find out about this source. I need to leave this post to see what other people say about @GOPTeens and whether they are a reliable source. That’s called </w:t>
      </w:r>
      <w:r w:rsidDel="00000000" w:rsidR="00000000" w:rsidRPr="00000000">
        <w:rPr>
          <w:rFonts w:ascii="Spectral" w:cs="Spectral" w:eastAsia="Spectral" w:hAnsi="Spectral"/>
          <w:i w:val="1"/>
          <w:iCs w:val="1"/>
          <w:color w:val="4c4e54"/>
          <w:rtl w:val="0"/>
        </w:rPr>
        <w:t xml:space="preserve">lateral reading</w:t>
      </w:r>
      <w:r w:rsidDel="00000000" w:rsidR="00000000" w:rsidRPr="00000000">
        <w:rPr>
          <w:rFonts w:ascii="Spectral" w:cs="Spectral" w:eastAsia="Spectral" w:hAnsi="Spectral"/>
          <w:color w:val="4c4e54"/>
          <w:rtl w:val="0"/>
        </w:rPr>
        <w:t xml:space="preserve"> because I’m going to open a new tab in my browser and search for the name of the account @GOPTeens to see what other sources say about it.  </w:t>
      </w:r>
    </w:p>
    <w:p w:rsidR="00000000" w:rsidDel="00000000" w:rsidP="00000000" w:rsidRDefault="00000000" w:rsidRPr="00000000" w14:paraId="00000043">
      <w:pPr>
        <w:pageBreakBefore w:val="0"/>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44">
      <w:pPr>
        <w:pageBreakBefore w:val="0"/>
        <w:rPr>
          <w:rFonts w:ascii="Spectral" w:cs="Spectral" w:eastAsia="Spectral" w:hAnsi="Spectral"/>
          <w:b w:val="1"/>
          <w:bCs w:val="1"/>
          <w:color w:val="4c4e54"/>
        </w:rPr>
      </w:pPr>
      <w:r w:rsidDel="00000000" w:rsidR="00000000" w:rsidRPr="00000000">
        <w:rPr>
          <w:rFonts w:ascii="Spectral" w:cs="Spectral" w:eastAsia="Spectral" w:hAnsi="Spectral"/>
          <w:b w:val="1"/>
          <w:bCs w:val="1"/>
          <w:color w:val="4c4e54"/>
          <w:rtl w:val="0"/>
        </w:rPr>
        <w:t xml:space="preserve">Lateral Reading</w:t>
      </w:r>
    </w:p>
    <w:p w:rsidR="00000000" w:rsidDel="00000000" w:rsidP="00000000" w:rsidRDefault="00000000" w:rsidRPr="00000000" w14:paraId="00000045">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To read laterally, I’m going to open a new tab and search for @GOPTeens. I’m going to look carefully at the search results before I decide what to click.</w:t>
      </w:r>
    </w:p>
    <w:p w:rsidR="00000000" w:rsidDel="00000000" w:rsidP="00000000" w:rsidRDefault="00000000" w:rsidRPr="00000000" w14:paraId="00000046">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The first few results are from the Twitter account itself. I’m not going to click on those because they won’t give me an outside perspective on the account. </w:t>
      </w:r>
    </w:p>
    <w:p w:rsidR="00000000" w:rsidDel="00000000" w:rsidP="00000000" w:rsidRDefault="00000000" w:rsidRPr="00000000" w14:paraId="00000047">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As I look down the search results, I see results that call this a “parody” account. A parody is when someone pretends to be someone or something else in order to make fun of them. If it’s true that this is a parody account, then it’s not really the Republican Party Twitter account for teenagers and I probably shouldn’t take it very seriously. </w:t>
      </w:r>
    </w:p>
    <w:p w:rsidR="00000000" w:rsidDel="00000000" w:rsidP="00000000" w:rsidRDefault="00000000" w:rsidRPr="00000000" w14:paraId="00000048">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One of these articles is from </w:t>
      </w:r>
      <w:r w:rsidDel="00000000" w:rsidR="00000000" w:rsidRPr="00000000">
        <w:rPr>
          <w:rFonts w:ascii="Spectral" w:cs="Spectral" w:eastAsia="Spectral" w:hAnsi="Spectral"/>
          <w:i w:val="1"/>
          <w:iCs w:val="1"/>
          <w:color w:val="4c4e54"/>
          <w:rtl w:val="0"/>
        </w:rPr>
        <w:t xml:space="preserve">The</w:t>
      </w:r>
      <w:r w:rsidDel="00000000" w:rsidR="00000000" w:rsidRPr="00000000">
        <w:rPr>
          <w:rFonts w:ascii="Spectral" w:cs="Spectral" w:eastAsia="Spectral" w:hAnsi="Spectral"/>
          <w:color w:val="4c4e54"/>
          <w:rtl w:val="0"/>
        </w:rPr>
        <w:t xml:space="preserve"> </w:t>
      </w:r>
      <w:r w:rsidDel="00000000" w:rsidR="00000000" w:rsidRPr="00000000">
        <w:rPr>
          <w:rFonts w:ascii="Spectral" w:cs="Spectral" w:eastAsia="Spectral" w:hAnsi="Spectral"/>
          <w:i w:val="1"/>
          <w:iCs w:val="1"/>
          <w:color w:val="4c4e54"/>
          <w:rtl w:val="0"/>
        </w:rPr>
        <w:t xml:space="preserve">Atlantic, </w:t>
      </w:r>
      <w:r w:rsidDel="00000000" w:rsidR="00000000" w:rsidRPr="00000000">
        <w:rPr>
          <w:rFonts w:ascii="Spectral" w:cs="Spectral" w:eastAsia="Spectral" w:hAnsi="Spectral"/>
          <w:color w:val="4c4e54"/>
          <w:rtl w:val="0"/>
        </w:rPr>
        <w:t xml:space="preserve">a news magazine website. I’m going to click to see what it says. The article is called “Two Parody Twitter Accounts That Perfectly Explain U.S. Politics” and, as I </w:t>
      </w:r>
      <w:r w:rsidDel="00000000" w:rsidR="00000000" w:rsidRPr="00000000">
        <w:rPr>
          <w:rFonts w:ascii="Spectral" w:cs="Spectral" w:eastAsia="Spectral" w:hAnsi="Spectral"/>
          <w:color w:val="4c4e54"/>
          <w:rtl w:val="0"/>
        </w:rPr>
        <w:t xml:space="preserve">start</w:t>
      </w:r>
      <w:r w:rsidDel="00000000" w:rsidR="00000000" w:rsidRPr="00000000">
        <w:rPr>
          <w:rFonts w:ascii="Spectral" w:cs="Spectral" w:eastAsia="Spectral" w:hAnsi="Spectral"/>
          <w:color w:val="4c4e54"/>
          <w:rtl w:val="0"/>
        </w:rPr>
        <w:t xml:space="preserve"> to read the article, one of the accounts the article refers to is @GOPTeens. This confirms that it’s a parody account. </w:t>
      </w:r>
    </w:p>
    <w:p w:rsidR="00000000" w:rsidDel="00000000" w:rsidP="00000000" w:rsidRDefault="00000000" w:rsidRPr="00000000" w14:paraId="00000049">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If I read further, it provides details about who runs the account: “The creator of GOP Teens is Daniel Kibblesmith, 30. He is an associate editor at Clickhole — a spinoff site from </w:t>
      </w:r>
      <w:r w:rsidDel="00000000" w:rsidR="00000000" w:rsidRPr="00000000">
        <w:rPr>
          <w:rFonts w:ascii="Spectral" w:cs="Spectral" w:eastAsia="Spectral" w:hAnsi="Spectral"/>
          <w:i w:val="1"/>
          <w:iCs w:val="1"/>
          <w:color w:val="4c4e54"/>
          <w:rtl w:val="0"/>
        </w:rPr>
        <w:t xml:space="preserve">The Onion,</w:t>
      </w:r>
      <w:r w:rsidDel="00000000" w:rsidR="00000000" w:rsidRPr="00000000">
        <w:rPr>
          <w:rFonts w:ascii="Spectral" w:cs="Spectral" w:eastAsia="Spectral" w:hAnsi="Spectral"/>
          <w:color w:val="4c4e54"/>
          <w:rtl w:val="0"/>
        </w:rPr>
        <w:t xml:space="preserve">” which is a satirical news site. Now I know that the Twitter account @GOPTeens is a joke account—it’s not run by the Republican Party for teenagers. Since the information it provides is meant to be a joke, I shouldn’t trust it as a source of serious information. </w:t>
      </w:r>
    </w:p>
    <w:p w:rsidR="00000000" w:rsidDel="00000000" w:rsidP="00000000" w:rsidRDefault="00000000" w:rsidRPr="00000000" w14:paraId="0000004A">
      <w:pPr>
        <w:pageBreakBefore w:val="0"/>
        <w:ind w:left="720" w:firstLine="0"/>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4B">
      <w:pPr>
        <w:pageBreakBefore w:val="0"/>
        <w:ind w:left="0" w:firstLine="0"/>
        <w:rPr>
          <w:rFonts w:ascii="Spectral" w:cs="Spectral" w:eastAsia="Spectral" w:hAnsi="Spectral"/>
          <w:b w:val="1"/>
          <w:bCs w:val="1"/>
          <w:color w:val="4c4e54"/>
        </w:rPr>
      </w:pPr>
      <w:r w:rsidDel="00000000" w:rsidR="00000000" w:rsidRPr="00000000">
        <w:rPr>
          <w:rFonts w:ascii="Spectral" w:cs="Spectral" w:eastAsia="Spectral" w:hAnsi="Spectral"/>
          <w:b w:val="1"/>
          <w:bCs w:val="1"/>
          <w:color w:val="4c4e54"/>
          <w:rtl w:val="0"/>
        </w:rPr>
        <w:t xml:space="preserve">Recap</w:t>
      </w:r>
    </w:p>
    <w:p w:rsidR="00000000" w:rsidDel="00000000" w:rsidP="00000000" w:rsidRDefault="00000000" w:rsidRPr="00000000" w14:paraId="0000004C">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In trying to figure out who is behind @GOPTeens, I </w:t>
      </w:r>
      <w:r w:rsidDel="00000000" w:rsidR="00000000" w:rsidRPr="00000000">
        <w:rPr>
          <w:rFonts w:ascii="Spectral" w:cs="Spectral" w:eastAsia="Spectral" w:hAnsi="Spectral"/>
          <w:i w:val="1"/>
          <w:iCs w:val="1"/>
          <w:color w:val="4c4e54"/>
          <w:rtl w:val="0"/>
        </w:rPr>
        <w:t xml:space="preserve">read laterally </w:t>
      </w:r>
      <w:r w:rsidDel="00000000" w:rsidR="00000000" w:rsidRPr="00000000">
        <w:rPr>
          <w:rFonts w:ascii="Spectral" w:cs="Spectral" w:eastAsia="Spectral" w:hAnsi="Spectral"/>
          <w:color w:val="4c4e54"/>
          <w:rtl w:val="0"/>
        </w:rPr>
        <w:t xml:space="preserve">to see what other sites said about the post I was investigating. I couldn’t tell from within the tweet or account itself that it was parody, or a joke account. </w:t>
      </w:r>
    </w:p>
    <w:p w:rsidR="00000000" w:rsidDel="00000000" w:rsidP="00000000" w:rsidRDefault="00000000" w:rsidRPr="00000000" w14:paraId="0000004D">
      <w:pPr>
        <w:pageBreakBefore w:val="0"/>
        <w:numPr>
          <w:ilvl w:val="0"/>
          <w:numId w:val="3"/>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Only by reading laterally could I get a sense of who is behind the information. </w:t>
      </w:r>
    </w:p>
    <w:p w:rsidR="00000000" w:rsidDel="00000000" w:rsidP="00000000" w:rsidRDefault="00000000" w:rsidRPr="00000000" w14:paraId="0000004E">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4F">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50">
      <w:pPr>
        <w:pageBreakBefore w:val="0"/>
        <w:rPr>
          <w:rFonts w:ascii="Spectral" w:cs="Spectral" w:eastAsia="Spectral" w:hAnsi="Spectral"/>
        </w:rPr>
      </w:pPr>
      <w:r w:rsidDel="00000000" w:rsidR="00000000" w:rsidRPr="00000000">
        <w:br w:type="page"/>
      </w:r>
      <w:r w:rsidDel="00000000" w:rsidR="00000000" w:rsidRPr="00000000">
        <w:rPr>
          <w:rtl w:val="0"/>
        </w:rPr>
      </w:r>
    </w:p>
    <w:sectPr>
      <w:headerReference r:id="rId13" w:type="default"/>
      <w:footerReference r:id="rId14" w:type="defaul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pectral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pectral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Style w:val="Heading5"/>
      <w:spacing w:after="80" w:before="280" w:line="276" w:lineRule="auto"/>
      <w:rPr>
        <w:rFonts w:ascii="Calibri" w:cs="Calibri" w:eastAsia="Calibri" w:hAnsi="Calibri"/>
        <w:color w:val="000000"/>
        <w:sz w:val="20"/>
        <w:szCs w:val="20"/>
      </w:rPr>
    </w:pPr>
    <w:bookmarkStart w:colFirst="0" w:colLast="0" w:name="_ef63vvi1h2nt" w:id="5"/>
    <w:bookmarkEnd w:id="5"/>
    <w:r w:rsidDel="00000000" w:rsidR="00000000" w:rsidRPr="00000000">
      <w:rPr>
        <w:rFonts w:ascii="Calibri" w:cs="Calibri" w:eastAsia="Calibri" w:hAnsi="Calibri"/>
        <w:sz w:val="20"/>
        <w:szCs w:val="20"/>
      </w:rPr>
      <w:drawing>
        <wp:inline distB="114300" distT="114300" distL="114300" distR="114300">
          <wp:extent cx="5943600"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5588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spacing w:line="276" w:lineRule="auto"/>
      <w:jc w:val="right"/>
      <w:rPr>
        <w:rFonts w:ascii="Calibri" w:cs="Calibri" w:eastAsia="Calibri" w:hAnsi="Calibri"/>
        <w:color w:val="000000"/>
      </w:rPr>
    </w:pPr>
    <w:r w:rsidDel="00000000" w:rsidR="00000000" w:rsidRPr="00000000">
      <w:rPr>
        <w:rFonts w:ascii="Spectral" w:cs="Spectral" w:eastAsia="Spectral" w:hAnsi="Spectral"/>
        <w:color w:val="b7b7b7"/>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b w:val="0"/>
        <w:bCs w:val="0"/>
      </w:rPr>
    </w:lvl>
    <w:lvl w:ilvl="1">
      <w:start w:val="1"/>
      <w:numFmt w:val="lowerLetter"/>
      <w:lvlText w:val="%2."/>
      <w:lvlJc w:val="left"/>
      <w:pPr>
        <w:ind w:left="1160" w:hanging="440"/>
      </w:pPr>
      <w:rPr>
        <w:rFonts w:ascii="Arial" w:cs="Arial" w:eastAsia="Arial" w:hAnsi="Arial"/>
        <w:b w:val="0"/>
        <w:bCs w:val="0"/>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Cambria" w:cs="Cambria" w:eastAsia="Cambria" w:hAnsi="Cambria"/>
      <w:b w:val="1"/>
      <w:bCs w:val="1"/>
      <w:sz w:val="48"/>
      <w:szCs w:val="48"/>
    </w:rPr>
  </w:style>
  <w:style w:type="paragraph" w:styleId="Heading2">
    <w:name w:val="heading 2"/>
    <w:basedOn w:val="Normal"/>
    <w:next w:val="Normal"/>
    <w:pPr>
      <w:keepNext w:val="1"/>
      <w:keepLines w:val="1"/>
      <w:pageBreakBefore w:val="0"/>
      <w:tabs>
        <w:tab w:val="left" w:leader="none" w:pos="1068"/>
      </w:tabs>
    </w:pPr>
    <w:rPr>
      <w:rFonts w:ascii="Spectral" w:cs="Spectral" w:eastAsia="Spectral" w:hAnsi="Spectral"/>
      <w:b w:val="1"/>
      <w:bCs w:val="1"/>
      <w:color w:val="4c4e54"/>
    </w:rPr>
  </w:style>
  <w:style w:type="paragraph" w:styleId="Heading3">
    <w:name w:val="heading 3"/>
    <w:basedOn w:val="Normal"/>
    <w:next w:val="Normal"/>
    <w:pPr>
      <w:keepNext w:val="1"/>
      <w:keepLines w:val="1"/>
      <w:pageBreakBefore w:val="0"/>
      <w:spacing w:after="80" w:before="280" w:lineRule="auto"/>
    </w:pPr>
    <w:rPr>
      <w:rFonts w:ascii="Cambria" w:cs="Cambria" w:eastAsia="Cambria" w:hAnsi="Cambria"/>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Cambria" w:cs="Cambria" w:eastAsia="Cambria" w:hAnsi="Cambria"/>
      <w:b w:val="1"/>
      <w:bCs w:val="1"/>
    </w:rPr>
  </w:style>
  <w:style w:type="paragraph" w:styleId="Heading5">
    <w:name w:val="heading 5"/>
    <w:basedOn w:val="Normal"/>
    <w:next w:val="Normal"/>
    <w:pPr>
      <w:keepNext w:val="1"/>
      <w:keepLines w:val="1"/>
      <w:pageBreakBefore w:val="0"/>
      <w:spacing w:after="40" w:before="220" w:lineRule="auto"/>
    </w:pPr>
    <w:rPr>
      <w:rFonts w:ascii="Cambria" w:cs="Cambria" w:eastAsia="Cambria" w:hAnsi="Cambria"/>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Cambria" w:cs="Cambria" w:eastAsia="Cambria" w:hAnsi="Cambria"/>
      <w:b w:val="1"/>
      <w:bCs w:val="1"/>
      <w:sz w:val="20"/>
      <w:szCs w:val="20"/>
    </w:rPr>
  </w:style>
  <w:style w:type="paragraph" w:styleId="Title">
    <w:name w:val="Title"/>
    <w:basedOn w:val="Normal"/>
    <w:next w:val="Normal"/>
    <w:pPr>
      <w:keepNext w:val="1"/>
      <w:keepLines w:val="1"/>
      <w:pageBreakBefore w:val="0"/>
      <w:spacing w:after="120" w:before="480" w:lineRule="auto"/>
    </w:pPr>
    <w:rPr>
      <w:rFonts w:ascii="Cambria" w:cs="Cambria" w:eastAsia="Cambria" w:hAnsi="Cambria"/>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0moHnz5LVpA" TargetMode="External"/><Relationship Id="rId10" Type="http://schemas.openxmlformats.org/officeDocument/2006/relationships/hyperlink" Target="https://openlearninglibrary.mit.edu/courses/course-v1:MITx+0.504x+3T2020/course/" TargetMode="External"/><Relationship Id="rId13" Type="http://schemas.openxmlformats.org/officeDocument/2006/relationships/header" Target="header1.xml"/><Relationship Id="rId12" Type="http://schemas.openxmlformats.org/officeDocument/2006/relationships/hyperlink" Target="https://openlearninglibrary.mit.edu/courses/course-v1:MITx+0.504x+3T2020/cou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qBjqWN-57_w"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youtu.be/SHNprb2hgzU" TargetMode="External"/><Relationship Id="rId7" Type="http://schemas.openxmlformats.org/officeDocument/2006/relationships/hyperlink" Target="https://twitter.com/GOPTeens/status/975229398214422528" TargetMode="External"/><Relationship Id="rId8" Type="http://schemas.openxmlformats.org/officeDocument/2006/relationships/hyperlink" Target="https://goo.gl/YhAk5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SpectralSemiBold-regular.ttf"/><Relationship Id="rId10" Type="http://schemas.openxmlformats.org/officeDocument/2006/relationships/font" Target="fonts/SpectralLight-boldItalic.ttf"/><Relationship Id="rId13" Type="http://schemas.openxmlformats.org/officeDocument/2006/relationships/font" Target="fonts/SpectralSemiBold-italic.ttf"/><Relationship Id="rId12" Type="http://schemas.openxmlformats.org/officeDocument/2006/relationships/font" Target="fonts/SpectralSemiBold-bold.ttf"/><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9" Type="http://schemas.openxmlformats.org/officeDocument/2006/relationships/font" Target="fonts/SpectralLight-italic.ttf"/><Relationship Id="rId14" Type="http://schemas.openxmlformats.org/officeDocument/2006/relationships/font" Target="fonts/SpectralSemiBold-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pectralLight-regular.ttf"/><Relationship Id="rId8" Type="http://schemas.openxmlformats.org/officeDocument/2006/relationships/font" Target="fonts/Spectral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