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SOLICITUD DE PRÉSTAMOS O SUBSIDIOS DE FONDO SOLIDARIO:</w:t>
      </w:r>
    </w:p>
    <w:p w:rsidR="00000000" w:rsidDel="00000000" w:rsidP="00000000" w:rsidRDefault="00000000" w:rsidRPr="00000000" w14:paraId="00000003">
      <w:pPr>
        <w:spacing w:after="280" w:before="28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PRÉSTAMOS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están destinados a solventar gastos relacionados con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SALUD,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ocasionados por: enfermedades, intervenciones quirúrgicas, medicamentos, estudios de alta complejidad, prótesis, equipos ortopédicos, vuelos sanitarios. Se devolverán a partir de los 6 meses de otorgados, en 12 cuotas sin interés.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SUBSIDIOS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otorgan con la finalidad de solventar gastos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SALUD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EXTREMA GRAVEDAD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(enfermedades crónicas o agudas de tipo terminales o irreversibles, con pronósticos desfavorables). No son reintegrables.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36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REQUISITOS: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Estar matriculado, encontrarse activo y al día en el pago de matrícula y cuota del Fondo Solidario.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registrar antecedentes de sanción por el Tribunal de Disciplina.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tener sentencias en contra por juicios entablados con el Colegio.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Haber superado el año de carencia, que se cuenta desde el momento de la matriculación.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 solicitar préstamo, presentar 2 garantes: uno de ellos, profesional Psicólogo con facturación continua, y el otro con recibo de sueldo con ingresos superiores a la cuota mensual pautada, y que la misma represente menos del 30% de su ingreso mensual.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familiares directos de los matriculados podrán acceder al préstamo, previa solicitud de inscripción al Fondo Solidario y pago del monto mensual correspondiente al mismo, con un año de carencia.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subsidio NO será extensible a los familiares de los matriculados.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PARA ACCEDER AL PRÉSTAMO O SUBSIDIO DEBERÁ PRESENTARSE: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Formulario de Solicitud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correspondiente, con los datos completos.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Fotocopia y original de la documentación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que se fundamenta el pedido de préstamo (certificados médicos, estudios realizados).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Garantía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deberá documentar el total de la deuda en pagaré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Dos garantes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Fotocopias de DNI y recibo de sueldo de un garante, copia de constancia de facturación continua del garante Psicólogo.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FORMULARIO DE SOLICITUD DE PRÉSTAMO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6" w:right="0" w:firstLine="696.00000000000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Y APELLIDO DEL SOLICITANTE: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DOMICILIO: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OBRA SOCIAL: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FAMILIAR DE CONVIVENCIA: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 DEL PEDIDO: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ADJUNTAR DOCUMENTACIÓN QUE FUNDAMENTA EL PEDIDO (ORIGINAL Y COPIA DE CERTIFICADOS MÉDICOS, ESTUDIOS).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GARANTES: ADJUNTAR FOTOCOPIA DEL DNI DE RECIBO DE SUELDO DE UN GARANTE Y COPIA DE CONSTANCIA DE FACTURACIÓN CONTINUA DEL GARANTE PSICÓLOGO.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FORMULARIO DE SOLICITUD DE SUBSIDIO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6" w:right="0" w:firstLine="696.00000000000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Y APELLIDO DEL SOLICITANTE: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DOMICILIO: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OBRA SOCIAL: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FAMILIAR DE CONVIVENCIA: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 DEL PEDIDO: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ADJUNTAR DOCUMENTACIÓN QUE FUNDAMENTA EL PEDIDO (ORIGINAL Y COPIA DE CERTIFICADOS MÉDICOS, ESTUDIOS).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2">
    <w:name w:val="Body Text 2"/>
    <w:basedOn w:val="Normal"/>
    <w:link w:val="Textoindependiente2Car"/>
    <w:rsid w:val="007B3DE9"/>
    <w:pPr>
      <w:spacing w:after="0" w:line="240" w:lineRule="auto"/>
      <w:jc w:val="both"/>
    </w:pPr>
    <w:rPr>
      <w:rFonts w:ascii="Comic Sans MS" w:cs="Times New Roman" w:eastAsia="Times New Roman" w:hAnsi="Comic Sans MS"/>
      <w:sz w:val="24"/>
      <w:szCs w:val="20"/>
      <w:lang w:eastAsia="es-ES" w:val="es-ES"/>
    </w:rPr>
  </w:style>
  <w:style w:type="character" w:styleId="Textoindependiente2Car" w:customStyle="1">
    <w:name w:val="Texto independiente 2 Car"/>
    <w:basedOn w:val="Fuentedeprrafopredeter"/>
    <w:link w:val="Textoindependiente2"/>
    <w:rsid w:val="007B3DE9"/>
    <w:rPr>
      <w:rFonts w:ascii="Comic Sans MS" w:cs="Times New Roman" w:eastAsia="Times New Roman" w:hAnsi="Comic Sans MS"/>
      <w:sz w:val="24"/>
      <w:szCs w:val="20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159E0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576D03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576D0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2018-12-05T16:09:00Z</dcterms:created>
  <dc:creator>María Inés Derito</dc:creator>
</cp:coreProperties>
</file>