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6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April 22, 2026</w:t>
      </w:r>
    </w:p>
    <w:p w:rsidR="00000000" w:rsidDel="00000000" w:rsidP="00000000" w:rsidRDefault="00000000" w:rsidRPr="00000000" w14:paraId="00000002">
      <w:pPr>
        <w:spacing w:after="160" w:before="160" w:line="240" w:lineRule="auto"/>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b w:val="1"/>
          <w:bCs w:val="1"/>
          <w:highlight w:val="white"/>
          <w:rtl w:val="0"/>
        </w:rPr>
        <w:t xml:space="preserve">To the Editor-in-Chief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International Journal of Training and Development</w:t>
      </w:r>
    </w:p>
    <w:p w:rsidR="00000000" w:rsidDel="00000000" w:rsidP="00000000" w:rsidRDefault="00000000" w:rsidRPr="00000000" w14:paraId="00000003">
      <w:pPr>
        <w:spacing w:after="160" w:before="16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Subject:</w:t>
      </w:r>
      <w:r w:rsidDel="00000000" w:rsidR="00000000" w:rsidRPr="00000000">
        <w:rPr>
          <w:rFonts w:ascii="Times New Roman" w:cs="Times New Roman" w:eastAsia="Times New Roman" w:hAnsi="Times New Roman"/>
          <w:highlight w:val="white"/>
          <w:rtl w:val="0"/>
        </w:rPr>
        <w:t xml:space="preserve"> Manuscript Submission: "From Volunteer to Vocation: The Career Impact of Skill and Network Development in a Global Tech Nonprofit"</w:t>
      </w:r>
    </w:p>
    <w:p w:rsidR="00000000" w:rsidDel="00000000" w:rsidP="00000000" w:rsidRDefault="00000000" w:rsidRPr="00000000" w14:paraId="00000004">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Editor,</w:t>
      </w:r>
    </w:p>
    <w:p w:rsidR="00000000" w:rsidDel="00000000" w:rsidP="00000000" w:rsidRDefault="00000000" w:rsidRPr="00000000" w14:paraId="00000005">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pleased to submit our original research manuscript, 'From Volunteer to Vocation: The Career Impact of Skill and Network Development in a Global Tech Nonprofit,' for consideration in the </w:t>
      </w:r>
      <w:r w:rsidDel="00000000" w:rsidR="00000000" w:rsidRPr="00000000">
        <w:rPr>
          <w:rFonts w:ascii="Times New Roman" w:cs="Times New Roman" w:eastAsia="Times New Roman" w:hAnsi="Times New Roman"/>
          <w:i w:val="1"/>
          <w:iCs w:val="1"/>
          <w:rtl w:val="0"/>
        </w:rPr>
        <w:t xml:space="preserve">International Journal of Training and 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addresses IJTD's focus on training and development strategies for organizational and individual challenges. Specifically, we position remote skill-based volunteering (SBV) as a non-formal training context, one that has received limited empirical attention despite its growing relevance in distributed work environments. While the motivations behind volunteering have been well-documented, research quantifying its tangible training and development outcomes for career advancement remains sparse.</w:t>
      </w:r>
    </w:p>
    <w:p w:rsidR="00000000" w:rsidDel="00000000" w:rsidP="00000000" w:rsidRDefault="00000000" w:rsidRPr="00000000" w14:paraId="00000007">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study addresses this gap through a mixed-methods analysis of 78 volunteers at a globally distributed medical AI nonprofit. Using Structural Equation Modeling (SEM) to validate our theoretical framework (CFI = .994) and Relative Importance Analysis (LMG method) to resolve high multicollinearity among predictors, we systematically identify the drivers of career outcomes in this non-formal learning context.</w:t>
      </w:r>
    </w:p>
    <w:p w:rsidR="00000000" w:rsidDel="00000000" w:rsidP="00000000" w:rsidRDefault="00000000" w:rsidRPr="00000000" w14:paraId="00000008">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expectation, leadership and communication skills, not technical competencies, emerged as the strongest predictors of career advancement, suggesting that remote SBV may function as a leadership development accelerator. A preliminary </w:t>
      </w:r>
      <w:r w:rsidDel="00000000" w:rsidR="00000000" w:rsidRPr="00000000">
        <w:rPr>
          <w:rFonts w:ascii="Times New Roman" w:cs="Times New Roman" w:eastAsia="Times New Roman" w:hAnsi="Times New Roman"/>
          <w:b w:val="1"/>
          <w:bCs w:val="1"/>
          <w:rtl w:val="0"/>
        </w:rPr>
        <w:t xml:space="preserve">Cross-Training Effect</w:t>
      </w:r>
      <w:r w:rsidDel="00000000" w:rsidR="00000000" w:rsidRPr="00000000">
        <w:rPr>
          <w:rFonts w:ascii="Times New Roman" w:cs="Times New Roman" w:eastAsia="Times New Roman" w:hAnsi="Times New Roman"/>
          <w:rtl w:val="0"/>
        </w:rPr>
        <w:t xml:space="preserve"> was also observed: technical volunteers benefited most from leadership development, while non-technical volunteers benefited most from technical skill acquisition. Qualitative thematic analysis corroborated these patterns across six inductively derived themes. </w:t>
      </w:r>
    </w:p>
    <w:p w:rsidR="00000000" w:rsidDel="00000000" w:rsidP="00000000" w:rsidRDefault="00000000" w:rsidRPr="00000000" w14:paraId="00000009">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this manuscript makes a timely contribution to IJTD's readership of training and development researchers and practitioners. The findings offer actionable implications for HR learning and development teams and volunteer program designers seeking to structure remote programs around leadership responsibility and quality mentorship rather than task execution alone.</w:t>
      </w:r>
    </w:p>
    <w:p w:rsidR="00000000" w:rsidDel="00000000" w:rsidP="00000000" w:rsidRDefault="00000000" w:rsidRPr="00000000" w14:paraId="0000000A">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manuscript is original, has not been previously published, and is not currently under review at any other journal. All authors have approved the final submitted version.</w:t>
      </w:r>
    </w:p>
    <w:p w:rsidR="00000000" w:rsidDel="00000000" w:rsidP="00000000" w:rsidRDefault="00000000" w:rsidRPr="00000000" w14:paraId="0000000B">
      <w:pPr>
        <w:shd w:fill="ffffff" w:val="clear"/>
        <w:spacing w:after="160" w:before="160" w:line="240" w:lineRule="auto"/>
        <w:rPr>
          <w:rFonts w:ascii="Times New Roman" w:cs="Times New Roman" w:eastAsia="Times New Roman" w:hAnsi="Times New Roman"/>
          <w:color w:val="1155cc"/>
          <w:highlight w:val="white"/>
        </w:rPr>
      </w:pPr>
      <w:r w:rsidDel="00000000" w:rsidR="00000000" w:rsidRPr="00000000">
        <w:rPr>
          <w:rFonts w:ascii="Times New Roman" w:cs="Times New Roman" w:eastAsia="Times New Roman" w:hAnsi="Times New Roman"/>
        </w:rPr>
        <w:drawing>
          <wp:inline distB="114300" distT="114300" distL="114300" distR="114300">
            <wp:extent cx="1863332" cy="533553"/>
            <wp:effectExtent b="44330" l="11711" r="11711" t="4433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1435231">
                      <a:off x="0" y="0"/>
                      <a:ext cx="1863332" cy="533553"/>
                    </a:xfrm>
                    <a:prstGeom prst="rect"/>
                    <a:ln/>
                  </pic:spPr>
                </pic:pic>
              </a:graphicData>
            </a:graphic>
          </wp:inline>
        </w:drawing>
      </w:r>
      <w:r w:rsidDel="00000000" w:rsidR="00000000" w:rsidRPr="00000000">
        <w:rPr>
          <w:rFonts w:ascii="Times New Roman" w:cs="Times New Roman" w:eastAsia="Times New Roman" w:hAnsi="Times New Roman"/>
          <w:highlight w:val="white"/>
          <w:rtl w:val="0"/>
        </w:rPr>
        <w:br w:type="textWrapping"/>
        <w:t xml:space="preserve">Amil Khanzada</w:t>
        <w:br w:type="textWrapping"/>
      </w:r>
      <w:r w:rsidDel="00000000" w:rsidR="00000000" w:rsidRPr="00000000">
        <w:rPr>
          <w:rFonts w:ascii="Times New Roman" w:cs="Times New Roman" w:eastAsia="Times New Roman" w:hAnsi="Times New Roman"/>
          <w:rtl w:val="0"/>
        </w:rPr>
        <w:t xml:space="preserve">Specially Appointed Assistant Professor</w:t>
        <w:br w:type="textWrapping"/>
        <w:t xml:space="preserve">Headquarters for Regional Revitalization, University of Fukui, Japan</w:t>
      </w:r>
      <w:r w:rsidDel="00000000" w:rsidR="00000000" w:rsidRPr="00000000">
        <w:rPr>
          <w:rFonts w:ascii="Times New Roman" w:cs="Times New Roman" w:eastAsia="Times New Roman" w:hAnsi="Times New Roman"/>
          <w:highlight w:val="white"/>
          <w:rtl w:val="0"/>
        </w:rPr>
        <w:br w:type="textWrapping"/>
        <w:t xml:space="preserve">+81-090-4170-3673 | </w:t>
      </w:r>
      <w:hyperlink r:id="rId7">
        <w:r w:rsidDel="00000000" w:rsidR="00000000" w:rsidRPr="00000000">
          <w:rPr>
            <w:rFonts w:ascii="Times New Roman" w:cs="Times New Roman" w:eastAsia="Times New Roman" w:hAnsi="Times New Roman"/>
            <w:color w:val="1155cc"/>
            <w:highlight w:val="white"/>
            <w:u w:val="single"/>
            <w:rtl w:val="0"/>
          </w:rPr>
          <w:t xml:space="preserve">amil.k@u-fukui.ac.jp</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mil.k@u-fukui.ac.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