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F10EE" w14:textId="77777777" w:rsidR="008C79BD" w:rsidRDefault="008C79BD" w:rsidP="008C79BD">
      <w:pPr>
        <w:spacing w:before="60" w:line="240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Ministerul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Educaţiei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Culturii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și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Cercetării</w:t>
      </w:r>
      <w:proofErr w:type="spellEnd"/>
    </w:p>
    <w:p w14:paraId="07192DDE" w14:textId="77777777" w:rsidR="008C79BD" w:rsidRPr="000F4551" w:rsidRDefault="008C79BD" w:rsidP="008C79BD">
      <w:pPr>
        <w:spacing w:before="6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0F4551">
        <w:rPr>
          <w:rFonts w:ascii="Arial" w:hAnsi="Arial" w:cs="Arial"/>
          <w:b/>
        </w:rPr>
        <w:t>Universitatea</w:t>
      </w:r>
      <w:proofErr w:type="spellEnd"/>
      <w:r w:rsidRPr="000F4551">
        <w:rPr>
          <w:rFonts w:ascii="Arial" w:hAnsi="Arial" w:cs="Arial"/>
          <w:b/>
        </w:rPr>
        <w:t xml:space="preserve"> </w:t>
      </w:r>
      <w:proofErr w:type="spellStart"/>
      <w:r w:rsidRPr="000F4551">
        <w:rPr>
          <w:rFonts w:ascii="Arial" w:hAnsi="Arial" w:cs="Arial"/>
          <w:b/>
        </w:rPr>
        <w:t>Tehnică</w:t>
      </w:r>
      <w:proofErr w:type="spellEnd"/>
      <w:r w:rsidRPr="000F4551">
        <w:rPr>
          <w:rFonts w:ascii="Arial" w:hAnsi="Arial" w:cs="Arial"/>
          <w:b/>
        </w:rPr>
        <w:t xml:space="preserve"> a </w:t>
      </w:r>
      <w:proofErr w:type="spellStart"/>
      <w:r w:rsidRPr="000F4551">
        <w:rPr>
          <w:rFonts w:ascii="Arial" w:hAnsi="Arial" w:cs="Arial"/>
          <w:b/>
        </w:rPr>
        <w:t>Moldovei</w:t>
      </w:r>
      <w:proofErr w:type="spellEnd"/>
    </w:p>
    <w:p w14:paraId="6C0141FC" w14:textId="77777777" w:rsidR="008C79BD" w:rsidRPr="000F4551" w:rsidRDefault="008C79BD" w:rsidP="008C79BD">
      <w:pPr>
        <w:spacing w:before="60" w:line="240" w:lineRule="auto"/>
        <w:jc w:val="center"/>
        <w:rPr>
          <w:rFonts w:ascii="Arial" w:hAnsi="Arial" w:cs="Arial"/>
          <w:b/>
        </w:rPr>
      </w:pPr>
      <w:proofErr w:type="spellStart"/>
      <w:r w:rsidRPr="000F4551">
        <w:rPr>
          <w:rFonts w:ascii="Arial" w:hAnsi="Arial" w:cs="Arial"/>
          <w:b/>
        </w:rPr>
        <w:t>Facultatea</w:t>
      </w:r>
      <w:proofErr w:type="spellEnd"/>
      <w:r w:rsidRPr="000F4551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Calculatoare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Informatică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şi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Microelectronică</w:t>
      </w:r>
      <w:proofErr w:type="spellEnd"/>
    </w:p>
    <w:p w14:paraId="3F125116" w14:textId="77336A8E" w:rsidR="008C79BD" w:rsidRDefault="008C79BD" w:rsidP="008C79BD">
      <w:pPr>
        <w:spacing w:line="240" w:lineRule="auto"/>
        <w:jc w:val="center"/>
        <w:rPr>
          <w:rFonts w:ascii="Arial" w:hAnsi="Arial" w:cs="Arial"/>
          <w:b/>
        </w:rPr>
      </w:pPr>
    </w:p>
    <w:p w14:paraId="0A8BC7FF" w14:textId="77777777" w:rsidR="00002630" w:rsidRDefault="00002630" w:rsidP="008C79BD">
      <w:pPr>
        <w:spacing w:line="240" w:lineRule="auto"/>
        <w:jc w:val="center"/>
        <w:rPr>
          <w:sz w:val="28"/>
          <w:lang w:val="ro-RO"/>
        </w:rPr>
      </w:pPr>
    </w:p>
    <w:p w14:paraId="3CBD8844" w14:textId="77777777" w:rsidR="008C79BD" w:rsidRDefault="008C79BD" w:rsidP="008C79BD">
      <w:pPr>
        <w:spacing w:line="240" w:lineRule="auto"/>
        <w:jc w:val="center"/>
        <w:rPr>
          <w:sz w:val="28"/>
          <w:lang w:val="ro-RO"/>
        </w:rPr>
      </w:pPr>
    </w:p>
    <w:p w14:paraId="4E217949" w14:textId="77777777" w:rsidR="008C79BD" w:rsidRDefault="008C79BD" w:rsidP="008C79BD">
      <w:pPr>
        <w:spacing w:line="240" w:lineRule="auto"/>
        <w:jc w:val="center"/>
        <w:rPr>
          <w:sz w:val="28"/>
          <w:lang w:val="ro-RO"/>
        </w:rPr>
      </w:pPr>
    </w:p>
    <w:p w14:paraId="7536C487" w14:textId="77777777" w:rsidR="008C79BD" w:rsidRDefault="008C79BD" w:rsidP="008C79BD">
      <w:pPr>
        <w:spacing w:line="240" w:lineRule="auto"/>
        <w:jc w:val="center"/>
        <w:rPr>
          <w:rFonts w:ascii="Times New Roman" w:hAnsi="Times New Roman" w:cs="Times New Roman"/>
          <w:b/>
          <w:sz w:val="56"/>
          <w:lang w:val="ro-RO"/>
        </w:rPr>
      </w:pPr>
      <w:r w:rsidRPr="00F77646">
        <w:rPr>
          <w:rFonts w:ascii="Times New Roman" w:hAnsi="Times New Roman" w:cs="Times New Roman"/>
          <w:b/>
          <w:sz w:val="56"/>
          <w:lang w:val="ro-RO"/>
        </w:rPr>
        <w:t>RAPORT</w:t>
      </w:r>
    </w:p>
    <w:p w14:paraId="511E552B" w14:textId="77777777" w:rsidR="008C79BD" w:rsidRDefault="008C79BD" w:rsidP="008C79B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13B642A4" w14:textId="3DBAA379" w:rsidR="008C79BD" w:rsidRDefault="008C79BD" w:rsidP="008C79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>Lucrare de laborator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Nr. </w:t>
      </w:r>
      <w:r w:rsidR="005B2B95">
        <w:rPr>
          <w:rFonts w:ascii="Times New Roman" w:hAnsi="Times New Roman" w:cs="Times New Roman"/>
          <w:sz w:val="28"/>
          <w:szCs w:val="28"/>
          <w:lang w:val="ro-RO"/>
        </w:rPr>
        <w:t>4</w:t>
      </w:r>
    </w:p>
    <w:p w14:paraId="52275642" w14:textId="4D955D91" w:rsidR="008C79BD" w:rsidRDefault="008C79BD" w:rsidP="008C79BD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9A35AA">
        <w:rPr>
          <w:rFonts w:ascii="Times New Roman" w:hAnsi="Times New Roman" w:cs="Times New Roman"/>
          <w:i/>
          <w:sz w:val="28"/>
          <w:szCs w:val="28"/>
          <w:lang w:val="ro-RO"/>
        </w:rPr>
        <w:t xml:space="preserve">la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Programarea in Retea</w:t>
      </w:r>
    </w:p>
    <w:p w14:paraId="4469AFC8" w14:textId="77777777" w:rsidR="005B2B95" w:rsidRDefault="008C79BD" w:rsidP="005B2B9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Tema: </w:t>
      </w:r>
      <w:proofErr w:type="spellStart"/>
      <w:r w:rsidR="005B2B95" w:rsidRPr="005B2B95">
        <w:rPr>
          <w:rFonts w:ascii="LiberationSerif" w:hAnsi="LiberationSerif" w:cs="LiberationSerif"/>
          <w:bCs/>
          <w:color w:val="000000"/>
          <w:sz w:val="32"/>
          <w:szCs w:val="32"/>
        </w:rPr>
        <w:t>Protocoalele</w:t>
      </w:r>
      <w:proofErr w:type="spellEnd"/>
      <w:r w:rsidR="005B2B95" w:rsidRPr="005B2B95">
        <w:rPr>
          <w:rFonts w:ascii="LiberationSerif" w:hAnsi="LiberationSerif" w:cs="LiberationSerif"/>
          <w:bCs/>
          <w:color w:val="000000"/>
          <w:sz w:val="32"/>
          <w:szCs w:val="32"/>
        </w:rPr>
        <w:t xml:space="preserve"> </w:t>
      </w:r>
      <w:proofErr w:type="spellStart"/>
      <w:r w:rsidR="005B2B95" w:rsidRPr="005B2B95">
        <w:rPr>
          <w:rFonts w:ascii="LiberationSerif" w:hAnsi="LiberationSerif" w:cs="LiberationSerif"/>
          <w:bCs/>
          <w:color w:val="000000"/>
          <w:sz w:val="32"/>
          <w:szCs w:val="32"/>
        </w:rPr>
        <w:t>postei</w:t>
      </w:r>
      <w:proofErr w:type="spellEnd"/>
      <w:r w:rsidR="005B2B95" w:rsidRPr="005B2B95">
        <w:rPr>
          <w:rFonts w:ascii="LiberationSerif" w:hAnsi="LiberationSerif" w:cs="LiberationSerif"/>
          <w:bCs/>
          <w:color w:val="000000"/>
          <w:sz w:val="32"/>
          <w:szCs w:val="32"/>
        </w:rPr>
        <w:t xml:space="preserve"> </w:t>
      </w:r>
      <w:proofErr w:type="spellStart"/>
      <w:r w:rsidR="005B2B95" w:rsidRPr="005B2B95">
        <w:rPr>
          <w:rFonts w:ascii="LiberationSerif" w:hAnsi="LiberationSerif" w:cs="LiberationSerif"/>
          <w:bCs/>
          <w:color w:val="000000"/>
          <w:sz w:val="32"/>
          <w:szCs w:val="32"/>
        </w:rPr>
        <w:t>electronice</w:t>
      </w:r>
      <w:proofErr w:type="spellEnd"/>
    </w:p>
    <w:p w14:paraId="4E48015F" w14:textId="25896A11" w:rsidR="00FD24A3" w:rsidRPr="00B429D1" w:rsidRDefault="00FD24A3" w:rsidP="00FD24A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8"/>
          <w:szCs w:val="28"/>
        </w:rPr>
      </w:pPr>
    </w:p>
    <w:p w14:paraId="08F705ED" w14:textId="3B69662A" w:rsidR="008C79BD" w:rsidRPr="00FD24A3" w:rsidRDefault="008C79BD" w:rsidP="00FD24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AB1A43" w14:textId="77777777" w:rsidR="008C79BD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A1B228E" w14:textId="77777777" w:rsidR="008C79BD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E096D7E" w14:textId="77777777" w:rsidR="008C79BD" w:rsidRPr="00F77646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>A efectual:                                                                                                st. gr. SI-171</w:t>
      </w:r>
    </w:p>
    <w:p w14:paraId="1ABA2E54" w14:textId="77777777" w:rsidR="008C79BD" w:rsidRPr="00F77646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</w:t>
      </w: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Spinu Daniel</w:t>
      </w:r>
    </w:p>
    <w:p w14:paraId="738FFECA" w14:textId="77777777" w:rsidR="008C79BD" w:rsidRPr="00F77646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1FE7333" w14:textId="1FA4B676" w:rsidR="008C79BD" w:rsidRPr="009A35AA" w:rsidRDefault="008C79BD" w:rsidP="00FD24A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A verificat: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="00FD24A3">
        <w:rPr>
          <w:rFonts w:ascii="Times New Roman" w:hAnsi="Times New Roman" w:cs="Times New Roman"/>
          <w:sz w:val="28"/>
          <w:szCs w:val="28"/>
          <w:lang w:val="ro-RO"/>
        </w:rPr>
        <w:t>D. Cebotari</w:t>
      </w:r>
    </w:p>
    <w:p w14:paraId="49966822" w14:textId="77777777" w:rsidR="008C79BD" w:rsidRPr="00F77646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                            </w:t>
      </w:r>
    </w:p>
    <w:p w14:paraId="2A25BCE4" w14:textId="77777777" w:rsidR="008C79BD" w:rsidRPr="00F77646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4CC36D2" w14:textId="77777777" w:rsidR="008C79BD" w:rsidRPr="00F77646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95FCE69" w14:textId="73A35667" w:rsidR="008C79BD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C369797" w14:textId="35626488" w:rsidR="004846AF" w:rsidRDefault="004846AF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AB785BB" w14:textId="0D9225FD" w:rsidR="004846AF" w:rsidRDefault="004846AF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C92E1DA" w14:textId="77777777" w:rsidR="004846AF" w:rsidRPr="00F77646" w:rsidRDefault="004846AF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72A0C98" w14:textId="29EF7536" w:rsidR="008C79BD" w:rsidRPr="004846AF" w:rsidRDefault="008C79BD" w:rsidP="004846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>Chișinău 201</w:t>
      </w:r>
      <w:r>
        <w:rPr>
          <w:rFonts w:ascii="Times New Roman" w:hAnsi="Times New Roman" w:cs="Times New Roman"/>
          <w:sz w:val="28"/>
          <w:szCs w:val="28"/>
          <w:lang w:val="ro-RO"/>
        </w:rPr>
        <w:t>9</w:t>
      </w:r>
    </w:p>
    <w:p w14:paraId="7331E3A7" w14:textId="77777777" w:rsidR="008C79BD" w:rsidRPr="00E34CD6" w:rsidRDefault="008C79BD" w:rsidP="008C79BD">
      <w:pPr>
        <w:rPr>
          <w:rFonts w:ascii="Times New Roman" w:hAnsi="Times New Roman"/>
          <w:b/>
          <w:sz w:val="28"/>
          <w:szCs w:val="28"/>
          <w:lang w:val="ro-RO"/>
        </w:rPr>
      </w:pPr>
      <w:r w:rsidRPr="00E34CD6">
        <w:rPr>
          <w:rFonts w:ascii="Times New Roman" w:hAnsi="Times New Roman"/>
          <w:b/>
          <w:sz w:val="28"/>
          <w:szCs w:val="28"/>
          <w:lang w:val="ro-RO"/>
        </w:rPr>
        <w:lastRenderedPageBreak/>
        <w:t>SCOPUL LUCRARII</w:t>
      </w:r>
      <w:r>
        <w:rPr>
          <w:rFonts w:ascii="Times New Roman" w:hAnsi="Times New Roman"/>
          <w:b/>
          <w:sz w:val="28"/>
          <w:szCs w:val="28"/>
          <w:lang w:val="ro-RO"/>
        </w:rPr>
        <w:t>:</w:t>
      </w:r>
    </w:p>
    <w:p w14:paraId="0E094E02" w14:textId="4DC6C614" w:rsidR="004846AF" w:rsidRPr="005B2B95" w:rsidRDefault="005B2B95" w:rsidP="005B2B9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Să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 se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creeze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 un program client de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poștă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 </w:t>
      </w:r>
      <w:proofErr w:type="spellStart"/>
      <w:proofErr w:type="gram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electronică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>(</w:t>
      </w:r>
      <w:proofErr w:type="gram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MUA – Mail User Agent) apt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să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trimită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și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să</w:t>
      </w:r>
      <w:proofErr w:type="spellEnd"/>
      <w:r>
        <w:rPr>
          <w:rFonts w:ascii="LiberationSerif" w:hAnsi="LiberationSerif" w:cs="LiberationSerif"/>
          <w:color w:val="000000"/>
          <w:sz w:val="28"/>
          <w:szCs w:val="28"/>
        </w:rPr>
        <w:t xml:space="preserve">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citească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mesajele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prin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intermediul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unui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cont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 de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poștă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 xml:space="preserve"> </w:t>
      </w:r>
      <w:proofErr w:type="spellStart"/>
      <w:r w:rsidRPr="005B2B95">
        <w:rPr>
          <w:rFonts w:ascii="LiberationSerif" w:hAnsi="LiberationSerif" w:cs="LiberationSerif"/>
          <w:color w:val="000000"/>
          <w:sz w:val="28"/>
          <w:szCs w:val="28"/>
        </w:rPr>
        <w:t>electronică</w:t>
      </w:r>
      <w:proofErr w:type="spellEnd"/>
      <w:r w:rsidRPr="005B2B95">
        <w:rPr>
          <w:rFonts w:ascii="LiberationSerif" w:hAnsi="LiberationSerif" w:cs="LiberationSerif"/>
          <w:color w:val="000000"/>
          <w:sz w:val="28"/>
          <w:szCs w:val="28"/>
        </w:rPr>
        <w:t>.</w:t>
      </w:r>
    </w:p>
    <w:p w14:paraId="04CD986C" w14:textId="2710B6FC" w:rsidR="004846AF" w:rsidRDefault="004846AF" w:rsidP="00484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48B577" w14:textId="43E72179" w:rsidR="00A7510A" w:rsidRDefault="00A7510A" w:rsidP="00484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Sursa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5" w:history="1">
        <w:r w:rsidR="00242357" w:rsidRPr="00544C2A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https://drive.google.com/open?id=1HJcBoXNJmT7NHJa3YFJBNh0flcc2ssf</w:t>
        </w:r>
      </w:hyperlink>
    </w:p>
    <w:p w14:paraId="14FBE7A4" w14:textId="1EF23966" w:rsidR="00242357" w:rsidRDefault="00242357" w:rsidP="00484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90C815" w14:textId="0740A1D9" w:rsidR="00242357" w:rsidRDefault="00242357" w:rsidP="00484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Setarile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contului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permita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simpla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fara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confirmare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careva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 Securitate,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contului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parolei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8DBB87" w14:textId="395FFEA3" w:rsidR="00242357" w:rsidRDefault="00242357" w:rsidP="00484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EC420C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Intrebări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EAE9A35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Scopul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protocolului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SMTP</w:t>
      </w:r>
    </w:p>
    <w:p w14:paraId="2B5EA08C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Este un protocol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simplu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suită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protocoale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Internet, care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folosit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transmiterea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mesajelor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format electronic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rețea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calculatoare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Protocolul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SMTP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specifică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modul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mesajele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poștă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electronică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sunt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transferate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între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procese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SMTP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aflate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sisteme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diferite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41E4A9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Cum se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poate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verifica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dacă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serverul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SMTP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funcționează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utilizind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linia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comandă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42EE2460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>telnet mailhost.domeniu.ro 25</w:t>
      </w:r>
    </w:p>
    <w:p w14:paraId="44F64FD1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Care sunt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comenzile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SMTP</w:t>
      </w:r>
    </w:p>
    <w:p w14:paraId="3860CFB4" w14:textId="77777777" w:rsidR="00242357" w:rsidRPr="00583FE3" w:rsidRDefault="00242357" w:rsidP="0024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   HELO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identificare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computer expeditor;</w:t>
      </w:r>
    </w:p>
    <w:p w14:paraId="750D10DE" w14:textId="77777777" w:rsidR="00242357" w:rsidRPr="00583FE3" w:rsidRDefault="00242357" w:rsidP="0024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   EHLO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identificare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computer expeditor cu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cerere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mod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extins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4D04BF" w14:textId="77777777" w:rsidR="00242357" w:rsidRPr="00583FE3" w:rsidRDefault="00242357" w:rsidP="0024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   MAIL FROM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specificarea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expeditorului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2BBBCAC" w14:textId="77777777" w:rsidR="00242357" w:rsidRPr="00583FE3" w:rsidRDefault="00242357" w:rsidP="0024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   RCPT TO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specificarea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destinatarului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</w:p>
    <w:p w14:paraId="0741EF8D" w14:textId="77777777" w:rsidR="00242357" w:rsidRPr="00583FE3" w:rsidRDefault="00242357" w:rsidP="0024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   DATA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conținutul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mesajului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8F9844" w14:textId="77777777" w:rsidR="00242357" w:rsidRPr="00583FE3" w:rsidRDefault="00242357" w:rsidP="0024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   RSET – Reset;</w:t>
      </w:r>
    </w:p>
    <w:p w14:paraId="2AD12A58" w14:textId="77777777" w:rsidR="00242357" w:rsidRPr="00583FE3" w:rsidRDefault="00242357" w:rsidP="0024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   QUIT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termină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sesiunea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5229F1" w14:textId="77777777" w:rsidR="00242357" w:rsidRPr="00583FE3" w:rsidRDefault="00242357" w:rsidP="0024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   HELP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ajutor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comenzi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1FD054" w14:textId="77777777" w:rsidR="00242357" w:rsidRPr="00583FE3" w:rsidRDefault="00242357" w:rsidP="0024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   VRFY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verifica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adresa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87EED2" w14:textId="77777777" w:rsidR="00242357" w:rsidRPr="00583FE3" w:rsidRDefault="00242357" w:rsidP="0024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   EXPN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expandează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adresa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E1D2FF" w14:textId="77777777" w:rsidR="00242357" w:rsidRPr="00583FE3" w:rsidRDefault="00242357" w:rsidP="0024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   VERB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informatii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detaliate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6838E8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Pentru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nevoie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 MUA, MSA, MTA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MDA</w:t>
      </w:r>
    </w:p>
    <w:p w14:paraId="6B5C05EE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MUA (agent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utilizator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e-mail)</w:t>
      </w:r>
    </w:p>
    <w:p w14:paraId="445C59A5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Aplicație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client care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permite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primirea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trimiterea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e-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mailuri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Poate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fi o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aplicație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desktop cum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fi Microsoft Outlook / Thunderbird / ...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bazată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pe web, cum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fi Gmail / Hotmail / ... (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aceasta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urmă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numește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Webmail).</w:t>
      </w:r>
    </w:p>
    <w:p w14:paraId="25E7F538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MSA (Agent de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trimitere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poștă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EB73CDC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Un program de server care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primește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mail de la un MUA,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verifică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eventualele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erori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transferă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(cu SMTP)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către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MTA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găzduit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același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server.</w:t>
      </w:r>
    </w:p>
    <w:p w14:paraId="66A6A3C1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MTA (agent de transfer de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poștă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1E5092B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aplicație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server care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primește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mail de la MSA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la un alt MTA.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Acesta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găsi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servere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nume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DNS)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înregistrarea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MX din zona DNS 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domeniului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destinatar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ști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cum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transferați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poșta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. Se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transferă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apoi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poșta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(cu SMTP)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către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un alt MTA (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cunoscut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sub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numele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retransmisie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SMTP)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dacă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fost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atins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destinatarului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către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MDA.</w:t>
      </w:r>
    </w:p>
    <w:p w14:paraId="6A9D793B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MDA (agent de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livrare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poștă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640B8A2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Un program de server care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primește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mail de la MTA-ul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serverului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stochează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căsuța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poștală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. MDA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, de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asemenea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cunoscut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sub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numele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LDA (Local Delivery Agent).</w:t>
      </w:r>
    </w:p>
    <w:p w14:paraId="6BF7DD6A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Un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exemplu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Dovecot, care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principal un server POP3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IMAP, care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permite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unui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MUA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recupereze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poștă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dar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include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un MDA care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preia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poștă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la un MTA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livrează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căsuța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poștală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serverului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F61F0D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11ECCB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Care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diferența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dintre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porturile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25, 465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587 ?</w:t>
      </w:r>
      <w:proofErr w:type="gramEnd"/>
    </w:p>
    <w:p w14:paraId="41B614FE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proofErr w:type="spellStart"/>
      <w:proofErr w:type="gram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Portul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 TCP</w:t>
      </w:r>
      <w:proofErr w:type="gram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25 se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folose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  <w:lang w:val="ro-MD"/>
        </w:rPr>
        <w:t>ște pentru comunicate SMTP, dar porturile 465 și 587 sunt utilizate ca porturi de transmitere pentru Mail Client</w:t>
      </w:r>
    </w:p>
    <w:p w14:paraId="015027AC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Care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diferența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dintre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porturile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110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995 ?</w:t>
      </w:r>
      <w:proofErr w:type="gramEnd"/>
    </w:p>
    <w:p w14:paraId="7B0EAB53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Pe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porturile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110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995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lucrează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protocolul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POP3</w:t>
      </w:r>
    </w:p>
    <w:p w14:paraId="7CCF980B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Port 110 -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acesta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portul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necriptat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POP3 implicit</w:t>
      </w:r>
    </w:p>
    <w:p w14:paraId="4308E458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Port 995 -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acesta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portul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pe care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trebuie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-l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utilizați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dacă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doriți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vă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conectați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folosind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POP3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siguranță</w:t>
      </w:r>
      <w:proofErr w:type="spellEnd"/>
    </w:p>
    <w:p w14:paraId="472CD1AB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Care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diferența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dintre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porturile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143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993 ?</w:t>
      </w:r>
      <w:proofErr w:type="gramEnd"/>
    </w:p>
    <w:p w14:paraId="1D7474D3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Pe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porturile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110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995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lucrează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protocolul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IMAP</w:t>
      </w:r>
    </w:p>
    <w:p w14:paraId="17B2851E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Port 110 -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acesta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portul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necriptat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IMAP implicit</w:t>
      </w:r>
    </w:p>
    <w:p w14:paraId="36A987CC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Port 995 -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acesta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portul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pe care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trebuie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-l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utilizați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dacă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doriți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vă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conectați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folosind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IMAP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siguranță</w:t>
      </w:r>
      <w:proofErr w:type="spellEnd"/>
    </w:p>
    <w:p w14:paraId="20CB63EB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Cum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funcționează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protocolul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SMTP ?</w:t>
      </w:r>
      <w:proofErr w:type="gramEnd"/>
    </w:p>
    <w:p w14:paraId="35C4FACD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lastRenderedPageBreak/>
        <w:t>Comunicarea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intre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client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server se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realizeaza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texte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ASCII.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Inițial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clientul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stabilește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conexiunea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către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server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așteaptă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să-i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răspundă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mesajul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“220 Service Ready</w:t>
      </w:r>
      <w:proofErr w:type="gram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” .</w:t>
      </w:r>
      <w:proofErr w:type="gram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Dacă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supraîncărcat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poate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întarzie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trimirea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acestui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raspuns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Dupa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primirea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mesajului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codul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220 ,</w:t>
      </w:r>
      <w:proofErr w:type="gram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clientul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trimite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comanda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HELO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isi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indica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identitatea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. In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unele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sisteme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mai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vechi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trimite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comanda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EHLO,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comanda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EHLO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indicand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faptul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expeditorul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mesajului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poate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proceseze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extensiile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serviciului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dorește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primească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listă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extensiile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pe care le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suportă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Dacă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clientul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trimite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EHLO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iar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răspunde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aceasta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comandă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nu 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recunoscută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clientul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avea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posibilitatea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revină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trimită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HELO.</w:t>
      </w:r>
    </w:p>
    <w:p w14:paraId="60D64870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Scopul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protocoalelor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POP3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IMAP</w:t>
      </w:r>
    </w:p>
    <w:p w14:paraId="17A5D2D9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Ambele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sunt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modalități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conectare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poștă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astfel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încât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puteți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citi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e-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mailurile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dvs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printr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-un client de e-mail.</w:t>
      </w:r>
    </w:p>
    <w:p w14:paraId="4F96805C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Diferența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dintre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POP3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IMAP</w:t>
      </w:r>
    </w:p>
    <w:p w14:paraId="5BC725BB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Cu IMAP,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mesajul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nu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rămâne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dispozitivul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local, cum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fi un computer, ci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rămâne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pe server.</w:t>
      </w:r>
    </w:p>
    <w:p w14:paraId="01FF6EBF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Cu e-mail POP3,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acesta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conecta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încerca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mențină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poștă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localizată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dispozitivul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local (computer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color w:val="000000"/>
          <w:sz w:val="28"/>
          <w:szCs w:val="28"/>
        </w:rPr>
        <w:t>mobil</w:t>
      </w:r>
      <w:proofErr w:type="spellEnd"/>
      <w:r w:rsidRPr="00583FE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F4859DF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Cum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să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verificați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dacă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există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adresă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 e-mail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fără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trimite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 </w:t>
      </w:r>
      <w:proofErr w:type="gram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e-mail ?</w:t>
      </w:r>
      <w:proofErr w:type="gramEnd"/>
    </w:p>
    <w:p w14:paraId="55AC9A9A" w14:textId="77777777" w:rsidR="00242357" w:rsidRPr="00583FE3" w:rsidRDefault="00242357" w:rsidP="00242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Să încercăm să verificăm dacă adresa someuser@gmail.com există sau nu. În primul rând, trebuie să găsim înregistrările MX asociate domeniului destinatarului, în cazul nostru, gmail.com. Vom folosi o utilitate de căutare DNS numită dig care este instalată pe majoritatea sistemelor Linux. La promptul de comandă, tastați:</w:t>
      </w:r>
    </w:p>
    <w:p w14:paraId="59B3E793" w14:textId="77777777" w:rsidR="00242357" w:rsidRPr="00583FE3" w:rsidRDefault="00242357" w:rsidP="00242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$ dig gmail.com MX</w:t>
      </w:r>
    </w:p>
    <w:p w14:paraId="65C7E63D" w14:textId="77777777" w:rsidR="00242357" w:rsidRPr="00583FE3" w:rsidRDefault="00242357" w:rsidP="00242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Rezultatul ar trebui să arate cam așa:</w:t>
      </w:r>
    </w:p>
    <w:p w14:paraId="40D8AB52" w14:textId="77777777" w:rsidR="00242357" w:rsidRPr="00583FE3" w:rsidRDefault="00242357" w:rsidP="00242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; &lt;&lt; &gt;&gt; DiG 9.8.2rc1-RedHat-9.8.2-0.47.rc1.en6 &lt;&lt; &gt;&gt; gmail.com MX @8.8.8.8 ;; opțiuni globale: + cmd ;; Am raspuns:; -&gt;&gt; HEADER &lt;&lt;- opcode: QUERY, starea: NOERROR, id: 32294 ;; steaguri: qr rd ra; QUERY: 1, RĂSPUNS: 5, AUTORITATEA: 0, ADDITIONAL: 0 ;; ÎNTREBARE SECȚIUNE:; gmail.com. IN MX ;; RĂSPUNS SECȚIUNEA: gmail.com. 3599 în MX 10 alt1.gmail-smtp-in.l.google.com. gmail.com. 3599 în MX 20 alt2.gmail-smtp-in.l.google.com. gmail.com. 3599 în MX 30 alt3.gmail-smtp-in.l.google.com. gmail.com. 3599 în MX 40 alt4.gmail-smtp-in.l.google.com. gmail.com. 3599 în MX 5 gmail-smtp-in.l.google.com. ;; Timp de interogare: 20 msec ;; SERVER: 8.8.8.8 # 53 (8.8.8.8) ;; WHEN: Luni Aug 26 10: 13: 19 2016 ;; MSG SIZE rcvd: 150;</w:t>
      </w:r>
    </w:p>
    <w:p w14:paraId="5331379D" w14:textId="77777777" w:rsidR="00242357" w:rsidRPr="00583FE3" w:rsidRDefault="00242357" w:rsidP="00242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Putem observa că există mai multe înregistrări MX fiecare cu o valoare de nivel de preferințe diferită. Cu cât valoarea este mai mică, cu atât prioritatea este mai mare. Serverul de expediere va încerca mai întâi să livreze e-mail-ul către server cu cea mai mare prioritate și, în cazul nostru, este „gmail-smtp-in.l.google.com”</w:t>
      </w:r>
    </w:p>
    <w:p w14:paraId="222F5F2C" w14:textId="77777777" w:rsidR="00242357" w:rsidRPr="00583FE3" w:rsidRDefault="00242357" w:rsidP="00242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lastRenderedPageBreak/>
        <w:t>În continuare, trebuie să ne conectăm la serverul de poștă „gmail-smtp-in.l.google.com” din portul 25 (SMTP) pentru a confirma valabilitatea adresei de e-mail someuser@gmail.com. Pentru aceasta, putem folosi fie telnet, fie netcat. Ambele instrumente sunt disponibile din depozitele de software ale majorității distribuțiilor Linux.</w:t>
      </w:r>
    </w:p>
    <w:p w14:paraId="0E62EC5C" w14:textId="77777777" w:rsidR="00242357" w:rsidRPr="00583FE3" w:rsidRDefault="00242357" w:rsidP="00242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$ nc gmail-smtp-in.l.google.com 25 # sau telent gmail-smtp-in.l.google.com 25 220 mx.google.com ESMTP a12si21630825itb.5 - gsmtp</w:t>
      </w:r>
    </w:p>
    <w:p w14:paraId="041242F1" w14:textId="77777777" w:rsidR="00242357" w:rsidRPr="00583FE3" w:rsidRDefault="00242357" w:rsidP="00242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Pentru a începe conversația HELO. Unele servere acceptă și EHLO în locul lui HELO.</w:t>
      </w:r>
    </w:p>
    <w:p w14:paraId="4B9ECFE5" w14:textId="77777777" w:rsidR="00242357" w:rsidRPr="00583FE3" w:rsidRDefault="00242357" w:rsidP="00242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HELO mydomain.com 250 mx.google.com la dispoziția dumneavoastră</w:t>
      </w:r>
    </w:p>
    <w:p w14:paraId="269A74CF" w14:textId="77777777" w:rsidR="00242357" w:rsidRPr="00583FE3" w:rsidRDefault="00242357" w:rsidP="00242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Tip: mail de la: &lt;nume@mydomain.com&gt;</w:t>
      </w:r>
    </w:p>
    <w:p w14:paraId="0E800344" w14:textId="77777777" w:rsidR="00242357" w:rsidRPr="00583FE3" w:rsidRDefault="00242357" w:rsidP="00242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e-mail de la: &lt;nume@mydomain.com&gt; 250 2.1.0 OK v72si21823782itb.85 - gsmtp</w:t>
      </w:r>
    </w:p>
    <w:p w14:paraId="600A07EA" w14:textId="77777777" w:rsidR="00242357" w:rsidRPr="00583FE3" w:rsidRDefault="00242357" w:rsidP="00242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Dacă serverul răspunde cu „250”, înseamnă că putem continua mai departe. Apoi, tastați: rcpt la: &lt;someuser@gmail.com&gt;</w:t>
      </w:r>
    </w:p>
    <w:p w14:paraId="7BDE8F65" w14:textId="77777777" w:rsidR="00242357" w:rsidRPr="00583FE3" w:rsidRDefault="00242357" w:rsidP="00242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rcpt la: &lt;someuser@gmail.com&gt; 250 2.1.5 OK v72si21823782itb.85 - gsmtp</w:t>
      </w:r>
    </w:p>
    <w:p w14:paraId="24300B68" w14:textId="77777777" w:rsidR="00242357" w:rsidRPr="00583FE3" w:rsidRDefault="00242357" w:rsidP="00242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Răspunsul serverului ne va arăta dacă adresa de e-mail „someuser@gmail.com” este valabilă sau nu.</w:t>
      </w: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br/>
        <w:t>Dacă primiți „250 OK” înseamnă că există adresa de e-mail.</w:t>
      </w:r>
    </w:p>
    <w:p w14:paraId="6232560B" w14:textId="77777777" w:rsidR="00242357" w:rsidRPr="00583FE3" w:rsidRDefault="00242357" w:rsidP="00242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Dacă primiți un răspuns de „550” așa cum se arată mai jos, înseamnă că acel cont de e-mail pe care ați încercat să îl accesați nu există.</w:t>
      </w:r>
    </w:p>
    <w:p w14:paraId="401BC5DA" w14:textId="77777777" w:rsidR="00242357" w:rsidRPr="00583FE3" w:rsidRDefault="00242357" w:rsidP="00242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583FE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rcpt la: &lt;someuser2345@gmail.com&gt; 550-5.1.1 Contul de e-mail pe care ați încercat să îl accesați nu există. Încercați 550-5.1.1 verificând de două ori adresa de e-mail a destinatarului pentru dactilografii sau spații inutile 550-5.1.1. Aflați mai multe la 550 5.1.1 https://support.google.com/mail/answer/6596 y18si12470464ioi.55 - gsmtp</w:t>
      </w:r>
    </w:p>
    <w:p w14:paraId="04821E95" w14:textId="77777777" w:rsidR="00242357" w:rsidRPr="00583FE3" w:rsidRDefault="00242357" w:rsidP="0024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DBDA34" w14:textId="77777777" w:rsidR="00242357" w:rsidRPr="00583FE3" w:rsidRDefault="00242357" w:rsidP="002423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Diferență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dintre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SSL </w:t>
      </w:r>
      <w:proofErr w:type="spellStart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TLS</w:t>
      </w:r>
    </w:p>
    <w:p w14:paraId="234EA67A" w14:textId="77777777" w:rsidR="00242357" w:rsidRPr="00583FE3" w:rsidRDefault="00242357" w:rsidP="00242357">
      <w:pPr>
        <w:rPr>
          <w:rFonts w:ascii="Times New Roman" w:hAnsi="Times New Roman" w:cs="Times New Roman"/>
          <w:sz w:val="28"/>
          <w:szCs w:val="28"/>
        </w:rPr>
      </w:pPr>
      <w:r w:rsidRPr="00583FE3">
        <w:rPr>
          <w:rFonts w:ascii="Times New Roman" w:hAnsi="Times New Roman" w:cs="Times New Roman"/>
          <w:sz w:val="28"/>
          <w:szCs w:val="28"/>
          <w:lang w:val="ro-MD"/>
        </w:rPr>
        <w:t>D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iferență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TLS a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evoluat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tehnologia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SSL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sigură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a SSL. De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fapt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TLS (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nu SSL) care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astăzi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3FE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comunicațiile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chiar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referim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ca SSL,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rămas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E3">
        <w:rPr>
          <w:rFonts w:ascii="Times New Roman" w:hAnsi="Times New Roman" w:cs="Times New Roman"/>
          <w:sz w:val="28"/>
          <w:szCs w:val="28"/>
        </w:rPr>
        <w:t>frecvent</w:t>
      </w:r>
      <w:proofErr w:type="spellEnd"/>
      <w:r w:rsidRPr="00583FE3">
        <w:rPr>
          <w:rFonts w:ascii="Times New Roman" w:hAnsi="Times New Roman" w:cs="Times New Roman"/>
          <w:sz w:val="28"/>
          <w:szCs w:val="28"/>
        </w:rPr>
        <w:t>.</w:t>
      </w:r>
    </w:p>
    <w:p w14:paraId="1B5568E5" w14:textId="77777777" w:rsidR="00242357" w:rsidRPr="00583FE3" w:rsidRDefault="00242357" w:rsidP="00242357">
      <w:pPr>
        <w:rPr>
          <w:rFonts w:ascii="Times New Roman" w:hAnsi="Times New Roman" w:cs="Times New Roman"/>
          <w:sz w:val="28"/>
          <w:szCs w:val="28"/>
        </w:rPr>
      </w:pPr>
    </w:p>
    <w:p w14:paraId="32B88FD4" w14:textId="0E6F0EBF" w:rsidR="00242357" w:rsidRPr="00583FE3" w:rsidRDefault="00242357" w:rsidP="00484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649282" w14:textId="77777777" w:rsidR="00A7510A" w:rsidRPr="00583FE3" w:rsidRDefault="00A7510A" w:rsidP="00484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7510A" w:rsidRPr="00583F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C4"/>
    <w:rsid w:val="00002630"/>
    <w:rsid w:val="0018740C"/>
    <w:rsid w:val="001957E1"/>
    <w:rsid w:val="00242357"/>
    <w:rsid w:val="0031372C"/>
    <w:rsid w:val="003566A3"/>
    <w:rsid w:val="004846AF"/>
    <w:rsid w:val="00583FE3"/>
    <w:rsid w:val="005B2B95"/>
    <w:rsid w:val="006B0D9F"/>
    <w:rsid w:val="007F6C5A"/>
    <w:rsid w:val="008C79BD"/>
    <w:rsid w:val="009756C4"/>
    <w:rsid w:val="00A7510A"/>
    <w:rsid w:val="00B76094"/>
    <w:rsid w:val="00C80F3B"/>
    <w:rsid w:val="00E069CE"/>
    <w:rsid w:val="00EF2851"/>
    <w:rsid w:val="00F02BD8"/>
    <w:rsid w:val="00FD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3D4C"/>
  <w15:chartTrackingRefBased/>
  <w15:docId w15:val="{E9579050-C5C9-4043-B22F-493FD4F4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9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6B0D9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D9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6B0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HJcBoXNJmT7NHJa3YFJBNh0flcc2ss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E913C-23D7-4CF8-8AA6-451B31C2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Spinu</dc:creator>
  <cp:keywords/>
  <dc:description/>
  <cp:lastModifiedBy>Daniel Spinu</cp:lastModifiedBy>
  <cp:revision>18</cp:revision>
  <dcterms:created xsi:type="dcterms:W3CDTF">2020-04-08T15:36:00Z</dcterms:created>
  <dcterms:modified xsi:type="dcterms:W3CDTF">2020-04-14T17:54:00Z</dcterms:modified>
</cp:coreProperties>
</file>