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B44CC" w14:textId="77777777" w:rsidR="00F01AD8" w:rsidRDefault="00F01AD8" w:rsidP="00F01AD8">
      <w:pPr>
        <w:spacing w:before="60" w:line="240" w:lineRule="auto"/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Ministerul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Educaţiei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Culturii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și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Cercetării</w:t>
      </w:r>
      <w:proofErr w:type="spellEnd"/>
    </w:p>
    <w:p w14:paraId="3D3B1AEE" w14:textId="77777777" w:rsidR="00F01AD8" w:rsidRPr="000F4551" w:rsidRDefault="00F01AD8" w:rsidP="00F01AD8">
      <w:pPr>
        <w:spacing w:before="60" w:line="24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0F4551">
        <w:rPr>
          <w:rFonts w:ascii="Arial" w:hAnsi="Arial" w:cs="Arial"/>
          <w:b/>
        </w:rPr>
        <w:t>Universitatea</w:t>
      </w:r>
      <w:proofErr w:type="spellEnd"/>
      <w:r w:rsidRPr="000F4551">
        <w:rPr>
          <w:rFonts w:ascii="Arial" w:hAnsi="Arial" w:cs="Arial"/>
          <w:b/>
        </w:rPr>
        <w:t xml:space="preserve"> </w:t>
      </w:r>
      <w:proofErr w:type="spellStart"/>
      <w:r w:rsidRPr="000F4551">
        <w:rPr>
          <w:rFonts w:ascii="Arial" w:hAnsi="Arial" w:cs="Arial"/>
          <w:b/>
        </w:rPr>
        <w:t>Tehnică</w:t>
      </w:r>
      <w:proofErr w:type="spellEnd"/>
      <w:r w:rsidRPr="000F4551">
        <w:rPr>
          <w:rFonts w:ascii="Arial" w:hAnsi="Arial" w:cs="Arial"/>
          <w:b/>
        </w:rPr>
        <w:t xml:space="preserve"> a </w:t>
      </w:r>
      <w:proofErr w:type="spellStart"/>
      <w:r w:rsidRPr="000F4551">
        <w:rPr>
          <w:rFonts w:ascii="Arial" w:hAnsi="Arial" w:cs="Arial"/>
          <w:b/>
        </w:rPr>
        <w:t>Moldovei</w:t>
      </w:r>
      <w:proofErr w:type="spellEnd"/>
    </w:p>
    <w:p w14:paraId="1F84E79E" w14:textId="77777777" w:rsidR="00F01AD8" w:rsidRPr="000F4551" w:rsidRDefault="00F01AD8" w:rsidP="00F01AD8">
      <w:pPr>
        <w:spacing w:before="60" w:line="240" w:lineRule="auto"/>
        <w:jc w:val="center"/>
        <w:rPr>
          <w:rFonts w:ascii="Arial" w:hAnsi="Arial" w:cs="Arial"/>
          <w:b/>
        </w:rPr>
      </w:pPr>
      <w:proofErr w:type="spellStart"/>
      <w:r w:rsidRPr="000F4551">
        <w:rPr>
          <w:rFonts w:ascii="Arial" w:hAnsi="Arial" w:cs="Arial"/>
          <w:b/>
        </w:rPr>
        <w:t>Facultatea</w:t>
      </w:r>
      <w:proofErr w:type="spellEnd"/>
      <w:r w:rsidRPr="000F4551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Calculatoare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Informatică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şi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Microelectronică</w:t>
      </w:r>
      <w:proofErr w:type="spellEnd"/>
    </w:p>
    <w:p w14:paraId="48B652FE" w14:textId="77777777" w:rsidR="00F01AD8" w:rsidRDefault="00F01AD8" w:rsidP="00F01AD8">
      <w:pPr>
        <w:spacing w:line="240" w:lineRule="auto"/>
        <w:jc w:val="center"/>
        <w:rPr>
          <w:rFonts w:ascii="Arial" w:hAnsi="Arial" w:cs="Arial"/>
          <w:b/>
        </w:rPr>
      </w:pPr>
    </w:p>
    <w:p w14:paraId="159AB5C4" w14:textId="77777777" w:rsidR="00F01AD8" w:rsidRDefault="00F01AD8" w:rsidP="00F01AD8">
      <w:pPr>
        <w:spacing w:line="240" w:lineRule="auto"/>
        <w:jc w:val="center"/>
        <w:rPr>
          <w:sz w:val="28"/>
          <w:lang w:val="ro-RO"/>
        </w:rPr>
      </w:pPr>
    </w:p>
    <w:p w14:paraId="6B3BCB5C" w14:textId="77777777" w:rsidR="00F01AD8" w:rsidRDefault="00F01AD8" w:rsidP="00F01AD8">
      <w:pPr>
        <w:spacing w:line="240" w:lineRule="auto"/>
        <w:jc w:val="center"/>
        <w:rPr>
          <w:sz w:val="28"/>
          <w:lang w:val="ro-RO"/>
        </w:rPr>
      </w:pPr>
    </w:p>
    <w:p w14:paraId="6FF57A3C" w14:textId="77777777" w:rsidR="00F01AD8" w:rsidRDefault="00F01AD8" w:rsidP="00F01AD8">
      <w:pPr>
        <w:spacing w:line="240" w:lineRule="auto"/>
        <w:jc w:val="center"/>
        <w:rPr>
          <w:sz w:val="28"/>
          <w:lang w:val="ro-RO"/>
        </w:rPr>
      </w:pPr>
    </w:p>
    <w:p w14:paraId="375F4CB4" w14:textId="77777777" w:rsidR="00F01AD8" w:rsidRDefault="00F01AD8" w:rsidP="00F01AD8">
      <w:pPr>
        <w:spacing w:line="240" w:lineRule="auto"/>
        <w:jc w:val="center"/>
        <w:rPr>
          <w:rFonts w:ascii="Times New Roman" w:hAnsi="Times New Roman" w:cs="Times New Roman"/>
          <w:b/>
          <w:sz w:val="56"/>
          <w:lang w:val="ro-RO"/>
        </w:rPr>
      </w:pPr>
      <w:r w:rsidRPr="00F77646">
        <w:rPr>
          <w:rFonts w:ascii="Times New Roman" w:hAnsi="Times New Roman" w:cs="Times New Roman"/>
          <w:b/>
          <w:sz w:val="56"/>
          <w:lang w:val="ro-RO"/>
        </w:rPr>
        <w:t>RAPORT</w:t>
      </w:r>
    </w:p>
    <w:p w14:paraId="5E0E6770" w14:textId="77777777" w:rsidR="00F01AD8" w:rsidRDefault="00F01AD8" w:rsidP="00F01AD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69A3098E" w14:textId="177F2344" w:rsidR="00F01AD8" w:rsidRDefault="00F01AD8" w:rsidP="00F01AD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F77646">
        <w:rPr>
          <w:rFonts w:ascii="Times New Roman" w:hAnsi="Times New Roman" w:cs="Times New Roman"/>
          <w:sz w:val="28"/>
          <w:szCs w:val="28"/>
          <w:lang w:val="ro-RO"/>
        </w:rPr>
        <w:t>Lucrare de laborator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Nr. </w:t>
      </w:r>
      <w:r w:rsidR="00F269B4">
        <w:rPr>
          <w:rFonts w:ascii="Times New Roman" w:hAnsi="Times New Roman" w:cs="Times New Roman"/>
          <w:sz w:val="28"/>
          <w:szCs w:val="28"/>
          <w:lang w:val="ro-RO"/>
        </w:rPr>
        <w:t>5</w:t>
      </w:r>
    </w:p>
    <w:p w14:paraId="2EB26C92" w14:textId="77777777" w:rsidR="00F01AD8" w:rsidRDefault="00F01AD8" w:rsidP="00F01AD8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ro-RO"/>
        </w:rPr>
      </w:pPr>
      <w:r w:rsidRPr="009A35AA">
        <w:rPr>
          <w:rFonts w:ascii="Times New Roman" w:hAnsi="Times New Roman" w:cs="Times New Roman"/>
          <w:i/>
          <w:sz w:val="28"/>
          <w:szCs w:val="28"/>
          <w:lang w:val="ro-RO"/>
        </w:rPr>
        <w:t xml:space="preserve">la 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>Programarea in Retea</w:t>
      </w:r>
    </w:p>
    <w:p w14:paraId="7B7ADD9C" w14:textId="77777777" w:rsidR="00F269B4" w:rsidRPr="00ED2D2E" w:rsidRDefault="00F01AD8" w:rsidP="00F269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Tema: </w:t>
      </w:r>
      <w:proofErr w:type="spellStart"/>
      <w:r w:rsidR="00F269B4" w:rsidRPr="00ED2D2E">
        <w:rPr>
          <w:rFonts w:ascii="LiberationSerif" w:hAnsi="LiberationSerif" w:cs="LiberationSerif"/>
          <w:b/>
          <w:color w:val="000000"/>
          <w:sz w:val="28"/>
          <w:szCs w:val="28"/>
        </w:rPr>
        <w:t>Aplicație</w:t>
      </w:r>
      <w:proofErr w:type="spellEnd"/>
      <w:r w:rsidR="00F269B4" w:rsidRPr="00ED2D2E">
        <w:rPr>
          <w:rFonts w:ascii="LiberationSerif" w:hAnsi="LiberationSerif" w:cs="LiberationSerif"/>
          <w:b/>
          <w:color w:val="000000"/>
          <w:sz w:val="28"/>
          <w:szCs w:val="28"/>
        </w:rPr>
        <w:t xml:space="preserve"> Client-Server TCP</w:t>
      </w:r>
    </w:p>
    <w:p w14:paraId="0DFBEAAB" w14:textId="339496B2" w:rsidR="00F01AD8" w:rsidRDefault="00F01AD8" w:rsidP="00F01AD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8"/>
          <w:szCs w:val="28"/>
        </w:rPr>
      </w:pPr>
    </w:p>
    <w:p w14:paraId="14665C7E" w14:textId="77777777" w:rsidR="00F01AD8" w:rsidRPr="00B429D1" w:rsidRDefault="00F01AD8" w:rsidP="00F01AD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8"/>
          <w:szCs w:val="28"/>
        </w:rPr>
      </w:pPr>
    </w:p>
    <w:p w14:paraId="35F7145B" w14:textId="77777777" w:rsidR="00F01AD8" w:rsidRPr="00FD24A3" w:rsidRDefault="00F01AD8" w:rsidP="00F01AD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D4C4F1" w14:textId="77777777" w:rsidR="00F01AD8" w:rsidRDefault="00F01AD8" w:rsidP="00F01A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1794423F" w14:textId="77777777" w:rsidR="00F01AD8" w:rsidRDefault="00F01AD8" w:rsidP="00F01A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DBE258F" w14:textId="77777777" w:rsidR="00F01AD8" w:rsidRPr="00F77646" w:rsidRDefault="00F01AD8" w:rsidP="00F01A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77646">
        <w:rPr>
          <w:rFonts w:ascii="Times New Roman" w:hAnsi="Times New Roman" w:cs="Times New Roman"/>
          <w:sz w:val="28"/>
          <w:szCs w:val="28"/>
          <w:lang w:val="ro-RO"/>
        </w:rPr>
        <w:t>A efectual:                                                                                                st. gr. SI-171</w:t>
      </w:r>
    </w:p>
    <w:p w14:paraId="72B39B0A" w14:textId="77777777" w:rsidR="00F01AD8" w:rsidRPr="00F77646" w:rsidRDefault="00F01AD8" w:rsidP="00F01A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77646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</w:t>
      </w:r>
      <w:r w:rsidRPr="00F7764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Spinu Daniel</w:t>
      </w:r>
    </w:p>
    <w:p w14:paraId="6F4FC265" w14:textId="77777777" w:rsidR="00F01AD8" w:rsidRPr="00F77646" w:rsidRDefault="00F01AD8" w:rsidP="00F01A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61E18EF5" w14:textId="77777777" w:rsidR="00F01AD8" w:rsidRPr="009A35AA" w:rsidRDefault="00F01AD8" w:rsidP="00F01A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77646">
        <w:rPr>
          <w:rFonts w:ascii="Times New Roman" w:hAnsi="Times New Roman" w:cs="Times New Roman"/>
          <w:sz w:val="28"/>
          <w:szCs w:val="28"/>
          <w:lang w:val="ro-RO"/>
        </w:rPr>
        <w:t xml:space="preserve">A verificat: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D. Cebotari</w:t>
      </w:r>
    </w:p>
    <w:p w14:paraId="253626FF" w14:textId="77777777" w:rsidR="00F01AD8" w:rsidRPr="00F77646" w:rsidRDefault="00F01AD8" w:rsidP="00F01A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77646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                                                             </w:t>
      </w:r>
    </w:p>
    <w:p w14:paraId="2982BDE2" w14:textId="77777777" w:rsidR="00F01AD8" w:rsidRPr="00F77646" w:rsidRDefault="00F01AD8" w:rsidP="00F01A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17BB5840" w14:textId="77777777" w:rsidR="00F01AD8" w:rsidRPr="00F77646" w:rsidRDefault="00F01AD8" w:rsidP="00F01A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09355E3A" w14:textId="77777777" w:rsidR="00F01AD8" w:rsidRDefault="00F01AD8" w:rsidP="00F01A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5F6C9BC7" w14:textId="77777777" w:rsidR="00F01AD8" w:rsidRDefault="00F01AD8" w:rsidP="00F01A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64A110C9" w14:textId="77777777" w:rsidR="00F01AD8" w:rsidRDefault="00F01AD8" w:rsidP="00F01A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120DD3A7" w14:textId="77777777" w:rsidR="00F01AD8" w:rsidRPr="00F77646" w:rsidRDefault="00F01AD8" w:rsidP="00F01A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77D5EF9" w14:textId="274EEC7C" w:rsidR="00F01AD8" w:rsidRPr="004846AF" w:rsidRDefault="00F01AD8" w:rsidP="00F01AD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F77646">
        <w:rPr>
          <w:rFonts w:ascii="Times New Roman" w:hAnsi="Times New Roman" w:cs="Times New Roman"/>
          <w:sz w:val="28"/>
          <w:szCs w:val="28"/>
          <w:lang w:val="ro-RO"/>
        </w:rPr>
        <w:t>Chișinău 20</w:t>
      </w:r>
      <w:r w:rsidR="00D71128">
        <w:rPr>
          <w:rFonts w:ascii="Times New Roman" w:hAnsi="Times New Roman" w:cs="Times New Roman"/>
          <w:sz w:val="28"/>
          <w:szCs w:val="28"/>
          <w:lang w:val="ro-RO"/>
        </w:rPr>
        <w:t>20</w:t>
      </w:r>
    </w:p>
    <w:p w14:paraId="5FB13DDD" w14:textId="77777777" w:rsidR="00F01AD8" w:rsidRPr="00E34CD6" w:rsidRDefault="00F01AD8" w:rsidP="00F01AD8">
      <w:pPr>
        <w:rPr>
          <w:rFonts w:ascii="Times New Roman" w:hAnsi="Times New Roman"/>
          <w:b/>
          <w:sz w:val="28"/>
          <w:szCs w:val="28"/>
          <w:lang w:val="ro-RO"/>
        </w:rPr>
      </w:pPr>
      <w:r w:rsidRPr="00E34CD6">
        <w:rPr>
          <w:rFonts w:ascii="Times New Roman" w:hAnsi="Times New Roman"/>
          <w:b/>
          <w:sz w:val="28"/>
          <w:szCs w:val="28"/>
          <w:lang w:val="ro-RO"/>
        </w:rPr>
        <w:lastRenderedPageBreak/>
        <w:t>SCOPUL LUCRARII</w:t>
      </w:r>
      <w:r>
        <w:rPr>
          <w:rFonts w:ascii="Times New Roman" w:hAnsi="Times New Roman"/>
          <w:b/>
          <w:sz w:val="28"/>
          <w:szCs w:val="28"/>
          <w:lang w:val="ro-RO"/>
        </w:rPr>
        <w:t>:</w:t>
      </w:r>
    </w:p>
    <w:p w14:paraId="49BEC722" w14:textId="77777777" w:rsidR="00976863" w:rsidRPr="00FA5D0E" w:rsidRDefault="00976863" w:rsidP="00976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A5D0E">
        <w:rPr>
          <w:rFonts w:ascii="Times New Roman" w:hAnsi="Times New Roman" w:cs="Times New Roman"/>
          <w:color w:val="000000"/>
          <w:sz w:val="28"/>
          <w:szCs w:val="28"/>
        </w:rPr>
        <w:t>Să</w:t>
      </w:r>
      <w:proofErr w:type="spellEnd"/>
      <w:r w:rsidRPr="00FA5D0E">
        <w:rPr>
          <w:rFonts w:ascii="Times New Roman" w:hAnsi="Times New Roman" w:cs="Times New Roman"/>
          <w:color w:val="000000"/>
          <w:sz w:val="28"/>
          <w:szCs w:val="28"/>
        </w:rPr>
        <w:t xml:space="preserve"> se </w:t>
      </w:r>
      <w:proofErr w:type="spellStart"/>
      <w:r w:rsidRPr="00FA5D0E">
        <w:rPr>
          <w:rFonts w:ascii="Times New Roman" w:hAnsi="Times New Roman" w:cs="Times New Roman"/>
          <w:color w:val="000000"/>
          <w:sz w:val="28"/>
          <w:szCs w:val="28"/>
        </w:rPr>
        <w:t>creeze</w:t>
      </w:r>
      <w:proofErr w:type="spellEnd"/>
      <w:r w:rsidRPr="00FA5D0E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FA5D0E">
        <w:rPr>
          <w:rFonts w:ascii="Times New Roman" w:hAnsi="Times New Roman" w:cs="Times New Roman"/>
          <w:color w:val="000000"/>
          <w:sz w:val="28"/>
          <w:szCs w:val="28"/>
        </w:rPr>
        <w:t>aplicație</w:t>
      </w:r>
      <w:proofErr w:type="spellEnd"/>
      <w:r w:rsidRPr="00FA5D0E">
        <w:rPr>
          <w:rFonts w:ascii="Times New Roman" w:hAnsi="Times New Roman" w:cs="Times New Roman"/>
          <w:color w:val="000000"/>
          <w:sz w:val="28"/>
          <w:szCs w:val="28"/>
        </w:rPr>
        <w:t xml:space="preserve"> Client-Server TCP </w:t>
      </w:r>
      <w:proofErr w:type="spellStart"/>
      <w:r w:rsidRPr="00FA5D0E">
        <w:rPr>
          <w:rFonts w:ascii="Times New Roman" w:hAnsi="Times New Roman" w:cs="Times New Roman"/>
          <w:color w:val="000000"/>
          <w:sz w:val="28"/>
          <w:szCs w:val="28"/>
        </w:rPr>
        <w:t>utilizind</w:t>
      </w:r>
      <w:proofErr w:type="spellEnd"/>
      <w:r w:rsidRPr="00FA5D0E">
        <w:rPr>
          <w:rFonts w:ascii="Times New Roman" w:hAnsi="Times New Roman" w:cs="Times New Roman"/>
          <w:color w:val="000000"/>
          <w:sz w:val="28"/>
          <w:szCs w:val="28"/>
        </w:rPr>
        <w:t xml:space="preserve"> Sockets API</w:t>
      </w:r>
    </w:p>
    <w:p w14:paraId="4D5EF371" w14:textId="77777777" w:rsidR="00F01AD8" w:rsidRDefault="00F01AD8" w:rsidP="00F0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AE1B34" w14:textId="38EB5E52" w:rsidR="00F01AD8" w:rsidRPr="00FA5D0E" w:rsidRDefault="00F01AD8" w:rsidP="00F0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Sursa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hyperlink r:id="rId4" w:history="1">
        <w:r w:rsidR="00FA5D0E" w:rsidRPr="00FA5D0E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https://drive.google.com/open?id=18fZsYrPb5pv4HzpdwZ1SDanLuzZApK-2</w:t>
        </w:r>
      </w:hyperlink>
    </w:p>
    <w:p w14:paraId="178E82F9" w14:textId="77777777" w:rsidR="00FA5D0E" w:rsidRDefault="00FA5D0E" w:rsidP="00F0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6ECF9AD" w14:textId="4A6AD731" w:rsidR="00F01AD8" w:rsidRDefault="00FA5D0E" w:rsidP="00F0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Sunt 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proiecte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…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altul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server.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Executabilul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pachete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TCP sub forma de text pe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-ul 127.0.0.1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portul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1234,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alt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executabil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Server care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prelua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pachetele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TCP de pe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portul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1234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hash-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mesajul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primit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cu sha256,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rezultatul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inapoi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la client.</w:t>
      </w:r>
    </w:p>
    <w:p w14:paraId="1C330CA2" w14:textId="7984F8B6" w:rsidR="00F01AD8" w:rsidRDefault="00F01AD8" w:rsidP="00F01A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Intrebări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D464969" w14:textId="75D16CCF" w:rsidR="006A04A2" w:rsidRPr="00583FE3" w:rsidRDefault="006A04A2" w:rsidP="00F01A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E4835DC" wp14:editId="48D3500E">
            <wp:extent cx="6152515" cy="1295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4F76" w14:textId="6DB30D6A" w:rsidR="00F01AD8" w:rsidRDefault="00F01AD8" w:rsidP="00F01AD8">
      <w:pPr>
        <w:rPr>
          <w:rFonts w:ascii="Times New Roman" w:hAnsi="Times New Roman" w:cs="Times New Roman"/>
          <w:sz w:val="28"/>
          <w:szCs w:val="28"/>
        </w:rPr>
      </w:pPr>
    </w:p>
    <w:p w14:paraId="09167DAB" w14:textId="0D465B73" w:rsidR="006A04A2" w:rsidRDefault="006A04A2" w:rsidP="00F01A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1017F8" wp14:editId="415D18C8">
            <wp:extent cx="6269897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1661" cy="139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FDCD" w14:textId="0DFC97CC" w:rsidR="006A04A2" w:rsidRDefault="006A04A2" w:rsidP="00F01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introducerea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mesajului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quit, fie cu majuscule fie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minuscula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opri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E58290E" w14:textId="77777777" w:rsidR="0034090F" w:rsidRDefault="0034090F" w:rsidP="00F01AD8">
      <w:pPr>
        <w:rPr>
          <w:rFonts w:ascii="Times New Roman" w:hAnsi="Times New Roman" w:cs="Times New Roman"/>
          <w:sz w:val="28"/>
          <w:szCs w:val="28"/>
        </w:rPr>
      </w:pPr>
    </w:p>
    <w:p w14:paraId="39823685" w14:textId="1D65C684" w:rsidR="008246BA" w:rsidRDefault="008246BA" w:rsidP="00F01AD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246BA">
        <w:rPr>
          <w:rFonts w:ascii="Times New Roman" w:hAnsi="Times New Roman" w:cs="Times New Roman"/>
          <w:b/>
          <w:bCs/>
          <w:sz w:val="28"/>
          <w:szCs w:val="28"/>
        </w:rPr>
        <w:t>Intrebari</w:t>
      </w:r>
      <w:proofErr w:type="spellEnd"/>
      <w:r w:rsidRPr="008246B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2AFD49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Ce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este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un protocol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orientat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pe </w:t>
      </w:r>
      <w:proofErr w:type="spellStart"/>
      <w:proofErr w:type="gram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conexiune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?</w:t>
      </w:r>
      <w:proofErr w:type="gramEnd"/>
    </w:p>
    <w:p w14:paraId="5D4384D4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Un protocol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orientat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pe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conexiune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permite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ca un flux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octeți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trimiși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pe o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mașină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ajungă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fără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erori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pe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orice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altă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mașină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din inter-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rețea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24B9269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• Ce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tipuri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aplicații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beneficiază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in general de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utilizarea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protocolului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TCP ?</w:t>
      </w:r>
      <w:proofErr w:type="gramEnd"/>
    </w:p>
    <w:p w14:paraId="283C6E02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Aplicațiile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majore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internet, cum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ar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fi World Wide Web, e-mail,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administrare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la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distanță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transfer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fișiere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se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bazează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pe TCP, care face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parte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din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stratul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transport al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suitei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TCP / IP. SSL / TLS se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execută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adesea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pe TCP.</w:t>
      </w:r>
    </w:p>
    <w:p w14:paraId="31550E7C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• Cum TCP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garantează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că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datele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vor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fi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transmise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cu </w:t>
      </w:r>
      <w:proofErr w:type="spellStart"/>
      <w:proofErr w:type="gram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succes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?</w:t>
      </w:r>
      <w:proofErr w:type="gramEnd"/>
    </w:p>
    <w:p w14:paraId="271967AA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Tehnica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fundamentala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consta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faptul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ca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receptorul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răspunde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cu un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mesaj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confirmare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(acknowledgement)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fiecare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data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când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primește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un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pachet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date.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Expeditorul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păstrează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copie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fiecarui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pachet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trimis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așteaptă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confirmarea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înainte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a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trimite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pachetul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următor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Expeditorul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păstrează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,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asemenea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un timer,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atunci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când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pachetul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fost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trimis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relua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retransmiterea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pachetului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cazul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care timer-ul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expira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iar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confirmarea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recepției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întârzie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apară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Contorul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timp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necesar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cazul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care un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pachet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se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pierde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deteriorat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4AABC94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•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Diferența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dintre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blocking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si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non-blocking sockets</w:t>
      </w:r>
    </w:p>
    <w:p w14:paraId="751128BE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Socket-urile pot fi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modul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blocare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blocare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, care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controlat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prin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apelarea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funcției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ioctlsocket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modul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blocare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apelurile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API socket,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recv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>, send, connect (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doar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TCP)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accept (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doar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TCP)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vor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bloca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la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nesfârșit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până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când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acțiunea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solicitată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fost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efectuată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modul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care nu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blochează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aceste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funcții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revin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imediat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. select se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bloca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până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când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priza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gata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selectează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un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parametru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timp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care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controlează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timpul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așteptare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finalizarea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acțiunii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eroare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returnată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54FCF5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•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Diferența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dintre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blocking multithreaded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și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non-blocking single thread socket</w:t>
      </w:r>
    </w:p>
    <w:p w14:paraId="0D790744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188162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• Cum are loc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procesul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TCP Three Way </w:t>
      </w:r>
      <w:proofErr w:type="gram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Handshake ?</w:t>
      </w:r>
      <w:proofErr w:type="gramEnd"/>
    </w:p>
    <w:p w14:paraId="022889F6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Pasul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1 (SYN):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primul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pas,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clientul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dorește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stabilească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conexiune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cu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serverul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astfel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încât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trimite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un segment cu SYN (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Sincronizați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numărul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secvență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) care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informează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serverul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clientul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probabil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înceapă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comunicarea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cu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număr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secvență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începe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segmentele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>. cu</w:t>
      </w:r>
    </w:p>
    <w:p w14:paraId="6841517F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Pasul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2 (SYN + ACK):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Serverul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răspunde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la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solicitarea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clientului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cu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biți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semnal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SYN-ACK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setat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Recunoaștere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(ACK)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semnifică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răspunsul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segmentului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pe care l-a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primit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iar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SYN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semnifică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cu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număr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secvență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posibil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înceapă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segmentele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cu</w:t>
      </w:r>
    </w:p>
    <w:p w14:paraId="2CE058A5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Pasul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3 (ACK):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partea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finală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clientul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recunoaște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răspunsul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serverului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amândoi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stabilesc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conexiune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fiabilă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cu care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începe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transferul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date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efectiv</w:t>
      </w:r>
      <w:proofErr w:type="spellEnd"/>
    </w:p>
    <w:p w14:paraId="35B584D0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•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Numiti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cele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4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apeluri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sistem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necesare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pentru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crea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un server TCP</w:t>
      </w:r>
    </w:p>
    <w:p w14:paraId="0FB4F55C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357D13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• Care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este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rolul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metodei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bind(</w:t>
      </w:r>
      <w:proofErr w:type="gram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) ?</w:t>
      </w:r>
    </w:p>
    <w:p w14:paraId="1B0C13A7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bind ()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asociază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priză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cu o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adresă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Când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o socket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creată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cu socket (),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dată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doar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familie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protocoale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dar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nu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se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atribuie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adresă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Această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asociere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trebuie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efectuată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înainte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ca socket-ul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poată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accepta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conexiuni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la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alte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gazde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395AA7AA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• Care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este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rolul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metodei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accept(</w:t>
      </w:r>
      <w:proofErr w:type="gram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) ?</w:t>
      </w:r>
    </w:p>
    <w:p w14:paraId="47090D96" w14:textId="043F5DC2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accept ()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returnează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noul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descriptor socket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conexiunea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acceptată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valoarea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-1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dacă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apare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eroare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Toate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comunicările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ulterioare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cu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gazda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la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distanță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au loc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acum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prin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intermediul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acestui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nou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soclu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5B07B6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• Care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este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adresa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de loopback IPv4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și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care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este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rolul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ei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?</w:t>
      </w:r>
      <w:proofErr w:type="gramEnd"/>
    </w:p>
    <w:p w14:paraId="5C43B140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Loopback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un canal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comunicare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cu un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singur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sfarsit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Retelele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TCP/IP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prezintă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un loopback care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permite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software-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ului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client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comunice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cu software-ul server pe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același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computer.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Utilizatorii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pot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specifica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adresa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IP,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obicei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127.0.0.1, care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indica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înapoi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la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configurația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rețelei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TCP/IP a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computerului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Intervalul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adrese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funcționalitatea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loopback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intervalul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la 127.0.0.0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pana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la 127.255.255.255. Similar cu ping, loopback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permite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utilizatorului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sa-si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testeze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propria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rețea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a se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asigura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ca stack-ul IP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funcționează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corect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429F5F0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8CCB7BA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•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Puteți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imbunătăți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performanța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aplicației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prin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dezactivarea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algoritmului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Nagle ?</w:t>
      </w:r>
      <w:proofErr w:type="gramEnd"/>
    </w:p>
    <w:p w14:paraId="50B1359C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Algoritmul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lui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Nagle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un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mijloc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îmbunătățire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gram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eficienței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rețelelor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TCP / IP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prin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reducerea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numărului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pachete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care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trebuie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trimise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prin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rețea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9626FBF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• Ce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instrumente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listează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socket-urile TCP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deschise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in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sistemele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operare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Windows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și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Linux ?</w:t>
      </w:r>
      <w:proofErr w:type="gramEnd"/>
    </w:p>
    <w:p w14:paraId="1065D692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Netstat,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arp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>, ping, route</w:t>
      </w:r>
    </w:p>
    <w:p w14:paraId="2DE54CE6" w14:textId="4613E4DA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393BD1" w14:textId="77777777" w:rsidR="00F02BD8" w:rsidRPr="0034090F" w:rsidRDefault="00F02BD8">
      <w:pPr>
        <w:rPr>
          <w:sz w:val="28"/>
          <w:szCs w:val="28"/>
        </w:rPr>
      </w:pPr>
    </w:p>
    <w:sectPr w:rsidR="00F02BD8" w:rsidRPr="003409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Serif">
    <w:altName w:val="Times New Roman"/>
    <w:panose1 w:val="00000000000000000000"/>
    <w:charset w:val="EE"/>
    <w:family w:val="auto"/>
    <w:notTrueType/>
    <w:pitch w:val="default"/>
    <w:sig w:usb0="00000205" w:usb1="00000000" w:usb2="00000000" w:usb3="00000000" w:csb0="00000006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D8"/>
    <w:rsid w:val="00171A43"/>
    <w:rsid w:val="0034090F"/>
    <w:rsid w:val="006A04A2"/>
    <w:rsid w:val="008246BA"/>
    <w:rsid w:val="00976863"/>
    <w:rsid w:val="00B87ED8"/>
    <w:rsid w:val="00D71128"/>
    <w:rsid w:val="00F01AD8"/>
    <w:rsid w:val="00F02BD8"/>
    <w:rsid w:val="00F269B4"/>
    <w:rsid w:val="00FA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CC2E"/>
  <w15:chartTrackingRefBased/>
  <w15:docId w15:val="{78E83708-6E7F-419F-9772-36121D7D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A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open?id=18fZsYrPb5pv4HzpdwZ1SDanLuzZApK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822</Words>
  <Characters>4689</Characters>
  <Application>Microsoft Office Word</Application>
  <DocSecurity>0</DocSecurity>
  <Lines>39</Lines>
  <Paragraphs>10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Spinu</dc:creator>
  <cp:keywords/>
  <dc:description/>
  <cp:lastModifiedBy>Daniel Spinu</cp:lastModifiedBy>
  <cp:revision>10</cp:revision>
  <dcterms:created xsi:type="dcterms:W3CDTF">2020-04-18T09:26:00Z</dcterms:created>
  <dcterms:modified xsi:type="dcterms:W3CDTF">2020-04-18T09:34:00Z</dcterms:modified>
</cp:coreProperties>
</file>