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Green Mana Games Website Scope of Work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spacing w:after="160"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spacing w:after="160"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Green Mana Games Website Development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Christopher Murphy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650"/>
        <w:tblGridChange w:id="0">
          <w:tblGrid>
            <w:gridCol w:w="1795"/>
            <w:gridCol w:w="7650"/>
          </w:tblGrid>
        </w:tblGridChange>
      </w:tblGrid>
      <w:tr>
        <w:trPr>
          <w:cantSplit w:val="0"/>
          <w:trHeight w:val="81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60"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Goals and Objectives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Goal 1: Develop and maintain an e-commerce platform for trading card games.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Objective: Provide a user-friendly shopping experience with an intuitive interface for browsing products.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Objective: Implement a functional shopping cart system integrated with localStorage for seamless order management.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Objective: Enable quick and easy checkout and order processing.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Goal 2: Enhance brand visibility and customer engagement.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160" w:line="276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Objective: Highlight the mission and values of Green Mana Games through a dedicated "About Us" page.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160" w:line="276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Objective: Incorporate a responsive "Contact Us" form for customer feedback and inquiries.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after="160" w:line="276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Objective: Promote newsletter signups for deals and updates.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650"/>
        <w:tblGridChange w:id="0">
          <w:tblGrid>
            <w:gridCol w:w="1795"/>
            <w:gridCol w:w="7650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spacing w:after="160"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60"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of Work 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Website Development: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7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develop pages for Home, Shop, About Us, Contact Us, and Cart.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7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Optimize website design for mobile and desktop users with a responsive layout.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Functionality Implementation: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7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dynamic product catalog on the "Shop" page with add-to-cart features.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7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a shopping cart system with functionalities to add, remove, update quantities, and clear items.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7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a contact form using Formspree for message submissions.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UI/UX Enhancements: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7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 consistent branding using CSS for logos, headers, and color themes.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7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interactive buttons for a smoother user experience.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Deployment: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7"/>
              </w:numPr>
              <w:spacing w:after="240" w:before="0" w:beforeAutospacing="0" w:line="276" w:lineRule="auto"/>
              <w:ind w:left="14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the site for local hosting and facilitate deployment to a live server in the future.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650"/>
        <w:tblGridChange w:id="0">
          <w:tblGrid>
            <w:gridCol w:w="1795"/>
            <w:gridCol w:w="7650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7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60"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Exclusions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76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with external payment gateways or APIs (e.g., Stripe, PayPal).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Back-end database development for storing cart items or user accounts (currently using localStorage).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Advanced SEO and marketing strategies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5"/>
        <w:gridCol w:w="7628"/>
        <w:tblGridChange w:id="0">
          <w:tblGrid>
            <w:gridCol w:w="1835"/>
            <w:gridCol w:w="7628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E">
            <w:pPr>
              <w:spacing w:after="160"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Resource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color w:val="0563c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1"/>
        <w:gridCol w:w="1974"/>
        <w:gridCol w:w="1980"/>
        <w:gridCol w:w="1710"/>
        <w:gridCol w:w="1728"/>
        <w:tblGridChange w:id="0">
          <w:tblGrid>
            <w:gridCol w:w="2071"/>
            <w:gridCol w:w="1974"/>
            <w:gridCol w:w="1980"/>
            <w:gridCol w:w="1710"/>
            <w:gridCol w:w="1728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Project Task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Labor Requirements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Raw Materials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Equipment / Machinery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Other Resources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 Design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UI/UX Developer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HTML/CSS/JS code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Shopping Cart Integration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Developer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LocalStorage setup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Tools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 Form Configuration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 Developer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Formspree integration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Tools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650"/>
        <w:tblGridChange w:id="0">
          <w:tblGrid>
            <w:gridCol w:w="1795"/>
            <w:gridCol w:w="7650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A">
            <w:pPr>
              <w:spacing w:after="160"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Deliverables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6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1"/>
        <w:gridCol w:w="5664"/>
        <w:gridCol w:w="1728"/>
        <w:tblGridChange w:id="0">
          <w:tblGrid>
            <w:gridCol w:w="2071"/>
            <w:gridCol w:w="5664"/>
            <w:gridCol w:w="1728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Deliverable Description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Acceptance criteria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Fully functional e-commerce website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submissions are correctly sent to the configured email.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and desktop responsive.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User-friendly "Contact Us" page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submissions are correctly sent to the configured email.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 with sample submissions.</w:t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9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60"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Timeline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September: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spacing w:after="0" w:afterAutospacing="0" w:before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planning and requirement gathering.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Wireframing and designing the website layout.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spacing w:after="24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Setting up basic HTML and CSS structure for all pages.</w:t>
            </w:r>
          </w:p>
          <w:p w:rsidR="00000000" w:rsidDel="00000000" w:rsidP="00000000" w:rsidRDefault="00000000" w:rsidRPr="00000000" w14:paraId="0000005F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October: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of core pages: Home, Shop, About Us, Contact Us, and Cart.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Implementation of the shopping cart functionality using JavaScript and localStorage.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and debugging shopping cart interactions.</w:t>
            </w:r>
          </w:p>
          <w:p w:rsidR="00000000" w:rsidDel="00000000" w:rsidP="00000000" w:rsidRDefault="00000000" w:rsidRPr="00000000" w14:paraId="00000063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November: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Refinement of UI/UX elements for mobile and desktop responsiveness.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of the "Contact Us" form with Formspree.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deployment for local hosting and performance testing.</w:t>
            </w:r>
          </w:p>
          <w:p w:rsidR="00000000" w:rsidDel="00000000" w:rsidP="00000000" w:rsidRDefault="00000000" w:rsidRPr="00000000" w14:paraId="00000067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December: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9"/>
              </w:numPr>
              <w:spacing w:after="0" w:afterAutospacing="0" w:before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testing of all functionalities, including the shopping cart and contact form.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Ensuring cross-browser compatibility.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spacing w:after="24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Preparation for potential live deployment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C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160"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Milestones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after="16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Completion of product catalog integration.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after="16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of shopping cart functionalities.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after="16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Live hosting and user accessibility validation.</w:t>
            </w:r>
          </w:p>
          <w:p w:rsidR="00000000" w:rsidDel="00000000" w:rsidP="00000000" w:rsidRDefault="00000000" w:rsidRPr="00000000" w14:paraId="00000072">
            <w:pPr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4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160"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Costs 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980"/>
        <w:gridCol w:w="1980"/>
        <w:gridCol w:w="1710"/>
        <w:gridCol w:w="1620"/>
        <w:tblGridChange w:id="0">
          <w:tblGrid>
            <w:gridCol w:w="2070"/>
            <w:gridCol w:w="1980"/>
            <w:gridCol w:w="1980"/>
            <w:gridCol w:w="1710"/>
            <w:gridCol w:w="1620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Project Task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Labor Costs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Cost of Materials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Other Costs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Total Estimated Cost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Website Frontend Development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$20/hour × 80 hours = $1,600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None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None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$1600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UX/UI Design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$20/hour × 30 hours = $600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$600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Shopping Cart Integration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$20/hour × 40 hours = $800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$800</w:t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rHeight w:val="141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D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Payment Term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6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spacing w:after="16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 to be made in two installments: 50% upon project commencement, 50% upon delivery</w:t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46C9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1551"/>
  </w:style>
  <w:style w:type="paragraph" w:styleId="Footer">
    <w:name w:val="footer"/>
    <w:basedOn w:val="Normal"/>
    <w:link w:val="FooterChar"/>
    <w:uiPriority w:val="99"/>
    <w:unhideWhenUsed w:val="1"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1551"/>
  </w:style>
  <w:style w:type="table" w:styleId="TableGrid">
    <w:name w:val="Table Grid"/>
    <w:basedOn w:val="TableNormal"/>
    <w:uiPriority w:val="39"/>
    <w:rsid w:val="003F15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A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A4F1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079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E764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krXAnbCXxxGJvwAzqxLZ27XIeg==">CgMxLjA4AHIhMVVLVTBXQkxycWNaY2FzX2x5V2x0OU82S3ByWnZJMk1E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2024-11-19T23:04:00Z</dcterms:created>
  <dc:creator>Peter Landau</dc:creator>
</cp:coreProperties>
</file>