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F452A" w14:textId="77777777" w:rsidR="00214780" w:rsidRDefault="00571D5E" w:rsidP="00214780">
      <w:r w:rsidRPr="0075147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8B81FF8" wp14:editId="4BDCE22B">
                <wp:simplePos x="0" y="0"/>
                <wp:positionH relativeFrom="column">
                  <wp:posOffset>-1202018</wp:posOffset>
                </wp:positionH>
                <wp:positionV relativeFrom="paragraph">
                  <wp:posOffset>141143</wp:posOffset>
                </wp:positionV>
                <wp:extent cx="7650480" cy="1152249"/>
                <wp:effectExtent l="0" t="0" r="7620" b="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50480" cy="1152249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463BED" id="Rectangle 3" o:spid="_x0000_s1026" style="position:absolute;margin-left:-94.65pt;margin-top:11.1pt;width:602.4pt;height:90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" fillcolor="#f2f2f2" stroked="f" strokeweight="1pt"/>
            </w:pict>
          </mc:Fallback>
        </mc:AlternateContent>
      </w:r>
    </w:p>
    <w:p w14:paraId="09C5D924" w14:textId="12290CAC" w:rsidR="00F46F3D" w:rsidRPr="00804A12" w:rsidRDefault="00F46F3D" w:rsidP="00F339D6">
      <w:pPr>
        <w:pStyle w:val="TituloApartado1"/>
      </w:pPr>
      <w:r>
        <w:t>Datos del estudiante</w:t>
      </w:r>
    </w:p>
    <w:p w14:paraId="13D5827F" w14:textId="77777777" w:rsidR="00571D5E" w:rsidRPr="002B3658" w:rsidRDefault="00571D5E" w:rsidP="00A232E5">
      <w:r w:rsidRPr="00A232E5">
        <w:rPr>
          <w:b/>
          <w:bCs/>
        </w:rPr>
        <w:t>Nombre y apellidos</w:t>
      </w:r>
      <w:r w:rsidRPr="002B3658">
        <w:tab/>
      </w:r>
      <w:r w:rsidRPr="002B3658">
        <w:tab/>
      </w:r>
      <w:r w:rsidRPr="00A232E5">
        <w:t>Nombre y apellidos del estudiante</w:t>
      </w:r>
      <w:r>
        <w:t xml:space="preserve"> </w:t>
      </w:r>
    </w:p>
    <w:p w14:paraId="3979FC5A" w14:textId="01E1B48B" w:rsidR="00571D5E" w:rsidRDefault="00571D5E" w:rsidP="005C4BE9">
      <w:pPr>
        <w:rPr>
          <w:rFonts w:ascii="Roboto" w:hAnsi="Roboto"/>
        </w:rPr>
      </w:pPr>
      <w:r w:rsidRPr="00A232E5">
        <w:rPr>
          <w:b/>
          <w:bCs/>
        </w:rPr>
        <w:t>Fecha de entrega</w:t>
      </w:r>
      <w:r w:rsidRPr="00F665D6">
        <w:tab/>
      </w:r>
      <w:r>
        <w:tab/>
      </w:r>
      <w:r w:rsidRPr="00FF19CE">
        <w:t>0</w:t>
      </w:r>
      <w:r w:rsidR="00607F39">
        <w:t>0</w:t>
      </w:r>
      <w:r w:rsidRPr="00FF19CE">
        <w:t>/0</w:t>
      </w:r>
      <w:r w:rsidR="00607F39">
        <w:t>0</w:t>
      </w:r>
      <w:r w:rsidRPr="00FF19CE">
        <w:t>/</w:t>
      </w:r>
      <w:r w:rsidR="00607F39">
        <w:t>0000</w:t>
      </w:r>
    </w:p>
    <w:p w14:paraId="6E8B0772" w14:textId="77777777" w:rsidR="00A232E5" w:rsidRPr="00A232E5" w:rsidRDefault="00A232E5" w:rsidP="005C4BE9">
      <w:pPr>
        <w:rPr>
          <w:rFonts w:ascii="Roboto" w:hAnsi="Roboto"/>
        </w:rPr>
      </w:pPr>
    </w:p>
    <w:p w14:paraId="1ABD619B" w14:textId="241A771A" w:rsidR="005C4BE9" w:rsidRDefault="00E54A6A" w:rsidP="005C4BE9">
      <w:pPr>
        <w:rPr>
          <w:sz w:val="40"/>
          <w:szCs w:val="40"/>
        </w:rPr>
      </w:pPr>
      <w:r w:rsidRPr="00E54A6A">
        <w:rPr>
          <w:sz w:val="40"/>
          <w:szCs w:val="40"/>
        </w:rPr>
        <w:t>Actividad 3 (grupal): Anotación e interpretación de variantes</w:t>
      </w:r>
    </w:p>
    <w:p w14:paraId="4F17B007" w14:textId="77777777" w:rsidR="00E54A6A" w:rsidRDefault="00E54A6A" w:rsidP="005C4BE9"/>
    <w:p w14:paraId="3B5628A4" w14:textId="77777777" w:rsidR="00FB6677" w:rsidRDefault="00FB6677" w:rsidP="00FB6677">
      <w:pPr>
        <w:pStyle w:val="TtuloApartado3"/>
      </w:pPr>
      <w:r w:rsidRPr="005241B8">
        <w:t>Objetivos</w:t>
      </w:r>
      <w:r w:rsidRPr="0015347F">
        <w:t xml:space="preserve"> </w:t>
      </w:r>
    </w:p>
    <w:p w14:paraId="7361E96D" w14:textId="77777777" w:rsidR="00FB6677" w:rsidRDefault="00FB6677" w:rsidP="00FB6677"/>
    <w:p w14:paraId="0A02B680" w14:textId="77777777" w:rsidR="001136C4" w:rsidRDefault="001136C4" w:rsidP="001136C4">
      <w:r>
        <w:t>A partir de una muestra de raspado bucal de varios miembros de la familia Simpson y otros familiares (figura 1), se realiza un análisis de exoma completo en busca de las patologías hereditarias que pudieran padecer. El laboratorio envía los archivos .</w:t>
      </w:r>
      <w:proofErr w:type="spellStart"/>
      <w:r>
        <w:t>vcf</w:t>
      </w:r>
      <w:proofErr w:type="spellEnd"/>
      <w:r>
        <w:t xml:space="preserve"> y el genetista debe realizar la anotación de variantes para encontrar las mutaciones.</w:t>
      </w:r>
    </w:p>
    <w:p w14:paraId="05C10E88" w14:textId="77777777" w:rsidR="00FB6677" w:rsidRDefault="00FB6677" w:rsidP="00FB6677"/>
    <w:p w14:paraId="0E7AE07B" w14:textId="0ECBFDC1" w:rsidR="00457E0B" w:rsidRDefault="00457E0B" w:rsidP="00457E0B">
      <w:pPr>
        <w:jc w:val="center"/>
      </w:pPr>
      <w:r>
        <w:rPr>
          <w:noProof/>
        </w:rPr>
        <w:drawing>
          <wp:inline distT="0" distB="0" distL="0" distR="0" wp14:anchorId="66960778" wp14:editId="2BD7BF20">
            <wp:extent cx="3970020" cy="2133600"/>
            <wp:effectExtent l="0" t="0" r="0" b="0"/>
            <wp:docPr id="36881623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20" cy="213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4AB96B" w14:textId="5828CDA2" w:rsidR="00457E0B" w:rsidRDefault="00616F01" w:rsidP="00616F01">
      <w:pPr>
        <w:pStyle w:val="Piedefoto-tabla"/>
      </w:pPr>
      <w:r w:rsidRPr="00616F01">
        <w:t>Figura 1. Familiares a los que se les ha realizado un exoma completo a partir de raspado bucal.</w:t>
      </w:r>
    </w:p>
    <w:p w14:paraId="5510E2B2" w14:textId="77777777" w:rsidR="00457E0B" w:rsidRDefault="00457E0B" w:rsidP="00FB6677"/>
    <w:p w14:paraId="5E912F3E" w14:textId="26EA493A" w:rsidR="00CB730E" w:rsidRDefault="00CB730E" w:rsidP="00CB730E">
      <w:r>
        <w:t>Con esta actividad po</w:t>
      </w:r>
      <w:r w:rsidR="000E532A">
        <w:t>n</w:t>
      </w:r>
      <w:r>
        <w:t>dréis en práctica los conocimientos adquiridos sobre cómo realizar una anotación de variantes a partir de unos archivos .</w:t>
      </w:r>
      <w:proofErr w:type="spellStart"/>
      <w:r>
        <w:t>vcf</w:t>
      </w:r>
      <w:proofErr w:type="spellEnd"/>
      <w:r>
        <w:t xml:space="preserve"> y cómo interpretarlos.</w:t>
      </w:r>
    </w:p>
    <w:p w14:paraId="36A35937" w14:textId="77777777" w:rsidR="00457E0B" w:rsidRDefault="00457E0B" w:rsidP="00FB6677"/>
    <w:p w14:paraId="3BD7CB24" w14:textId="77777777" w:rsidR="00616F01" w:rsidRDefault="00616F01" w:rsidP="00FB6677"/>
    <w:p w14:paraId="5A573DFD" w14:textId="77777777" w:rsidR="00FB6677" w:rsidRPr="005241B8" w:rsidRDefault="00FB6677" w:rsidP="00FB6677">
      <w:pPr>
        <w:pStyle w:val="TtuloApartado3"/>
      </w:pPr>
      <w:r w:rsidRPr="005241B8">
        <w:lastRenderedPageBreak/>
        <w:t>Pautas de elaboración</w:t>
      </w:r>
    </w:p>
    <w:p w14:paraId="5FF1F0CB" w14:textId="77777777" w:rsidR="00FB6677" w:rsidRDefault="00FB6677" w:rsidP="00FB6677"/>
    <w:p w14:paraId="017100C7" w14:textId="77777777" w:rsidR="009B66AE" w:rsidRDefault="009B66AE" w:rsidP="009B66AE">
      <w:r>
        <w:t>Los estudiantes estaréis distribuidos por grupos tal y como se habrá publicado en el foro de la asignatura. Observa el territorio y el equipo de tu grupo. Cada grupo tendréis que trabajar solamente con dos .</w:t>
      </w:r>
      <w:proofErr w:type="spellStart"/>
      <w:r>
        <w:t>vcf</w:t>
      </w:r>
      <w:proofErr w:type="spellEnd"/>
      <w:r>
        <w:t xml:space="preserve"> según la tabla 1.</w:t>
      </w:r>
    </w:p>
    <w:p w14:paraId="6CAB85B8" w14:textId="77777777" w:rsidR="00FB6677" w:rsidRDefault="00FB6677" w:rsidP="00FB6677"/>
    <w:p w14:paraId="37974D6A" w14:textId="4255F52E" w:rsidR="009B66AE" w:rsidRDefault="00BD5A16" w:rsidP="00BD5A16">
      <w:pPr>
        <w:jc w:val="center"/>
      </w:pPr>
      <w:r>
        <w:rPr>
          <w:noProof/>
        </w:rPr>
        <w:drawing>
          <wp:inline distT="0" distB="0" distL="0" distR="0" wp14:anchorId="06A35600" wp14:editId="4D8354B8">
            <wp:extent cx="4373880" cy="2232660"/>
            <wp:effectExtent l="0" t="0" r="7620" b="0"/>
            <wp:docPr id="6377094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232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B0032F" w14:textId="77777777" w:rsidR="009763CD" w:rsidRPr="009763CD" w:rsidRDefault="009763CD" w:rsidP="009763CD">
      <w:pPr>
        <w:pStyle w:val="Piedefoto-tabla"/>
      </w:pPr>
      <w:r w:rsidRPr="009763CD">
        <w:t>Tabla 1. Archivos asignados por grupos de trabajo.</w:t>
      </w:r>
    </w:p>
    <w:p w14:paraId="04CF0C3E" w14:textId="77777777" w:rsidR="009B66AE" w:rsidRDefault="009B66AE" w:rsidP="00FB6677"/>
    <w:p w14:paraId="7EF1CA99" w14:textId="77777777" w:rsidR="00DD75F9" w:rsidRPr="00DD75F9" w:rsidRDefault="00DD75F9" w:rsidP="00DD75F9">
      <w:r w:rsidRPr="00DD75F9">
        <w:t>A partir de los archivos .</w:t>
      </w:r>
      <w:proofErr w:type="spellStart"/>
      <w:r w:rsidRPr="00DD75F9">
        <w:t>vcf</w:t>
      </w:r>
      <w:proofErr w:type="spellEnd"/>
      <w:r w:rsidRPr="00DD75F9">
        <w:t xml:space="preserve"> deberéis anotar las variantes mediante </w:t>
      </w:r>
      <w:proofErr w:type="spellStart"/>
      <w:r w:rsidRPr="00DD75F9">
        <w:rPr>
          <w:i/>
          <w:iCs/>
        </w:rPr>
        <w:t>Variant</w:t>
      </w:r>
      <w:proofErr w:type="spellEnd"/>
      <w:r w:rsidRPr="00DD75F9">
        <w:rPr>
          <w:i/>
          <w:iCs/>
        </w:rPr>
        <w:t xml:space="preserve"> </w:t>
      </w:r>
      <w:proofErr w:type="spellStart"/>
      <w:r w:rsidRPr="00DD75F9">
        <w:rPr>
          <w:i/>
          <w:iCs/>
        </w:rPr>
        <w:t>Effect</w:t>
      </w:r>
      <w:proofErr w:type="spellEnd"/>
      <w:r w:rsidRPr="00DD75F9">
        <w:rPr>
          <w:i/>
          <w:iCs/>
        </w:rPr>
        <w:t xml:space="preserve"> Predictor</w:t>
      </w:r>
      <w:r w:rsidRPr="00DD75F9">
        <w:t xml:space="preserve"> utilizando como referencia el ensamblado </w:t>
      </w:r>
      <w:r w:rsidRPr="00025AEA">
        <w:rPr>
          <w:highlight w:val="yellow"/>
        </w:rPr>
        <w:t>hg38.</w:t>
      </w:r>
    </w:p>
    <w:p w14:paraId="1CF6411A" w14:textId="77777777" w:rsidR="00DD75F9" w:rsidRPr="00DD75F9" w:rsidRDefault="00DD75F9" w:rsidP="00DD75F9"/>
    <w:p w14:paraId="2E2C3D1E" w14:textId="77777777" w:rsidR="00DD75F9" w:rsidRPr="00DD75F9" w:rsidRDefault="00DD75F9" w:rsidP="00DD75F9">
      <w:pPr>
        <w:pStyle w:val="Cuadroenlace"/>
      </w:pPr>
      <w:r>
        <w:fldChar w:fldCharType="begin"/>
      </w:r>
      <w:r>
        <w:instrText>HYPERLINK "https://grch37.ensembl.org/Multi/Tools/VEP?db=core"</w:instrText>
      </w:r>
      <w:r>
        <w:fldChar w:fldCharType="separate"/>
      </w:r>
      <w:r w:rsidRPr="00DD75F9">
        <w:rPr>
          <w:color w:val="0098CD" w:themeColor="hyperlink"/>
          <w:u w:val="single"/>
        </w:rPr>
        <w:t>https://</w:t>
      </w:r>
      <w:r w:rsidRPr="00025AEA">
        <w:rPr>
          <w:color w:val="0098CD" w:themeColor="hyperlink"/>
          <w:highlight w:val="yellow"/>
          <w:u w:val="single"/>
        </w:rPr>
        <w:t>grch37</w:t>
      </w:r>
      <w:r w:rsidRPr="00DD75F9">
        <w:rPr>
          <w:color w:val="0098CD" w:themeColor="hyperlink"/>
          <w:u w:val="single"/>
        </w:rPr>
        <w:t>.ensembl.org/Multi/Tools/VEP?db=core</w:t>
      </w:r>
      <w:r>
        <w:fldChar w:fldCharType="end"/>
      </w:r>
    </w:p>
    <w:p w14:paraId="723163FD" w14:textId="77777777" w:rsidR="00DD75F9" w:rsidRPr="00DD75F9" w:rsidRDefault="00DD75F9" w:rsidP="00DD75F9"/>
    <w:p w14:paraId="6BD5D4AC" w14:textId="77777777" w:rsidR="00DD75F9" w:rsidRPr="00DD75F9" w:rsidRDefault="00DD75F9" w:rsidP="00DD75F9">
      <w:r w:rsidRPr="00DD75F9">
        <w:t xml:space="preserve">En primer lugar, cargamos en VEP el fichero </w:t>
      </w:r>
      <w:proofErr w:type="spellStart"/>
      <w:r w:rsidRPr="00DD75F9">
        <w:t>vcf</w:t>
      </w:r>
      <w:proofErr w:type="spellEnd"/>
      <w:r w:rsidRPr="00DD75F9">
        <w:t xml:space="preserve"> proporcionado junto al enunciado de la actividad y se selecciona </w:t>
      </w:r>
      <w:proofErr w:type="spellStart"/>
      <w:r w:rsidRPr="00DD75F9">
        <w:t>Ensembl</w:t>
      </w:r>
      <w:proofErr w:type="spellEnd"/>
      <w:r w:rsidRPr="00DD75F9">
        <w:t xml:space="preserve"> como base de datos para la anotación de variantes. Marca las casillas de la nomenclatura HGVS, Global </w:t>
      </w:r>
      <w:proofErr w:type="spellStart"/>
      <w:r w:rsidRPr="00DD75F9">
        <w:t>Minor</w:t>
      </w:r>
      <w:proofErr w:type="spellEnd"/>
      <w:r w:rsidRPr="00DD75F9">
        <w:t xml:space="preserve"> </w:t>
      </w:r>
      <w:proofErr w:type="spellStart"/>
      <w:r w:rsidRPr="00DD75F9">
        <w:t>Allele</w:t>
      </w:r>
      <w:proofErr w:type="spellEnd"/>
      <w:r w:rsidRPr="00DD75F9">
        <w:t xml:space="preserve"> </w:t>
      </w:r>
      <w:proofErr w:type="spellStart"/>
      <w:r w:rsidRPr="00DD75F9">
        <w:t>Frequency</w:t>
      </w:r>
      <w:proofErr w:type="spellEnd"/>
      <w:r w:rsidRPr="00DD75F9">
        <w:t xml:space="preserve"> del Proyecto 1000 Genomas y de </w:t>
      </w:r>
      <w:proofErr w:type="spellStart"/>
      <w:r w:rsidRPr="00DD75F9">
        <w:t>GnomAD</w:t>
      </w:r>
      <w:proofErr w:type="spellEnd"/>
      <w:r w:rsidRPr="00DD75F9">
        <w:t xml:space="preserve"> y las puntuaciones de las predicciones de SIFT y </w:t>
      </w:r>
      <w:proofErr w:type="spellStart"/>
      <w:r w:rsidRPr="00DD75F9">
        <w:t>PolyPhen</w:t>
      </w:r>
      <w:proofErr w:type="spellEnd"/>
      <w:r w:rsidRPr="00DD75F9">
        <w:t>. Descarga el informe obtenido.</w:t>
      </w:r>
    </w:p>
    <w:p w14:paraId="054CBCC1" w14:textId="77777777" w:rsidR="00DD75F9" w:rsidRPr="00DD75F9" w:rsidRDefault="00DD75F9" w:rsidP="00DD75F9"/>
    <w:p w14:paraId="6BF1EBBD" w14:textId="33648F74" w:rsidR="00DD75F9" w:rsidRPr="00DD75F9" w:rsidRDefault="00DD75F9" w:rsidP="00DD75F9">
      <w:r w:rsidRPr="00DD75F9">
        <w:t xml:space="preserve">A partir del informe de VEP y con ayuda de otras herramientas </w:t>
      </w:r>
      <w:r w:rsidRPr="00DD75F9">
        <w:rPr>
          <w:i/>
          <w:iCs/>
        </w:rPr>
        <w:t>online</w:t>
      </w:r>
      <w:r w:rsidRPr="00DD75F9">
        <w:t>, recaba la siguiente información:</w:t>
      </w:r>
    </w:p>
    <w:p w14:paraId="3AED9145" w14:textId="2316AC60" w:rsidR="00DD75F9" w:rsidRDefault="00DD75F9" w:rsidP="00DD75F9"/>
    <w:p w14:paraId="37DF9CFE" w14:textId="18968601" w:rsidR="009E7293" w:rsidRDefault="009E7293" w:rsidP="00DD75F9"/>
    <w:p w14:paraId="619FA403" w14:textId="6E74AA9A" w:rsidR="009E7293" w:rsidRPr="009E7293" w:rsidRDefault="009E7293" w:rsidP="00DD75F9">
      <w:pPr>
        <w:rPr>
          <w:color w:val="4472C4" w:themeColor="accent5"/>
        </w:rPr>
      </w:pPr>
      <w:r w:rsidRPr="009E7293">
        <w:rPr>
          <w:color w:val="4472C4" w:themeColor="accent5"/>
        </w:rPr>
        <w:lastRenderedPageBreak/>
        <w:t>Bart Simpson</w:t>
      </w:r>
      <w:r w:rsidR="00025AEA">
        <w:rPr>
          <w:color w:val="4472C4" w:themeColor="accent5"/>
        </w:rPr>
        <w:t xml:space="preserve"> (Vir)</w:t>
      </w:r>
    </w:p>
    <w:p w14:paraId="46EAD537" w14:textId="77777777" w:rsidR="00DD75F9" w:rsidRPr="00DD75F9" w:rsidRDefault="00DD75F9" w:rsidP="007B115F">
      <w:pPr>
        <w:pStyle w:val="Vietaprimernivel"/>
      </w:pPr>
      <w:r w:rsidRPr="00DD75F9">
        <w:t xml:space="preserve">El </w:t>
      </w:r>
      <w:r w:rsidRPr="00DD75F9">
        <w:rPr>
          <w:b/>
          <w:bCs/>
        </w:rPr>
        <w:t>gen afectado</w:t>
      </w:r>
      <w:r w:rsidRPr="00DD75F9">
        <w:t xml:space="preserve"> y las </w:t>
      </w:r>
      <w:r w:rsidRPr="00DD75F9">
        <w:rPr>
          <w:b/>
          <w:bCs/>
        </w:rPr>
        <w:t>coordenadas</w:t>
      </w:r>
      <w:r w:rsidRPr="00DD75F9">
        <w:t xml:space="preserve"> asociadas a la/s variante/s detectada/s según hg38.</w:t>
      </w:r>
    </w:p>
    <w:p w14:paraId="3A026DF5" w14:textId="0BEF4932" w:rsidR="00DD75F9" w:rsidRPr="009E7293" w:rsidRDefault="009E7293" w:rsidP="00DD75F9">
      <w:pPr>
        <w:rPr>
          <w:color w:val="4472C4" w:themeColor="accent5"/>
        </w:rPr>
      </w:pPr>
      <w:r w:rsidRPr="009E7293">
        <w:rPr>
          <w:color w:val="4472C4" w:themeColor="accent5"/>
        </w:rPr>
        <w:tab/>
        <w:t>TP53</w:t>
      </w:r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location</w:t>
      </w:r>
      <w:proofErr w:type="spellEnd"/>
      <w:r>
        <w:rPr>
          <w:color w:val="4472C4" w:themeColor="accent5"/>
        </w:rPr>
        <w:t xml:space="preserve"> </w:t>
      </w:r>
      <w:r w:rsidRPr="009E7293">
        <w:rPr>
          <w:color w:val="4472C4" w:themeColor="accent5"/>
        </w:rPr>
        <w:t>17:7676154-7676154</w:t>
      </w:r>
      <w:r>
        <w:rPr>
          <w:color w:val="4472C4" w:themeColor="accent5"/>
        </w:rPr>
        <w:t xml:space="preserve"> </w:t>
      </w:r>
    </w:p>
    <w:p w14:paraId="0A4114B7" w14:textId="4DD87242" w:rsidR="00DD75F9" w:rsidRPr="00DD75F9" w:rsidRDefault="00DD75F9" w:rsidP="000628CC">
      <w:pPr>
        <w:pStyle w:val="Vietaprimernivel"/>
      </w:pPr>
      <w:r w:rsidRPr="00DD75F9">
        <w:rPr>
          <w:b/>
          <w:bCs/>
        </w:rPr>
        <w:t xml:space="preserve">La nomenclatura de la variante en c. </w:t>
      </w:r>
      <w:r w:rsidRPr="00DD75F9">
        <w:t xml:space="preserve">(indicando el </w:t>
      </w:r>
      <w:r w:rsidRPr="00DD75F9">
        <w:rPr>
          <w:b/>
          <w:bCs/>
        </w:rPr>
        <w:t>número del transcrito</w:t>
      </w:r>
      <w:r w:rsidRPr="00DD75F9">
        <w:t xml:space="preserve"> del NCBI o de </w:t>
      </w:r>
      <w:proofErr w:type="spellStart"/>
      <w:r w:rsidRPr="00DD75F9">
        <w:t>Ensembl</w:t>
      </w:r>
      <w:proofErr w:type="spellEnd"/>
      <w:r w:rsidRPr="00DD75F9">
        <w:t>),</w:t>
      </w:r>
      <w:r w:rsidRPr="00DD75F9">
        <w:rPr>
          <w:b/>
          <w:bCs/>
        </w:rPr>
        <w:t xml:space="preserve"> tipo</w:t>
      </w:r>
      <w:r w:rsidRPr="00DD75F9">
        <w:t xml:space="preserve"> de </w:t>
      </w:r>
      <w:r w:rsidRPr="00DD75F9">
        <w:rPr>
          <w:b/>
          <w:bCs/>
        </w:rPr>
        <w:t>variante</w:t>
      </w:r>
      <w:r w:rsidRPr="00DD75F9">
        <w:t xml:space="preserve"> identificada (SNP, deleción, inserción o </w:t>
      </w:r>
      <w:proofErr w:type="spellStart"/>
      <w:r w:rsidRPr="00DD75F9">
        <w:rPr>
          <w:i/>
          <w:iCs/>
        </w:rPr>
        <w:t>indel</w:t>
      </w:r>
      <w:proofErr w:type="spellEnd"/>
      <w:r w:rsidRPr="00DD75F9">
        <w:t xml:space="preserve">) y si el individuo es </w:t>
      </w:r>
      <w:r w:rsidRPr="00DD75F9">
        <w:rPr>
          <w:b/>
          <w:bCs/>
        </w:rPr>
        <w:t>homocigoto,</w:t>
      </w:r>
      <w:r w:rsidRPr="00DD75F9">
        <w:t xml:space="preserve"> </w:t>
      </w:r>
      <w:r w:rsidRPr="00DD75F9">
        <w:rPr>
          <w:b/>
          <w:bCs/>
        </w:rPr>
        <w:t xml:space="preserve">heterocigoto o </w:t>
      </w:r>
      <w:proofErr w:type="spellStart"/>
      <w:r w:rsidRPr="00DD75F9">
        <w:rPr>
          <w:b/>
          <w:bCs/>
        </w:rPr>
        <w:t>hemicigoto</w:t>
      </w:r>
      <w:proofErr w:type="spellEnd"/>
      <w:r w:rsidRPr="00DD75F9">
        <w:rPr>
          <w:b/>
          <w:bCs/>
        </w:rPr>
        <w:t xml:space="preserve">. </w:t>
      </w:r>
      <w:r w:rsidRPr="00DD75F9">
        <w:t>Además, debéis indicar la</w:t>
      </w:r>
      <w:r w:rsidRPr="00DD75F9">
        <w:rPr>
          <w:b/>
          <w:bCs/>
        </w:rPr>
        <w:t xml:space="preserve"> frecuencia alélica </w:t>
      </w:r>
      <w:r w:rsidRPr="00DD75F9">
        <w:t xml:space="preserve">de las variantes en la población en general (según </w:t>
      </w:r>
      <w:proofErr w:type="spellStart"/>
      <w:r w:rsidRPr="00DD75F9">
        <w:t>gnomAD</w:t>
      </w:r>
      <w:proofErr w:type="spellEnd"/>
      <w:r w:rsidR="00B03683">
        <w:t xml:space="preserve"> </w:t>
      </w:r>
      <w:r w:rsidR="00B03683" w:rsidRPr="00B03683">
        <w:tab/>
      </w:r>
      <w:r w:rsidR="00B03683" w:rsidRPr="00B03683">
        <w:rPr>
          <w:color w:val="4472C4" w:themeColor="accent5"/>
        </w:rPr>
        <w:t>6.842e-07</w:t>
      </w:r>
      <w:r w:rsidR="00545BFF">
        <w:rPr>
          <w:color w:val="4472C4" w:themeColor="accent5"/>
        </w:rPr>
        <w:t xml:space="preserve"> (</w:t>
      </w:r>
      <w:r w:rsidR="00545BFF" w:rsidRPr="00545BFF">
        <w:rPr>
          <w:color w:val="4472C4" w:themeColor="accent5"/>
        </w:rPr>
        <w:t>0.00000068</w:t>
      </w:r>
      <w:r w:rsidR="00545BFF">
        <w:rPr>
          <w:color w:val="4472C4" w:themeColor="accent5"/>
        </w:rPr>
        <w:t>)</w:t>
      </w:r>
      <w:r w:rsidRPr="00B03683">
        <w:rPr>
          <w:color w:val="4472C4" w:themeColor="accent5"/>
        </w:rPr>
        <w:t xml:space="preserve"> </w:t>
      </w:r>
      <w:r w:rsidRPr="00DD75F9">
        <w:t xml:space="preserve">y Proyecto 1000 </w:t>
      </w:r>
      <w:proofErr w:type="gramStart"/>
      <w:r w:rsidRPr="00DD75F9">
        <w:t>Genomas</w:t>
      </w:r>
      <w:r w:rsidR="00B03683">
        <w:t xml:space="preserve"> </w:t>
      </w:r>
      <w:r w:rsidRPr="00DD75F9">
        <w:t>)</w:t>
      </w:r>
      <w:proofErr w:type="gramEnd"/>
      <w:r w:rsidRPr="00DD75F9">
        <w:t xml:space="preserve"> y si se tratan de </w:t>
      </w:r>
      <w:r w:rsidRPr="00DD75F9">
        <w:rPr>
          <w:b/>
          <w:bCs/>
        </w:rPr>
        <w:t>mutaciones o polimorfismos</w:t>
      </w:r>
      <w:r w:rsidRPr="00DD75F9">
        <w:t>.</w:t>
      </w:r>
    </w:p>
    <w:p w14:paraId="7DC4799B" w14:textId="2F0166DC" w:rsidR="00DD75F9" w:rsidRPr="00B03683" w:rsidRDefault="00B03683" w:rsidP="00DD75F9">
      <w:pPr>
        <w:rPr>
          <w:color w:val="4472C4" w:themeColor="accent5"/>
          <w:lang w:val="en-US"/>
        </w:rPr>
      </w:pPr>
      <w:r w:rsidRPr="00B03683">
        <w:rPr>
          <w:color w:val="4472C4" w:themeColor="accent5"/>
          <w:lang w:val="en-US"/>
        </w:rPr>
        <w:t>ENSG00000141510 - ENST00000269305.</w:t>
      </w:r>
      <w:proofErr w:type="gramStart"/>
      <w:r w:rsidRPr="00B03683">
        <w:rPr>
          <w:color w:val="4472C4" w:themeColor="accent5"/>
          <w:lang w:val="en-US"/>
        </w:rPr>
        <w:t>9:c.</w:t>
      </w:r>
      <w:proofErr w:type="gramEnd"/>
      <w:r w:rsidRPr="00B03683">
        <w:rPr>
          <w:color w:val="4472C4" w:themeColor="accent5"/>
          <w:lang w:val="en-US"/>
        </w:rPr>
        <w:t>215C&gt;T</w:t>
      </w:r>
    </w:p>
    <w:p w14:paraId="757A3A4C" w14:textId="4389FBF5" w:rsidR="00DD75F9" w:rsidRPr="00DD75F9" w:rsidRDefault="00DD75F9" w:rsidP="004118A4">
      <w:pPr>
        <w:pStyle w:val="Vietaprimernivel"/>
      </w:pPr>
      <w:r w:rsidRPr="00DD75F9">
        <w:rPr>
          <w:b/>
          <w:bCs/>
        </w:rPr>
        <w:t xml:space="preserve">Proteína que codifica </w:t>
      </w:r>
      <w:r w:rsidRPr="00DD75F9">
        <w:t xml:space="preserve">dicho gen, </w:t>
      </w:r>
      <w:r w:rsidRPr="00DD75F9">
        <w:rPr>
          <w:b/>
          <w:bCs/>
        </w:rPr>
        <w:t>ID</w:t>
      </w:r>
      <w:r w:rsidRPr="00DD75F9">
        <w:t xml:space="preserve"> de la proteína (según NCBI o </w:t>
      </w:r>
      <w:proofErr w:type="spellStart"/>
      <w:r w:rsidRPr="00DD75F9">
        <w:t>Ensembl</w:t>
      </w:r>
      <w:proofErr w:type="spellEnd"/>
      <w:r w:rsidRPr="00DD75F9">
        <w:t xml:space="preserve">), la </w:t>
      </w:r>
      <w:r w:rsidRPr="00DD75F9">
        <w:rPr>
          <w:b/>
          <w:bCs/>
        </w:rPr>
        <w:t>nomenclatura de la variante en p.</w:t>
      </w:r>
      <w:r w:rsidRPr="00DD75F9">
        <w:t xml:space="preserve"> (indicando el identificador de la proteína según NCBI o </w:t>
      </w:r>
      <w:proofErr w:type="spellStart"/>
      <w:r w:rsidRPr="00DD75F9">
        <w:t>Ensembl</w:t>
      </w:r>
      <w:proofErr w:type="spellEnd"/>
      <w:r w:rsidRPr="00DD75F9">
        <w:t>) y el</w:t>
      </w:r>
      <w:r w:rsidRPr="00DD75F9">
        <w:rPr>
          <w:b/>
          <w:bCs/>
        </w:rPr>
        <w:t xml:space="preserve"> efecto</w:t>
      </w:r>
      <w:r w:rsidRPr="00DD75F9">
        <w:t xml:space="preserve"> </w:t>
      </w:r>
      <w:r w:rsidRPr="00DD75F9">
        <w:rPr>
          <w:b/>
          <w:bCs/>
        </w:rPr>
        <w:t>de la variante en la proteína</w:t>
      </w:r>
      <w:r w:rsidRPr="00DD75F9">
        <w:t xml:space="preserve"> (mutación sinónima, sin sentido, etc.).</w:t>
      </w:r>
      <w:r w:rsidR="00545BFF">
        <w:t xml:space="preserve"> </w:t>
      </w:r>
      <w:r w:rsidR="00545BFF">
        <w:rPr>
          <w:color w:val="4472C4" w:themeColor="accent5"/>
        </w:rPr>
        <w:t>m</w:t>
      </w:r>
      <w:r w:rsidR="007336D2">
        <w:rPr>
          <w:color w:val="4472C4" w:themeColor="accent5"/>
        </w:rPr>
        <w:t xml:space="preserve"> codifica para </w:t>
      </w:r>
      <w:r w:rsidR="007244A7">
        <w:rPr>
          <w:color w:val="4472C4" w:themeColor="accent5"/>
        </w:rPr>
        <w:t xml:space="preserve">tp53 </w:t>
      </w:r>
      <w:r w:rsidR="007336D2">
        <w:rPr>
          <w:color w:val="4472C4" w:themeColor="accent5"/>
        </w:rPr>
        <w:t>m</w:t>
      </w:r>
      <w:r w:rsidR="00545BFF">
        <w:rPr>
          <w:color w:val="4472C4" w:themeColor="accent5"/>
        </w:rPr>
        <w:t>iss-</w:t>
      </w:r>
      <w:proofErr w:type="spellStart"/>
      <w:proofErr w:type="gramStart"/>
      <w:r w:rsidR="00545BFF">
        <w:rPr>
          <w:color w:val="4472C4" w:themeColor="accent5"/>
        </w:rPr>
        <w:t>sense</w:t>
      </w:r>
      <w:proofErr w:type="spellEnd"/>
      <w:r w:rsidR="00545BFF">
        <w:rPr>
          <w:color w:val="4472C4" w:themeColor="accent5"/>
        </w:rPr>
        <w:t xml:space="preserve"> </w:t>
      </w:r>
      <w:r w:rsidR="007336D2">
        <w:rPr>
          <w:color w:val="4472C4" w:themeColor="accent5"/>
        </w:rPr>
        <w:t>.</w:t>
      </w:r>
      <w:proofErr w:type="gramEnd"/>
      <w:r w:rsidR="007336D2">
        <w:rPr>
          <w:color w:val="4472C4" w:themeColor="accent5"/>
        </w:rPr>
        <w:t xml:space="preserve"> </w:t>
      </w:r>
      <w:r w:rsidR="007336D2" w:rsidRPr="007336D2">
        <w:rPr>
          <w:color w:val="4472C4" w:themeColor="accent5"/>
        </w:rPr>
        <w:t>ENSP00000269305.</w:t>
      </w:r>
      <w:proofErr w:type="gramStart"/>
      <w:r w:rsidR="007336D2" w:rsidRPr="007336D2">
        <w:rPr>
          <w:color w:val="4472C4" w:themeColor="accent5"/>
        </w:rPr>
        <w:t>4:p</w:t>
      </w:r>
      <w:proofErr w:type="gramEnd"/>
      <w:r w:rsidR="007336D2" w:rsidRPr="007336D2">
        <w:rPr>
          <w:color w:val="4472C4" w:themeColor="accent5"/>
        </w:rPr>
        <w:t>.Pro72Leu</w:t>
      </w:r>
    </w:p>
    <w:p w14:paraId="6D1B73B6" w14:textId="03A42353" w:rsidR="00DD75F9" w:rsidRDefault="00DD75F9" w:rsidP="00545BFF">
      <w:pPr>
        <w:contextualSpacing/>
      </w:pPr>
    </w:p>
    <w:p w14:paraId="4AEBD65B" w14:textId="09FF1803" w:rsidR="00545BFF" w:rsidRPr="00545BFF" w:rsidRDefault="00545BFF" w:rsidP="00545BFF">
      <w:pPr>
        <w:contextualSpacing/>
        <w:rPr>
          <w:color w:val="4472C4" w:themeColor="accent5"/>
        </w:rPr>
      </w:pPr>
      <w:r>
        <w:rPr>
          <w:color w:val="4472C4" w:themeColor="accent5"/>
        </w:rPr>
        <w:t>Es</w:t>
      </w:r>
      <w:r w:rsidRPr="00545BFF">
        <w:rPr>
          <w:color w:val="4472C4" w:themeColor="accent5"/>
        </w:rPr>
        <w:t xml:space="preserve"> una variante en el gen TP53 (exón 4). Es un cambio de aminoácido (Prolina a Leucina en posición 72). Aunque el gen es crítico para el cáncer y la variante es muy rara en la población, las predicciones computacionales (SIFT/</w:t>
      </w:r>
      <w:proofErr w:type="spellStart"/>
      <w:r w:rsidRPr="00545BFF">
        <w:rPr>
          <w:color w:val="4472C4" w:themeColor="accent5"/>
        </w:rPr>
        <w:t>PolyPhen</w:t>
      </w:r>
      <w:proofErr w:type="spellEnd"/>
      <w:r w:rsidRPr="00545BFF">
        <w:rPr>
          <w:color w:val="4472C4" w:themeColor="accent5"/>
        </w:rPr>
        <w:t>) y los datos clínicos sugieren que este cambio específico probablemente NO es dañino y la proteína sigue funcionando bien.</w:t>
      </w:r>
    </w:p>
    <w:p w14:paraId="7EDD7E83" w14:textId="77777777" w:rsidR="00545BFF" w:rsidRPr="00DD75F9" w:rsidRDefault="00545BFF" w:rsidP="00545BFF">
      <w:pPr>
        <w:contextualSpacing/>
      </w:pPr>
    </w:p>
    <w:p w14:paraId="2B78416F" w14:textId="77777777" w:rsidR="007244A7" w:rsidRDefault="00DD75F9" w:rsidP="004118A4">
      <w:r w:rsidRPr="00DD75F9">
        <w:t xml:space="preserve">Para las </w:t>
      </w:r>
      <w:r w:rsidRPr="004118A4">
        <w:rPr>
          <w:b/>
          <w:bCs/>
        </w:rPr>
        <w:t>mutaciones de cambio de nucleótido,</w:t>
      </w:r>
      <w:r w:rsidRPr="00DD75F9">
        <w:rPr>
          <w:b/>
          <w:bCs/>
        </w:rPr>
        <w:t xml:space="preserve"> </w:t>
      </w:r>
      <w:r w:rsidRPr="00DD75F9">
        <w:t xml:space="preserve">indica la </w:t>
      </w:r>
      <w:r w:rsidRPr="00DD75F9">
        <w:rPr>
          <w:b/>
          <w:bCs/>
        </w:rPr>
        <w:t>predicción</w:t>
      </w:r>
      <w:r w:rsidRPr="00DD75F9">
        <w:t xml:space="preserve"> </w:t>
      </w:r>
      <w:r w:rsidRPr="00DD75F9">
        <w:rPr>
          <w:b/>
          <w:bCs/>
        </w:rPr>
        <w:t>de la patogenicidad</w:t>
      </w:r>
      <w:r w:rsidRPr="00DD75F9">
        <w:t xml:space="preserve"> de la variante en la proteína (SIFT y </w:t>
      </w:r>
      <w:proofErr w:type="spellStart"/>
      <w:r w:rsidRPr="00DD75F9">
        <w:t>PolyPhen</w:t>
      </w:r>
      <w:proofErr w:type="spellEnd"/>
      <w:r w:rsidRPr="00DD75F9">
        <w:t>).</w:t>
      </w:r>
    </w:p>
    <w:p w14:paraId="06384C35" w14:textId="77777777" w:rsidR="007244A7" w:rsidRPr="007244A7" w:rsidRDefault="007244A7" w:rsidP="007244A7">
      <w:pPr>
        <w:rPr>
          <w:color w:val="4472C4" w:themeColor="accent5"/>
        </w:rPr>
      </w:pPr>
      <w:r w:rsidRPr="007244A7">
        <w:rPr>
          <w:color w:val="4472C4" w:themeColor="accent5"/>
        </w:rPr>
        <w:tab/>
      </w:r>
      <w:proofErr w:type="spellStart"/>
      <w:r w:rsidRPr="007244A7">
        <w:rPr>
          <w:color w:val="4472C4" w:themeColor="accent5"/>
        </w:rPr>
        <w:t>uncertain_significance</w:t>
      </w:r>
      <w:proofErr w:type="spellEnd"/>
      <w:r w:rsidRPr="007244A7">
        <w:rPr>
          <w:color w:val="4472C4" w:themeColor="accent5"/>
        </w:rPr>
        <w:t xml:space="preserve">, </w:t>
      </w:r>
      <w:proofErr w:type="spellStart"/>
      <w:r w:rsidRPr="007244A7">
        <w:rPr>
          <w:color w:val="4472C4" w:themeColor="accent5"/>
        </w:rPr>
        <w:t>likely_benign</w:t>
      </w:r>
      <w:proofErr w:type="spellEnd"/>
      <w:r>
        <w:rPr>
          <w:color w:val="4472C4" w:themeColor="accent5"/>
        </w:rPr>
        <w:t xml:space="preserve">. </w:t>
      </w:r>
      <w:r w:rsidRPr="007244A7">
        <w:rPr>
          <w:color w:val="4472C4" w:themeColor="accent5"/>
        </w:rPr>
        <w:tab/>
      </w:r>
    </w:p>
    <w:p w14:paraId="38D034E5" w14:textId="64CE4FC8" w:rsidR="007244A7" w:rsidRPr="007244A7" w:rsidRDefault="007244A7" w:rsidP="007244A7">
      <w:pPr>
        <w:rPr>
          <w:color w:val="4472C4" w:themeColor="accent5"/>
        </w:rPr>
      </w:pPr>
      <w:proofErr w:type="spellStart"/>
      <w:r>
        <w:rPr>
          <w:color w:val="4472C4" w:themeColor="accent5"/>
        </w:rPr>
        <w:t>Sift</w:t>
      </w:r>
      <w:proofErr w:type="spellEnd"/>
      <w:r>
        <w:rPr>
          <w:color w:val="4472C4" w:themeColor="accent5"/>
        </w:rPr>
        <w:t xml:space="preserve"> </w:t>
      </w:r>
      <w:r w:rsidRPr="007244A7">
        <w:rPr>
          <w:color w:val="4472C4" w:themeColor="accent5"/>
        </w:rPr>
        <w:t>0.13</w:t>
      </w:r>
    </w:p>
    <w:p w14:paraId="39690DAC" w14:textId="559D4497" w:rsidR="007244A7" w:rsidRPr="007244A7" w:rsidRDefault="007244A7" w:rsidP="007244A7">
      <w:pPr>
        <w:rPr>
          <w:color w:val="4472C4" w:themeColor="accent5"/>
        </w:rPr>
      </w:pPr>
      <w:proofErr w:type="spellStart"/>
      <w:r>
        <w:rPr>
          <w:color w:val="4472C4" w:themeColor="accent5"/>
        </w:rPr>
        <w:t>Polyphen</w:t>
      </w:r>
      <w:proofErr w:type="spellEnd"/>
      <w:r>
        <w:rPr>
          <w:color w:val="4472C4" w:themeColor="accent5"/>
        </w:rPr>
        <w:t xml:space="preserve"> </w:t>
      </w:r>
      <w:r w:rsidRPr="007244A7">
        <w:rPr>
          <w:color w:val="4472C4" w:themeColor="accent5"/>
        </w:rPr>
        <w:t>0.003</w:t>
      </w:r>
    </w:p>
    <w:p w14:paraId="513301EE" w14:textId="312028CF" w:rsidR="00DD75F9" w:rsidRPr="00DD75F9" w:rsidRDefault="00DD75F9" w:rsidP="004118A4">
      <w:r w:rsidRPr="00DD75F9">
        <w:t xml:space="preserve">Además, realiza un alineamiento de secuencias ortólogas con </w:t>
      </w:r>
      <w:hyperlink r:id="rId13" w:history="1">
        <w:proofErr w:type="spellStart"/>
        <w:r w:rsidRPr="00DD75F9">
          <w:rPr>
            <w:color w:val="0098CD" w:themeColor="hyperlink"/>
            <w:u w:val="single"/>
          </w:rPr>
          <w:t>Clust</w:t>
        </w:r>
        <w:r w:rsidRPr="00DD75F9">
          <w:rPr>
            <w:color w:val="0098CD" w:themeColor="hyperlink"/>
            <w:u w:val="single"/>
          </w:rPr>
          <w:t>a</w:t>
        </w:r>
        <w:r w:rsidRPr="00DD75F9">
          <w:rPr>
            <w:color w:val="0098CD" w:themeColor="hyperlink"/>
            <w:u w:val="single"/>
          </w:rPr>
          <w:t>l</w:t>
        </w:r>
        <w:proofErr w:type="spellEnd"/>
        <w:r w:rsidRPr="00DD75F9">
          <w:rPr>
            <w:color w:val="0098CD" w:themeColor="hyperlink"/>
            <w:u w:val="single"/>
          </w:rPr>
          <w:t xml:space="preserve"> O</w:t>
        </w:r>
        <w:r w:rsidRPr="00DD75F9">
          <w:rPr>
            <w:color w:val="0098CD" w:themeColor="hyperlink"/>
            <w:u w:val="single"/>
          </w:rPr>
          <w:t>m</w:t>
        </w:r>
        <w:r w:rsidRPr="00DD75F9">
          <w:rPr>
            <w:color w:val="0098CD" w:themeColor="hyperlink"/>
            <w:u w:val="single"/>
          </w:rPr>
          <w:t>ega</w:t>
        </w:r>
      </w:hyperlink>
      <w:r w:rsidRPr="00DD75F9">
        <w:t xml:space="preserve"> para evaluar la conservación del aminoácido afectado y consulta en la base de datos de </w:t>
      </w:r>
      <w:hyperlink r:id="rId14" w:history="1">
        <w:proofErr w:type="spellStart"/>
        <w:r w:rsidRPr="00DD75F9">
          <w:rPr>
            <w:color w:val="0098CD" w:themeColor="hyperlink"/>
            <w:u w:val="single"/>
          </w:rPr>
          <w:t>Unip</w:t>
        </w:r>
        <w:r w:rsidRPr="00DD75F9">
          <w:rPr>
            <w:color w:val="0098CD" w:themeColor="hyperlink"/>
            <w:u w:val="single"/>
          </w:rPr>
          <w:t>r</w:t>
        </w:r>
        <w:r w:rsidRPr="00DD75F9">
          <w:rPr>
            <w:color w:val="0098CD" w:themeColor="hyperlink"/>
            <w:u w:val="single"/>
          </w:rPr>
          <w:t>ot</w:t>
        </w:r>
        <w:proofErr w:type="spellEnd"/>
      </w:hyperlink>
      <w:r w:rsidRPr="00DD75F9">
        <w:t xml:space="preserve"> </w:t>
      </w:r>
      <w:r w:rsidR="00005622">
        <w:t xml:space="preserve">  </w:t>
      </w:r>
      <w:r w:rsidR="00005622" w:rsidRPr="00005622">
        <w:rPr>
          <w:color w:val="4472C4" w:themeColor="accent5"/>
        </w:rPr>
        <w:t>P04637</w:t>
      </w:r>
      <w:r w:rsidR="00005622">
        <w:t xml:space="preserve"> </w:t>
      </w:r>
      <w:r w:rsidR="00005622" w:rsidRPr="00005622">
        <w:rPr>
          <w:color w:val="4472C4" w:themeColor="accent5"/>
        </w:rPr>
        <w:t>(</w:t>
      </w:r>
      <w:proofErr w:type="spellStart"/>
      <w:r w:rsidR="00005622" w:rsidRPr="00005622">
        <w:rPr>
          <w:color w:val="4472C4" w:themeColor="accent5"/>
        </w:rPr>
        <w:t>UniProt</w:t>
      </w:r>
      <w:proofErr w:type="spellEnd"/>
      <w:r w:rsidR="00005622" w:rsidRPr="00005622">
        <w:rPr>
          <w:color w:val="4472C4" w:themeColor="accent5"/>
        </w:rPr>
        <w:t xml:space="preserve"> </w:t>
      </w:r>
      <w:proofErr w:type="spellStart"/>
      <w:r w:rsidR="00005622" w:rsidRPr="00005622">
        <w:rPr>
          <w:color w:val="4472C4" w:themeColor="accent5"/>
        </w:rPr>
        <w:t>entry</w:t>
      </w:r>
      <w:proofErr w:type="spellEnd"/>
      <w:r w:rsidR="00005622" w:rsidRPr="00005622">
        <w:rPr>
          <w:color w:val="4472C4" w:themeColor="accent5"/>
        </w:rPr>
        <w:t>)</w:t>
      </w:r>
      <w:r w:rsidR="00005622" w:rsidRPr="00005622">
        <w:t xml:space="preserve"> </w:t>
      </w:r>
      <w:r w:rsidRPr="00DD75F9">
        <w:t xml:space="preserve">el dominio de la proteína que se vería afectado. En el informe deberás incluir un apartado sobre interpretación de resultados indicando </w:t>
      </w:r>
      <w:r w:rsidRPr="00DD75F9">
        <w:rPr>
          <w:b/>
          <w:bCs/>
        </w:rPr>
        <w:lastRenderedPageBreak/>
        <w:t>si el aminoácido está conservado</w:t>
      </w:r>
      <w:r w:rsidRPr="00DD75F9">
        <w:t xml:space="preserve">, qué </w:t>
      </w:r>
      <w:r w:rsidRPr="00DD75F9">
        <w:rPr>
          <w:b/>
          <w:bCs/>
        </w:rPr>
        <w:t>dominio proteico se ve afectado</w:t>
      </w:r>
      <w:r w:rsidRPr="00DD75F9">
        <w:t xml:space="preserve"> y discute si predices alguna </w:t>
      </w:r>
      <w:r w:rsidRPr="00DD75F9">
        <w:rPr>
          <w:b/>
          <w:bCs/>
        </w:rPr>
        <w:t>consecuencia en la proteína</w:t>
      </w:r>
      <w:r w:rsidRPr="00DD75F9">
        <w:t>.</w:t>
      </w:r>
    </w:p>
    <w:p w14:paraId="2CDDE832" w14:textId="77777777" w:rsidR="00DD75F9" w:rsidRDefault="00DD75F9" w:rsidP="00DD75F9"/>
    <w:p w14:paraId="23BA897F" w14:textId="7B53A64E" w:rsidR="00005622" w:rsidRDefault="00005622" w:rsidP="00DD75F9">
      <w:pPr>
        <w:rPr>
          <w:color w:val="4472C4" w:themeColor="accent5"/>
        </w:rPr>
      </w:pPr>
      <w:r>
        <w:rPr>
          <w:color w:val="4472C4" w:themeColor="accent5"/>
        </w:rPr>
        <w:t xml:space="preserve">Según </w:t>
      </w:r>
      <w:proofErr w:type="spellStart"/>
      <w:r>
        <w:rPr>
          <w:color w:val="4472C4" w:themeColor="accent5"/>
        </w:rPr>
        <w:t>uniprot</w:t>
      </w:r>
      <w:proofErr w:type="spellEnd"/>
      <w:r>
        <w:rPr>
          <w:color w:val="4472C4" w:themeColor="accent5"/>
        </w:rPr>
        <w:t xml:space="preserve">, el </w:t>
      </w:r>
      <w:proofErr w:type="spellStart"/>
      <w:r>
        <w:rPr>
          <w:color w:val="4472C4" w:themeColor="accent5"/>
        </w:rPr>
        <w:t>aa</w:t>
      </w:r>
      <w:proofErr w:type="spellEnd"/>
      <w:r>
        <w:rPr>
          <w:color w:val="4472C4" w:themeColor="accent5"/>
        </w:rPr>
        <w:t xml:space="preserve"> 72 se encuentra en varias regiones y motivos </w:t>
      </w:r>
      <w:proofErr w:type="gramStart"/>
      <w:r>
        <w:rPr>
          <w:color w:val="4472C4" w:themeColor="accent5"/>
        </w:rPr>
        <w:t>como</w:t>
      </w:r>
      <w:proofErr w:type="gramEnd"/>
      <w:r>
        <w:rPr>
          <w:color w:val="4472C4" w:themeColor="accent5"/>
        </w:rPr>
        <w:t xml:space="preserve"> por ejemplo:</w:t>
      </w:r>
    </w:p>
    <w:p w14:paraId="0DC26251" w14:textId="725FB1C2" w:rsidR="00005622" w:rsidRDefault="00005622" w:rsidP="00005622">
      <w:pPr>
        <w:pStyle w:val="Prrafodelista"/>
        <w:numPr>
          <w:ilvl w:val="0"/>
          <w:numId w:val="46"/>
        </w:numPr>
        <w:rPr>
          <w:color w:val="4472C4" w:themeColor="accent5"/>
        </w:rPr>
      </w:pPr>
      <w:r>
        <w:rPr>
          <w:color w:val="4472C4" w:themeColor="accent5"/>
        </w:rPr>
        <w:t xml:space="preserve">1-83: </w:t>
      </w:r>
      <w:proofErr w:type="spellStart"/>
      <w:r>
        <w:rPr>
          <w:color w:val="4472C4" w:themeColor="accent5"/>
        </w:rPr>
        <w:t>interacction</w:t>
      </w:r>
      <w:proofErr w:type="spellEnd"/>
      <w:r>
        <w:rPr>
          <w:color w:val="4472C4" w:themeColor="accent5"/>
        </w:rPr>
        <w:t xml:space="preserve"> w/ HRMT1L2</w:t>
      </w:r>
    </w:p>
    <w:p w14:paraId="38217360" w14:textId="55DFCE84" w:rsidR="00005622" w:rsidRDefault="00005622" w:rsidP="00005622">
      <w:pPr>
        <w:pStyle w:val="Prrafodelista"/>
        <w:numPr>
          <w:ilvl w:val="0"/>
          <w:numId w:val="46"/>
        </w:numPr>
        <w:rPr>
          <w:color w:val="4472C4" w:themeColor="accent5"/>
        </w:rPr>
      </w:pPr>
      <w:r>
        <w:rPr>
          <w:color w:val="4472C4" w:themeColor="accent5"/>
        </w:rPr>
        <w:t xml:space="preserve">1-320: </w:t>
      </w:r>
      <w:proofErr w:type="spellStart"/>
      <w:r>
        <w:rPr>
          <w:color w:val="4472C4" w:themeColor="accent5"/>
        </w:rPr>
        <w:t>interacction</w:t>
      </w:r>
      <w:proofErr w:type="spellEnd"/>
      <w:r>
        <w:rPr>
          <w:color w:val="4472C4" w:themeColor="accent5"/>
        </w:rPr>
        <w:t xml:space="preserve"> w/ CCAR2</w:t>
      </w:r>
    </w:p>
    <w:p w14:paraId="29D6E01B" w14:textId="0FD82294" w:rsidR="00005622" w:rsidRDefault="00005622" w:rsidP="00005622">
      <w:pPr>
        <w:pStyle w:val="Prrafodelista"/>
        <w:numPr>
          <w:ilvl w:val="0"/>
          <w:numId w:val="46"/>
        </w:numPr>
        <w:rPr>
          <w:color w:val="4472C4" w:themeColor="accent5"/>
        </w:rPr>
      </w:pPr>
      <w:r>
        <w:rPr>
          <w:color w:val="4472C4" w:themeColor="accent5"/>
        </w:rPr>
        <w:t xml:space="preserve">50-96 </w:t>
      </w:r>
      <w:proofErr w:type="spellStart"/>
      <w:r>
        <w:rPr>
          <w:color w:val="4472C4" w:themeColor="accent5"/>
        </w:rPr>
        <w:t>disordered</w:t>
      </w:r>
      <w:proofErr w:type="spellEnd"/>
      <w:r>
        <w:rPr>
          <w:color w:val="4472C4" w:themeColor="accent5"/>
        </w:rPr>
        <w:t xml:space="preserve"> (</w:t>
      </w:r>
      <w:proofErr w:type="spellStart"/>
      <w:r w:rsidRPr="00005622">
        <w:rPr>
          <w:color w:val="4472C4" w:themeColor="accent5"/>
        </w:rPr>
        <w:t>Liquid-like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droplet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formation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by</w:t>
      </w:r>
      <w:proofErr w:type="spellEnd"/>
      <w:r w:rsidRPr="00005622">
        <w:rPr>
          <w:color w:val="4472C4" w:themeColor="accent5"/>
        </w:rPr>
        <w:t xml:space="preserve"> tumor </w:t>
      </w:r>
      <w:proofErr w:type="spellStart"/>
      <w:r w:rsidRPr="00005622">
        <w:rPr>
          <w:color w:val="4472C4" w:themeColor="accent5"/>
        </w:rPr>
        <w:t>suppressor</w:t>
      </w:r>
      <w:proofErr w:type="spellEnd"/>
      <w:r w:rsidRPr="00005622">
        <w:rPr>
          <w:color w:val="4472C4" w:themeColor="accent5"/>
        </w:rPr>
        <w:t xml:space="preserve"> p53 </w:t>
      </w:r>
      <w:proofErr w:type="spellStart"/>
      <w:r w:rsidRPr="00005622">
        <w:rPr>
          <w:color w:val="4472C4" w:themeColor="accent5"/>
        </w:rPr>
        <w:t>induced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by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multivalent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electrostatic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interactions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between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two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disordered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domains</w:t>
      </w:r>
      <w:proofErr w:type="spellEnd"/>
      <w:r w:rsidRPr="00005622">
        <w:rPr>
          <w:color w:val="4472C4" w:themeColor="accent5"/>
        </w:rPr>
        <w:t>.</w:t>
      </w:r>
      <w:r>
        <w:rPr>
          <w:color w:val="4472C4" w:themeColor="accent5"/>
        </w:rPr>
        <w:t>)</w:t>
      </w:r>
    </w:p>
    <w:p w14:paraId="04A6C32E" w14:textId="3802C2A5" w:rsidR="00005622" w:rsidRDefault="00005622" w:rsidP="00005622">
      <w:pPr>
        <w:pStyle w:val="Prrafodelista"/>
        <w:numPr>
          <w:ilvl w:val="0"/>
          <w:numId w:val="46"/>
        </w:numPr>
        <w:rPr>
          <w:color w:val="4472C4" w:themeColor="accent5"/>
        </w:rPr>
      </w:pPr>
      <w:r>
        <w:rPr>
          <w:color w:val="4472C4" w:themeColor="accent5"/>
        </w:rPr>
        <w:t xml:space="preserve">66-110: </w:t>
      </w:r>
      <w:proofErr w:type="spellStart"/>
      <w:r>
        <w:rPr>
          <w:color w:val="4472C4" w:themeColor="accent5"/>
        </w:rPr>
        <w:t>interaction</w:t>
      </w:r>
      <w:proofErr w:type="spellEnd"/>
      <w:r>
        <w:rPr>
          <w:color w:val="4472C4" w:themeColor="accent5"/>
        </w:rPr>
        <w:t xml:space="preserve"> w/ WWOX</w:t>
      </w:r>
    </w:p>
    <w:p w14:paraId="4BF66F9D" w14:textId="44704AE2" w:rsidR="00005622" w:rsidRDefault="00FD3B28" w:rsidP="00FD3B28">
      <w:pPr>
        <w:rPr>
          <w:color w:val="4472C4" w:themeColor="accent5"/>
        </w:rPr>
      </w:pPr>
      <w:r>
        <w:rPr>
          <w:color w:val="4472C4" w:themeColor="accent5"/>
        </w:rPr>
        <w:t xml:space="preserve">Sin embargo, el </w:t>
      </w:r>
      <w:proofErr w:type="spellStart"/>
      <w:r>
        <w:rPr>
          <w:color w:val="4472C4" w:themeColor="accent5"/>
        </w:rPr>
        <w:t>aa</w:t>
      </w:r>
      <w:proofErr w:type="spellEnd"/>
      <w:r>
        <w:rPr>
          <w:color w:val="4472C4" w:themeColor="accent5"/>
        </w:rPr>
        <w:t xml:space="preserve"> 72 cae en una región de predicción de </w:t>
      </w:r>
      <w:proofErr w:type="spellStart"/>
      <w:r>
        <w:rPr>
          <w:color w:val="4472C4" w:themeColor="accent5"/>
        </w:rPr>
        <w:t>alphafold</w:t>
      </w:r>
      <w:proofErr w:type="spellEnd"/>
      <w:r>
        <w:rPr>
          <w:color w:val="4472C4" w:themeColor="accent5"/>
        </w:rPr>
        <w:t xml:space="preserve"> con un </w:t>
      </w:r>
      <w:proofErr w:type="spellStart"/>
      <w:r>
        <w:rPr>
          <w:color w:val="4472C4" w:themeColor="accent5"/>
        </w:rPr>
        <w:t>confidence</w:t>
      </w:r>
      <w:proofErr w:type="spellEnd"/>
      <w:r>
        <w:rPr>
          <w:color w:val="4472C4" w:themeColor="accent5"/>
        </w:rPr>
        <w:t xml:space="preserve"> </w:t>
      </w:r>
      <w:r w:rsidR="00214EF6">
        <w:rPr>
          <w:color w:val="4472C4" w:themeColor="accent5"/>
        </w:rPr>
        <w:t>score</w:t>
      </w:r>
      <w:r>
        <w:rPr>
          <w:color w:val="4472C4" w:themeColor="accent5"/>
        </w:rPr>
        <w:t xml:space="preserve"> de </w:t>
      </w:r>
      <w:proofErr w:type="spellStart"/>
      <w:r w:rsidR="00214EF6" w:rsidRPr="00214EF6">
        <w:rPr>
          <w:color w:val="4472C4" w:themeColor="accent5"/>
        </w:rPr>
        <w:t>pLDDT</w:t>
      </w:r>
      <w:proofErr w:type="spellEnd"/>
      <w:r w:rsidR="00214EF6" w:rsidRPr="00214EF6">
        <w:rPr>
          <w:color w:val="4472C4" w:themeColor="accent5"/>
        </w:rPr>
        <w:t xml:space="preserve"> &lt; 50</w:t>
      </w:r>
      <w:r w:rsidR="00214EF6">
        <w:rPr>
          <w:color w:val="4472C4" w:themeColor="accent5"/>
        </w:rPr>
        <w:t xml:space="preserve"> (</w:t>
      </w:r>
      <w:proofErr w:type="spellStart"/>
      <w:r w:rsidR="00214EF6">
        <w:rPr>
          <w:color w:val="4472C4" w:themeColor="accent5"/>
        </w:rPr>
        <w:t>very</w:t>
      </w:r>
      <w:proofErr w:type="spellEnd"/>
      <w:r w:rsidR="00214EF6">
        <w:rPr>
          <w:color w:val="4472C4" w:themeColor="accent5"/>
        </w:rPr>
        <w:t xml:space="preserve"> </w:t>
      </w:r>
      <w:proofErr w:type="spellStart"/>
      <w:r w:rsidR="00214EF6">
        <w:rPr>
          <w:color w:val="4472C4" w:themeColor="accent5"/>
        </w:rPr>
        <w:t>low</w:t>
      </w:r>
      <w:proofErr w:type="spellEnd"/>
      <w:r w:rsidR="00214EF6">
        <w:rPr>
          <w:color w:val="4472C4" w:themeColor="accent5"/>
        </w:rPr>
        <w:t xml:space="preserve">). Esto no significa simplemente que </w:t>
      </w:r>
      <w:proofErr w:type="spellStart"/>
      <w:r w:rsidR="00214EF6">
        <w:rPr>
          <w:color w:val="4472C4" w:themeColor="accent5"/>
        </w:rPr>
        <w:t>alphafold</w:t>
      </w:r>
      <w:proofErr w:type="spellEnd"/>
      <w:r w:rsidR="00214EF6">
        <w:rPr>
          <w:color w:val="4472C4" w:themeColor="accent5"/>
        </w:rPr>
        <w:t xml:space="preserve"> no sepa la estructura 3D en esa región porque no sea </w:t>
      </w:r>
      <w:r w:rsidR="00CA3029">
        <w:rPr>
          <w:color w:val="4472C4" w:themeColor="accent5"/>
        </w:rPr>
        <w:t>capaz,</w:t>
      </w:r>
      <w:r w:rsidR="00214EF6">
        <w:rPr>
          <w:color w:val="4472C4" w:themeColor="accent5"/>
        </w:rPr>
        <w:t xml:space="preserve"> sino que estas regiones pueden ser parte de regiones intrínsecamente desordenadas</w:t>
      </w:r>
      <w:r w:rsidR="00CA3029">
        <w:rPr>
          <w:color w:val="4472C4" w:themeColor="accent5"/>
        </w:rPr>
        <w:t xml:space="preserve"> (IDR)</w:t>
      </w:r>
      <w:r w:rsidR="00214EF6">
        <w:rPr>
          <w:color w:val="4472C4" w:themeColor="accent5"/>
        </w:rPr>
        <w:t>. Estas regiones son aquellas que no tienen estructura fija porque se dedican a interactuar con otros dominios o son parte de la estructura de un complejo, por lo que son más flexibles que otras zonas.</w:t>
      </w:r>
    </w:p>
    <w:p w14:paraId="3DA1CF0B" w14:textId="4F128CF5" w:rsidR="00CA3029" w:rsidRDefault="00CA3029" w:rsidP="00FD3B28">
      <w:pPr>
        <w:rPr>
          <w:color w:val="4472C4" w:themeColor="accent5"/>
        </w:rPr>
      </w:pPr>
      <w:r>
        <w:rPr>
          <w:color w:val="4472C4" w:themeColor="accent5"/>
        </w:rPr>
        <w:t xml:space="preserve">TP53 contiene esta </w:t>
      </w:r>
      <w:proofErr w:type="gramStart"/>
      <w:r>
        <w:rPr>
          <w:color w:val="4472C4" w:themeColor="accent5"/>
        </w:rPr>
        <w:t>región  IDR</w:t>
      </w:r>
      <w:proofErr w:type="gramEnd"/>
      <w:r>
        <w:rPr>
          <w:color w:val="4472C4" w:themeColor="accent5"/>
        </w:rPr>
        <w:t xml:space="preserve"> en su lado N-terminal y la zona de los residuos 64-92 se considera rica en prolinas </w:t>
      </w:r>
      <w:sdt>
        <w:sdtPr>
          <w:rPr>
            <w:color w:val="4472C4" w:themeColor="accent5"/>
          </w:rPr>
          <w:id w:val="1981109804"/>
          <w:citation/>
        </w:sdtPr>
        <w:sdtContent>
          <w:r>
            <w:rPr>
              <w:color w:val="4472C4" w:themeColor="accent5"/>
            </w:rPr>
            <w:fldChar w:fldCharType="begin"/>
          </w:r>
          <w:r>
            <w:rPr>
              <w:color w:val="4472C4" w:themeColor="accent5"/>
              <w:lang w:val="es-ES_tradnl"/>
            </w:rPr>
            <w:instrText xml:space="preserve">CITATION And08 \l 1034 </w:instrText>
          </w:r>
          <w:r>
            <w:rPr>
              <w:color w:val="4472C4" w:themeColor="accent5"/>
            </w:rPr>
            <w:fldChar w:fldCharType="separate"/>
          </w:r>
          <w:r w:rsidRPr="00CA3029">
            <w:rPr>
              <w:noProof/>
              <w:color w:val="4472C4" w:themeColor="accent5"/>
              <w:lang w:val="es-ES_tradnl"/>
            </w:rPr>
            <w:t>(Joerger, 2008)</w:t>
          </w:r>
          <w:r>
            <w:rPr>
              <w:color w:val="4472C4" w:themeColor="accent5"/>
            </w:rPr>
            <w:fldChar w:fldCharType="end"/>
          </w:r>
        </w:sdtContent>
      </w:sdt>
      <w:r>
        <w:rPr>
          <w:color w:val="4472C4" w:themeColor="accent5"/>
        </w:rPr>
        <w:t>.</w:t>
      </w:r>
    </w:p>
    <w:p w14:paraId="24CCF0EB" w14:textId="53EE339D" w:rsidR="00214EF6" w:rsidRDefault="00214EF6" w:rsidP="00FD3B28">
      <w:pPr>
        <w:rPr>
          <w:color w:val="4472C4" w:themeColor="accent5"/>
        </w:rPr>
      </w:pPr>
      <w:r>
        <w:rPr>
          <w:color w:val="4472C4" w:themeColor="accent5"/>
        </w:rPr>
        <w:t xml:space="preserve">Por ello, la mutación P72L no recibe una predicción de consecuencia fatal, porque no afecta de manera sustancial a la estructura 3D, pues está en constante cambio, además, la prolina es conocida por ser un residuo poco flexible, mientras que la leucina, al contrario. Esto puede derivar en una contribución a la flexibilidad de la zona del </w:t>
      </w:r>
      <w:proofErr w:type="spellStart"/>
      <w:r>
        <w:rPr>
          <w:color w:val="4472C4" w:themeColor="accent5"/>
        </w:rPr>
        <w:t>aa</w:t>
      </w:r>
      <w:proofErr w:type="spellEnd"/>
      <w:r>
        <w:rPr>
          <w:color w:val="4472C4" w:themeColor="accent5"/>
        </w:rPr>
        <w:t xml:space="preserve"> 72, y por ello no afectando demasiado a su función.</w:t>
      </w:r>
    </w:p>
    <w:p w14:paraId="4FC38205" w14:textId="18EB873F" w:rsidR="005E034A" w:rsidRDefault="00214EF6" w:rsidP="00FD3B28">
      <w:pPr>
        <w:rPr>
          <w:color w:val="4472C4" w:themeColor="accent5"/>
        </w:rPr>
      </w:pPr>
      <w:r>
        <w:rPr>
          <w:color w:val="4472C4" w:themeColor="accent5"/>
        </w:rPr>
        <w:t xml:space="preserve">Además, en este dominio </w:t>
      </w:r>
      <w:r w:rsidR="005E034A">
        <w:rPr>
          <w:color w:val="4472C4" w:themeColor="accent5"/>
        </w:rPr>
        <w:t xml:space="preserve">rico en prolina, hay un polimorfismo bastante común en la </w:t>
      </w:r>
      <w:proofErr w:type="spellStart"/>
      <w:proofErr w:type="gramStart"/>
      <w:r w:rsidR="005E034A">
        <w:rPr>
          <w:color w:val="4472C4" w:themeColor="accent5"/>
        </w:rPr>
        <w:t>pos</w:t>
      </w:r>
      <w:proofErr w:type="spellEnd"/>
      <w:r w:rsidR="005E034A">
        <w:rPr>
          <w:color w:val="4472C4" w:themeColor="accent5"/>
        </w:rPr>
        <w:t xml:space="preserve"> 72</w:t>
      </w:r>
      <w:proofErr w:type="gramEnd"/>
      <w:r w:rsidR="005E034A">
        <w:rPr>
          <w:color w:val="4472C4" w:themeColor="accent5"/>
        </w:rPr>
        <w:t xml:space="preserve"> (Pro72Arg).  Este dominio es necesario para inducir completamente la apoptosis. En esta variante</w:t>
      </w:r>
      <w:r w:rsidR="00235CE1">
        <w:rPr>
          <w:color w:val="4472C4" w:themeColor="accent5"/>
        </w:rPr>
        <w:t xml:space="preserve"> Arg72,</w:t>
      </w:r>
      <w:r w:rsidR="005E034A">
        <w:rPr>
          <w:color w:val="4472C4" w:themeColor="accent5"/>
        </w:rPr>
        <w:t xml:space="preserve"> la apoptosis se lleva a cabo mejor que en la </w:t>
      </w:r>
      <w:proofErr w:type="spellStart"/>
      <w:r w:rsidR="005E034A">
        <w:rPr>
          <w:color w:val="4472C4" w:themeColor="accent5"/>
        </w:rPr>
        <w:t>wt</w:t>
      </w:r>
      <w:proofErr w:type="spellEnd"/>
      <w:r w:rsidR="005E034A">
        <w:rPr>
          <w:color w:val="4472C4" w:themeColor="accent5"/>
        </w:rPr>
        <w:t xml:space="preserve"> pudiendo influenciar en el riesgo (para bien o para mal) de </w:t>
      </w:r>
      <w:r w:rsidR="00CA3029">
        <w:rPr>
          <w:color w:val="4472C4" w:themeColor="accent5"/>
        </w:rPr>
        <w:t>cáncer,</w:t>
      </w:r>
      <w:r w:rsidR="005E034A">
        <w:rPr>
          <w:color w:val="4472C4" w:themeColor="accent5"/>
        </w:rPr>
        <w:t xml:space="preserve"> así como el tratamiento que se lleva a cabo.</w:t>
      </w:r>
      <w:r w:rsidR="00235CE1">
        <w:rPr>
          <w:color w:val="4472C4" w:themeColor="accent5"/>
        </w:rPr>
        <w:t xml:space="preserve"> Y es un mejor supresor de proliferación.</w:t>
      </w:r>
    </w:p>
    <w:p w14:paraId="51C8C603" w14:textId="77777777" w:rsidR="005E034A" w:rsidRPr="00FD3B28" w:rsidRDefault="005E034A" w:rsidP="00FD3B28">
      <w:pPr>
        <w:rPr>
          <w:color w:val="4472C4" w:themeColor="accent5"/>
        </w:rPr>
      </w:pPr>
    </w:p>
    <w:p w14:paraId="2C771A1D" w14:textId="77777777" w:rsidR="00005622" w:rsidRPr="00DD75F9" w:rsidRDefault="00005622" w:rsidP="00DD75F9"/>
    <w:p w14:paraId="58218CBF" w14:textId="77777777" w:rsidR="00DD75F9" w:rsidRPr="00DD75F9" w:rsidRDefault="00DD75F9" w:rsidP="004118A4">
      <w:r w:rsidRPr="00DD75F9">
        <w:lastRenderedPageBreak/>
        <w:t xml:space="preserve">Para las </w:t>
      </w:r>
      <w:r w:rsidRPr="004118A4">
        <w:rPr>
          <w:b/>
          <w:bCs/>
        </w:rPr>
        <w:t>deleciones</w:t>
      </w:r>
      <w:r w:rsidRPr="00DD75F9">
        <w:t xml:space="preserve"> deberéis analizar la secuencia nueva de la proteína con la herramienta </w:t>
      </w:r>
      <w:hyperlink r:id="rId15" w:history="1">
        <w:proofErr w:type="spellStart"/>
        <w:r w:rsidRPr="00DD75F9">
          <w:rPr>
            <w:color w:val="0098CD" w:themeColor="hyperlink"/>
            <w:u w:val="single"/>
          </w:rPr>
          <w:t>biomodel</w:t>
        </w:r>
        <w:proofErr w:type="spellEnd"/>
      </w:hyperlink>
      <w:r w:rsidRPr="00DD75F9">
        <w:t xml:space="preserve"> e indicar la longitud total de aminoácidos de la proteína </w:t>
      </w:r>
      <w:proofErr w:type="spellStart"/>
      <w:r w:rsidRPr="00DD75F9">
        <w:t>wt</w:t>
      </w:r>
      <w:proofErr w:type="spellEnd"/>
      <w:r w:rsidRPr="00DD75F9">
        <w:t xml:space="preserve"> y de la proteína truncada (la resultante de la mutación). Consultad en la base de datos de </w:t>
      </w:r>
      <w:hyperlink r:id="rId16" w:history="1">
        <w:proofErr w:type="spellStart"/>
        <w:r w:rsidRPr="00DD75F9">
          <w:rPr>
            <w:color w:val="0098CD" w:themeColor="hyperlink"/>
            <w:u w:val="single"/>
          </w:rPr>
          <w:t>Uniprot</w:t>
        </w:r>
        <w:proofErr w:type="spellEnd"/>
      </w:hyperlink>
      <w:r w:rsidRPr="00DD75F9">
        <w:t xml:space="preserve"> los dominios de la proteína que se han perdido y en base a esta información, determinad si la proteína resultante sería funcional (en caso de ser estable).</w:t>
      </w:r>
    </w:p>
    <w:p w14:paraId="1A215946" w14:textId="77777777" w:rsidR="00DD75F9" w:rsidRPr="00DD75F9" w:rsidRDefault="00DD75F9" w:rsidP="00DD75F9">
      <w:pPr>
        <w:ind w:left="284" w:hanging="284"/>
      </w:pPr>
    </w:p>
    <w:p w14:paraId="0C6A9CC3" w14:textId="77777777" w:rsidR="00DD75F9" w:rsidRPr="00DD75F9" w:rsidRDefault="00DD75F9" w:rsidP="00DD75F9">
      <w:pPr>
        <w:ind w:left="284"/>
      </w:pPr>
      <w:r w:rsidRPr="00DD75F9">
        <w:t xml:space="preserve">Para las </w:t>
      </w:r>
      <w:r w:rsidRPr="00DD75F9">
        <w:rPr>
          <w:b/>
          <w:bCs/>
        </w:rPr>
        <w:t>mutaciones intrónicas</w:t>
      </w:r>
      <w:r w:rsidRPr="00DD75F9">
        <w:t xml:space="preserve"> deberéis analizar con </w:t>
      </w:r>
      <w:hyperlink r:id="rId17" w:history="1">
        <w:r w:rsidRPr="00DD75F9">
          <w:rPr>
            <w:color w:val="0098CD" w:themeColor="hyperlink"/>
            <w:u w:val="single"/>
          </w:rPr>
          <w:t>BDGP splicing</w:t>
        </w:r>
      </w:hyperlink>
      <w:r w:rsidRPr="00DD75F9">
        <w:t xml:space="preserve"> los </w:t>
      </w:r>
      <w:r w:rsidRPr="00DD75F9">
        <w:rPr>
          <w:i/>
          <w:iCs/>
        </w:rPr>
        <w:t>scores</w:t>
      </w:r>
      <w:r w:rsidRPr="00DD75F9">
        <w:t xml:space="preserve"> para el </w:t>
      </w:r>
      <w:proofErr w:type="spellStart"/>
      <w:r w:rsidRPr="00DD75F9">
        <w:rPr>
          <w:i/>
          <w:iCs/>
        </w:rPr>
        <w:t>splice</w:t>
      </w:r>
      <w:proofErr w:type="spellEnd"/>
      <w:r w:rsidRPr="00DD75F9">
        <w:rPr>
          <w:i/>
          <w:iCs/>
        </w:rPr>
        <w:t xml:space="preserve"> site</w:t>
      </w:r>
      <w:r w:rsidRPr="00DD75F9">
        <w:t xml:space="preserve"> y analizar si predices que se pierde un </w:t>
      </w:r>
      <w:proofErr w:type="spellStart"/>
      <w:r w:rsidRPr="00DD75F9">
        <w:rPr>
          <w:i/>
          <w:iCs/>
        </w:rPr>
        <w:t>splice</w:t>
      </w:r>
      <w:proofErr w:type="spellEnd"/>
      <w:r w:rsidRPr="00DD75F9">
        <w:rPr>
          <w:i/>
          <w:iCs/>
        </w:rPr>
        <w:t xml:space="preserve"> site</w:t>
      </w:r>
      <w:r w:rsidRPr="00DD75F9">
        <w:t xml:space="preserve"> o si utilizará otro alternativo y cuál. Valora si sería conveniente emplear otras herramientas computacionales de análisis de </w:t>
      </w:r>
      <w:r w:rsidRPr="00DD75F9">
        <w:rPr>
          <w:i/>
          <w:iCs/>
        </w:rPr>
        <w:t>splicing</w:t>
      </w:r>
      <w:r w:rsidRPr="00DD75F9">
        <w:t xml:space="preserve"> tales como </w:t>
      </w:r>
      <w:hyperlink r:id="rId18" w:history="1">
        <w:r w:rsidRPr="00DD75F9">
          <w:rPr>
            <w:color w:val="0098CD" w:themeColor="hyperlink"/>
            <w:u w:val="single"/>
          </w:rPr>
          <w:t>ESE Finder</w:t>
        </w:r>
      </w:hyperlink>
      <w:r w:rsidRPr="00DD75F9">
        <w:t xml:space="preserve"> o </w:t>
      </w:r>
      <w:hyperlink r:id="rId19" w:anchor=":~:text=Splice-site%20mutations%20usually%20induce%20exon%20skipping%20or%20cryptic,the%20two%20aberrant%20transcripts%20from%20the%20primary%20sequence." w:history="1">
        <w:proofErr w:type="spellStart"/>
        <w:r w:rsidRPr="00DD75F9">
          <w:rPr>
            <w:color w:val="0098CD" w:themeColor="hyperlink"/>
            <w:u w:val="single"/>
          </w:rPr>
          <w:t>Cryp-Skip</w:t>
        </w:r>
        <w:proofErr w:type="spellEnd"/>
      </w:hyperlink>
      <w:r w:rsidRPr="00DD75F9">
        <w:t xml:space="preserve">. Consultad en la base de datos de </w:t>
      </w:r>
      <w:hyperlink r:id="rId20" w:history="1">
        <w:proofErr w:type="spellStart"/>
        <w:r w:rsidRPr="00DD75F9">
          <w:rPr>
            <w:color w:val="0098CD" w:themeColor="hyperlink"/>
            <w:u w:val="single"/>
          </w:rPr>
          <w:t>Uniprot</w:t>
        </w:r>
        <w:proofErr w:type="spellEnd"/>
      </w:hyperlink>
      <w:r w:rsidRPr="00DD75F9">
        <w:t xml:space="preserve"> los dominios de la proteína que creéis que se perderían y en base a esta información, determinad si la proteína resultante sería funcional (en caso de ser estable).</w:t>
      </w:r>
    </w:p>
    <w:p w14:paraId="710C9F82" w14:textId="77777777" w:rsidR="00DD75F9" w:rsidRPr="00DD75F9" w:rsidRDefault="00DD75F9" w:rsidP="00DD75F9"/>
    <w:p w14:paraId="0C5020B0" w14:textId="77777777" w:rsidR="00DD75F9" w:rsidRPr="00DD75F9" w:rsidRDefault="00DD75F9" w:rsidP="00996A31">
      <w:pPr>
        <w:pStyle w:val="Vietaprimernivel"/>
      </w:pPr>
      <w:r w:rsidRPr="00DD75F9">
        <w:t xml:space="preserve">Para cualquier tipo de mutación, consultad en la base de datos </w:t>
      </w:r>
      <w:hyperlink r:id="rId21" w:history="1">
        <w:r w:rsidRPr="00DD75F9">
          <w:rPr>
            <w:color w:val="0098CD" w:themeColor="hyperlink"/>
            <w:u w:val="single"/>
          </w:rPr>
          <w:t>OM</w:t>
        </w:r>
        <w:r w:rsidRPr="00DD75F9">
          <w:rPr>
            <w:color w:val="0098CD" w:themeColor="hyperlink"/>
            <w:u w:val="single"/>
          </w:rPr>
          <w:t>I</w:t>
        </w:r>
        <w:r w:rsidRPr="00DD75F9">
          <w:rPr>
            <w:color w:val="0098CD" w:themeColor="hyperlink"/>
            <w:u w:val="single"/>
          </w:rPr>
          <w:t>M</w:t>
        </w:r>
      </w:hyperlink>
      <w:r w:rsidRPr="00DD75F9">
        <w:t xml:space="preserve"> si existe una asociación de las variantes detectadas con una </w:t>
      </w:r>
      <w:r w:rsidRPr="00DD75F9">
        <w:rPr>
          <w:b/>
          <w:bCs/>
        </w:rPr>
        <w:t>patología,</w:t>
      </w:r>
      <w:r w:rsidRPr="00DD75F9">
        <w:t xml:space="preserve"> el</w:t>
      </w:r>
      <w:r w:rsidRPr="00DD75F9">
        <w:rPr>
          <w:b/>
          <w:bCs/>
        </w:rPr>
        <w:t xml:space="preserve"> MIM de la patología </w:t>
      </w:r>
      <w:r w:rsidRPr="00DD75F9">
        <w:t>y el</w:t>
      </w:r>
      <w:r w:rsidRPr="00DD75F9">
        <w:rPr>
          <w:b/>
          <w:bCs/>
        </w:rPr>
        <w:t xml:space="preserve"> patrón de herencia</w:t>
      </w:r>
      <w:r w:rsidRPr="00DD75F9">
        <w:t>.</w:t>
      </w:r>
    </w:p>
    <w:p w14:paraId="7902A71F" w14:textId="77777777" w:rsidR="00DD75F9" w:rsidRDefault="00DD75F9" w:rsidP="00DD75F9">
      <w:pPr>
        <w:ind w:left="284"/>
      </w:pPr>
    </w:p>
    <w:p w14:paraId="2C8AACEA" w14:textId="55B5AE92" w:rsidR="005863E8" w:rsidRPr="005863E8" w:rsidRDefault="005863E8" w:rsidP="00DD75F9">
      <w:pPr>
        <w:ind w:left="284"/>
        <w:rPr>
          <w:color w:val="4472C4" w:themeColor="accent5"/>
        </w:rPr>
      </w:pPr>
      <w:r>
        <w:rPr>
          <w:color w:val="4472C4" w:themeColor="accent5"/>
        </w:rPr>
        <w:t xml:space="preserve">MIM </w:t>
      </w:r>
      <w:proofErr w:type="spellStart"/>
      <w:r>
        <w:rPr>
          <w:color w:val="4472C4" w:themeColor="accent5"/>
        </w:rPr>
        <w:t>number</w:t>
      </w:r>
      <w:proofErr w:type="spellEnd"/>
      <w:r>
        <w:rPr>
          <w:color w:val="4472C4" w:themeColor="accent5"/>
        </w:rPr>
        <w:t xml:space="preserve"> del gen </w:t>
      </w:r>
      <w:r w:rsidR="004D1654">
        <w:rPr>
          <w:color w:val="4472C4" w:themeColor="accent5"/>
        </w:rPr>
        <w:t>tp</w:t>
      </w:r>
      <w:proofErr w:type="gramStart"/>
      <w:r w:rsidR="004D1654">
        <w:rPr>
          <w:color w:val="4472C4" w:themeColor="accent5"/>
        </w:rPr>
        <w:t>53  es</w:t>
      </w:r>
      <w:proofErr w:type="gramEnd"/>
      <w:r w:rsidR="004D1654">
        <w:rPr>
          <w:color w:val="4472C4" w:themeColor="accent5"/>
        </w:rPr>
        <w:t xml:space="preserve"> </w:t>
      </w:r>
      <w:r w:rsidRPr="005863E8">
        <w:rPr>
          <w:color w:val="4472C4" w:themeColor="accent5"/>
        </w:rPr>
        <w:t>191170</w:t>
      </w:r>
      <w:r>
        <w:rPr>
          <w:color w:val="4472C4" w:themeColor="accent5"/>
        </w:rPr>
        <w:t xml:space="preserve"> (no existe uno del polimorfismo estudiado</w:t>
      </w:r>
      <w:r w:rsidR="004D1654">
        <w:rPr>
          <w:color w:val="4472C4" w:themeColor="accent5"/>
        </w:rPr>
        <w:t>), ni patología asociada, ni está registrado su patrón de herencia. Tiene pinta de mutación puntual por tener tan poca prevalencia.</w:t>
      </w:r>
    </w:p>
    <w:p w14:paraId="4662222D" w14:textId="77777777" w:rsidR="005863E8" w:rsidRPr="00DD75F9" w:rsidRDefault="005863E8" w:rsidP="00DD75F9">
      <w:pPr>
        <w:ind w:left="284"/>
      </w:pPr>
    </w:p>
    <w:p w14:paraId="75D25063" w14:textId="77777777" w:rsidR="00DD75F9" w:rsidRDefault="00DD75F9" w:rsidP="00996A31">
      <w:pPr>
        <w:pStyle w:val="Vietaprimernivel"/>
      </w:pPr>
      <w:r w:rsidRPr="00DD75F9">
        <w:t xml:space="preserve">Analizad en </w:t>
      </w:r>
      <w:hyperlink r:id="rId22" w:history="1">
        <w:proofErr w:type="spellStart"/>
        <w:r w:rsidRPr="00DD75F9">
          <w:rPr>
            <w:color w:val="0098CD" w:themeColor="hyperlink"/>
            <w:u w:val="single"/>
          </w:rPr>
          <w:t>Kegg</w:t>
        </w:r>
        <w:proofErr w:type="spellEnd"/>
        <w:r w:rsidRPr="00DD75F9">
          <w:rPr>
            <w:color w:val="0098CD" w:themeColor="hyperlink"/>
            <w:u w:val="single"/>
          </w:rPr>
          <w:t xml:space="preserve"> </w:t>
        </w:r>
        <w:proofErr w:type="spellStart"/>
        <w:r w:rsidRPr="00DD75F9">
          <w:rPr>
            <w:color w:val="0098CD" w:themeColor="hyperlink"/>
            <w:u w:val="single"/>
          </w:rPr>
          <w:t>P</w:t>
        </w:r>
        <w:r w:rsidRPr="00DD75F9">
          <w:rPr>
            <w:color w:val="0098CD" w:themeColor="hyperlink"/>
            <w:u w:val="single"/>
          </w:rPr>
          <w:t>a</w:t>
        </w:r>
        <w:r w:rsidRPr="00DD75F9">
          <w:rPr>
            <w:color w:val="0098CD" w:themeColor="hyperlink"/>
            <w:u w:val="single"/>
          </w:rPr>
          <w:t>thways</w:t>
        </w:r>
        <w:proofErr w:type="spellEnd"/>
      </w:hyperlink>
      <w:r w:rsidRPr="00DD75F9">
        <w:t xml:space="preserve"> o en </w:t>
      </w:r>
      <w:hyperlink r:id="rId23" w:history="1">
        <w:proofErr w:type="spellStart"/>
        <w:r w:rsidRPr="00DD75F9">
          <w:rPr>
            <w:color w:val="0098CD" w:themeColor="hyperlink"/>
            <w:u w:val="single"/>
          </w:rPr>
          <w:t>Reacto</w:t>
        </w:r>
        <w:r w:rsidRPr="00DD75F9">
          <w:rPr>
            <w:color w:val="0098CD" w:themeColor="hyperlink"/>
            <w:u w:val="single"/>
          </w:rPr>
          <w:t>m</w:t>
        </w:r>
        <w:r w:rsidRPr="00DD75F9">
          <w:rPr>
            <w:color w:val="0098CD" w:themeColor="hyperlink"/>
            <w:u w:val="single"/>
          </w:rPr>
          <w:t>e</w:t>
        </w:r>
        <w:proofErr w:type="spellEnd"/>
      </w:hyperlink>
      <w:r w:rsidRPr="00DD75F9">
        <w:t xml:space="preserve"> la </w:t>
      </w:r>
      <w:r w:rsidRPr="00DD75F9">
        <w:rPr>
          <w:b/>
          <w:bCs/>
        </w:rPr>
        <w:t xml:space="preserve">ruta molecular </w:t>
      </w:r>
      <w:r w:rsidRPr="00DD75F9">
        <w:t xml:space="preserve">en la que está implicada dicho gen y consultad en bibliografía científica contrastada el </w:t>
      </w:r>
      <w:r w:rsidRPr="00DD75F9">
        <w:rPr>
          <w:b/>
          <w:bCs/>
        </w:rPr>
        <w:t>mecanismo molecular</w:t>
      </w:r>
      <w:r w:rsidRPr="00DD75F9">
        <w:t xml:space="preserve"> por el cuál las mutaciones en ese gen producen obesidad.</w:t>
      </w:r>
    </w:p>
    <w:p w14:paraId="5F19A21D" w14:textId="26DA30C8" w:rsidR="00EC1A25" w:rsidRDefault="00EC1A25" w:rsidP="00EC1A25">
      <w:pPr>
        <w:pStyle w:val="Vietaprimernivel"/>
        <w:numPr>
          <w:ilvl w:val="0"/>
          <w:numId w:val="0"/>
        </w:numPr>
        <w:ind w:left="284" w:hanging="284"/>
        <w:rPr>
          <w:color w:val="4472C4" w:themeColor="accent5"/>
        </w:rPr>
      </w:pPr>
      <w:proofErr w:type="spellStart"/>
      <w:r>
        <w:rPr>
          <w:color w:val="4472C4" w:themeColor="accent5"/>
        </w:rPr>
        <w:t>Polimorfism</w:t>
      </w:r>
      <w:proofErr w:type="spellEnd"/>
      <w:r>
        <w:rPr>
          <w:color w:val="4472C4" w:themeColor="accent5"/>
        </w:rPr>
        <w:t xml:space="preserve"> at </w:t>
      </w:r>
      <w:proofErr w:type="spellStart"/>
      <w:r>
        <w:rPr>
          <w:color w:val="4472C4" w:themeColor="accent5"/>
        </w:rPr>
        <w:t>codon</w:t>
      </w:r>
      <w:proofErr w:type="spellEnd"/>
      <w:r>
        <w:rPr>
          <w:color w:val="4472C4" w:themeColor="accent5"/>
        </w:rPr>
        <w:t xml:space="preserve"> 72 </w:t>
      </w:r>
      <w:proofErr w:type="spellStart"/>
      <w:r>
        <w:rPr>
          <w:color w:val="4472C4" w:themeColor="accent5"/>
        </w:rPr>
        <w:t>implication</w:t>
      </w:r>
      <w:proofErr w:type="spellEnd"/>
      <w:r>
        <w:rPr>
          <w:color w:val="4472C4" w:themeColor="accent5"/>
        </w:rPr>
        <w:t xml:space="preserve"> in pre-</w:t>
      </w:r>
      <w:proofErr w:type="spellStart"/>
      <w:r>
        <w:rPr>
          <w:color w:val="4472C4" w:themeColor="accent5"/>
        </w:rPr>
        <w:t>diabetic</w:t>
      </w:r>
      <w:proofErr w:type="spellEnd"/>
      <w:r>
        <w:rPr>
          <w:color w:val="4472C4" w:themeColor="accent5"/>
        </w:rPr>
        <w:t xml:space="preserve"> and </w:t>
      </w:r>
      <w:proofErr w:type="spellStart"/>
      <w:r>
        <w:rPr>
          <w:color w:val="4472C4" w:themeColor="accent5"/>
        </w:rPr>
        <w:t>diabetic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phenotypes</w:t>
      </w:r>
      <w:proofErr w:type="spellEnd"/>
      <w:r>
        <w:rPr>
          <w:color w:val="4472C4" w:themeColor="accent5"/>
        </w:rPr>
        <w:t xml:space="preserve">. R72 </w:t>
      </w:r>
      <w:proofErr w:type="spellStart"/>
      <w:r>
        <w:rPr>
          <w:color w:val="4472C4" w:themeColor="accent5"/>
        </w:rPr>
        <w:t>mice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developed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insulin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reistance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fatty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liver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disease</w:t>
      </w:r>
      <w:proofErr w:type="spellEnd"/>
      <w:r>
        <w:rPr>
          <w:color w:val="4472C4" w:themeColor="accent5"/>
        </w:rPr>
        <w:t xml:space="preserve"> (NAFLD) </w:t>
      </w:r>
      <w:proofErr w:type="spellStart"/>
      <w:r>
        <w:rPr>
          <w:color w:val="4472C4" w:themeColor="accent5"/>
        </w:rPr>
        <w:t>compared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to</w:t>
      </w:r>
      <w:proofErr w:type="spellEnd"/>
      <w:r>
        <w:rPr>
          <w:color w:val="4472C4" w:themeColor="accent5"/>
        </w:rPr>
        <w:t xml:space="preserve"> P72 </w:t>
      </w:r>
      <w:proofErr w:type="spellStart"/>
      <w:r>
        <w:rPr>
          <w:color w:val="4472C4" w:themeColor="accent5"/>
        </w:rPr>
        <w:t>mice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also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fed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the</w:t>
      </w:r>
      <w:proofErr w:type="spellEnd"/>
      <w:r>
        <w:rPr>
          <w:color w:val="4472C4" w:themeColor="accent5"/>
        </w:rPr>
        <w:t xml:space="preserve"> HFD</w:t>
      </w:r>
      <w:r w:rsidR="005C153C">
        <w:rPr>
          <w:color w:val="4472C4" w:themeColor="accent5"/>
        </w:rPr>
        <w:t>.</w:t>
      </w:r>
      <w:r w:rsidR="0034435A">
        <w:rPr>
          <w:color w:val="4472C4" w:themeColor="accent5"/>
        </w:rPr>
        <w:t xml:space="preserve"> </w:t>
      </w:r>
      <w:sdt>
        <w:sdtPr>
          <w:rPr>
            <w:color w:val="4472C4" w:themeColor="accent5"/>
          </w:rPr>
          <w:id w:val="1202047132"/>
          <w:citation/>
        </w:sdtPr>
        <w:sdtContent>
          <w:r w:rsidR="0034435A" w:rsidRPr="00DC2449">
            <w:rPr>
              <w:color w:val="4472C4" w:themeColor="accent5"/>
            </w:rPr>
            <w:fldChar w:fldCharType="begin"/>
          </w:r>
          <w:r w:rsidR="0034435A" w:rsidRPr="00DC2449">
            <w:rPr>
              <w:color w:val="4472C4" w:themeColor="accent5"/>
              <w:lang w:val="es-ES_tradnl"/>
            </w:rPr>
            <w:instrText xml:space="preserve">CITATION Kun \l 1034 </w:instrText>
          </w:r>
          <w:r w:rsidR="0034435A" w:rsidRPr="00DC2449">
            <w:rPr>
              <w:color w:val="4472C4" w:themeColor="accent5"/>
            </w:rPr>
            <w:fldChar w:fldCharType="separate"/>
          </w:r>
          <w:r w:rsidR="0034435A" w:rsidRPr="00DC2449">
            <w:rPr>
              <w:noProof/>
              <w:color w:val="4472C4" w:themeColor="accent5"/>
              <w:lang w:val="es-ES_tradnl"/>
            </w:rPr>
            <w:t>(Kung, 2016)</w:t>
          </w:r>
          <w:r w:rsidR="0034435A" w:rsidRPr="00DC2449">
            <w:rPr>
              <w:color w:val="4472C4" w:themeColor="accent5"/>
            </w:rPr>
            <w:fldChar w:fldCharType="end"/>
          </w:r>
        </w:sdtContent>
      </w:sdt>
    </w:p>
    <w:p w14:paraId="04E4A261" w14:textId="448D0170" w:rsidR="005C153C" w:rsidRPr="00EC1A25" w:rsidRDefault="005C153C" w:rsidP="00EC1A25">
      <w:pPr>
        <w:pStyle w:val="Vietaprimernivel"/>
        <w:numPr>
          <w:ilvl w:val="0"/>
          <w:numId w:val="0"/>
        </w:numPr>
        <w:ind w:left="284" w:hanging="284"/>
        <w:rPr>
          <w:color w:val="4472C4" w:themeColor="accent5"/>
        </w:rPr>
      </w:pPr>
      <w:r>
        <w:rPr>
          <w:color w:val="4472C4" w:themeColor="accent5"/>
        </w:rPr>
        <w:t xml:space="preserve">KEGG. TP53 </w:t>
      </w:r>
      <w:proofErr w:type="spellStart"/>
      <w:r>
        <w:rPr>
          <w:color w:val="4472C4" w:themeColor="accent5"/>
        </w:rPr>
        <w:t>signaling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pathway</w:t>
      </w:r>
      <w:proofErr w:type="spellEnd"/>
      <w:r>
        <w:rPr>
          <w:color w:val="4472C4" w:themeColor="accent5"/>
        </w:rPr>
        <w:t>:</w:t>
      </w:r>
      <w:r>
        <w:rPr>
          <w:color w:val="4472C4" w:themeColor="accent5"/>
        </w:rPr>
        <w:br/>
      </w:r>
      <w:r w:rsidRPr="005C153C">
        <w:rPr>
          <w:color w:val="4472C4" w:themeColor="accent5"/>
        </w:rPr>
        <w:t xml:space="preserve">p53 </w:t>
      </w:r>
      <w:proofErr w:type="spellStart"/>
      <w:r w:rsidRPr="005C153C">
        <w:rPr>
          <w:color w:val="4472C4" w:themeColor="accent5"/>
        </w:rPr>
        <w:t>activation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is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induced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by</w:t>
      </w:r>
      <w:proofErr w:type="spellEnd"/>
      <w:r w:rsidRPr="005C153C">
        <w:rPr>
          <w:color w:val="4472C4" w:themeColor="accent5"/>
        </w:rPr>
        <w:t xml:space="preserve"> a </w:t>
      </w:r>
      <w:proofErr w:type="spellStart"/>
      <w:r w:rsidRPr="005C153C">
        <w:rPr>
          <w:color w:val="4472C4" w:themeColor="accent5"/>
        </w:rPr>
        <w:t>number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of</w:t>
      </w:r>
      <w:proofErr w:type="spellEnd"/>
      <w:r w:rsidRPr="005C153C">
        <w:rPr>
          <w:color w:val="4472C4" w:themeColor="accent5"/>
        </w:rPr>
        <w:t xml:space="preserve"> stress </w:t>
      </w:r>
      <w:proofErr w:type="spellStart"/>
      <w:r w:rsidRPr="005C153C">
        <w:rPr>
          <w:color w:val="4472C4" w:themeColor="accent5"/>
        </w:rPr>
        <w:t>signals</w:t>
      </w:r>
      <w:proofErr w:type="spellEnd"/>
      <w:r w:rsidRPr="005C153C">
        <w:rPr>
          <w:color w:val="4472C4" w:themeColor="accent5"/>
        </w:rPr>
        <w:t xml:space="preserve">, </w:t>
      </w:r>
      <w:proofErr w:type="spellStart"/>
      <w:r w:rsidRPr="005C153C">
        <w:rPr>
          <w:color w:val="4472C4" w:themeColor="accent5"/>
        </w:rPr>
        <w:t>including</w:t>
      </w:r>
      <w:proofErr w:type="spellEnd"/>
      <w:r w:rsidRPr="005C153C">
        <w:rPr>
          <w:color w:val="4472C4" w:themeColor="accent5"/>
        </w:rPr>
        <w:t xml:space="preserve"> DNA </w:t>
      </w:r>
      <w:proofErr w:type="spellStart"/>
      <w:r w:rsidRPr="005C153C">
        <w:rPr>
          <w:color w:val="4472C4" w:themeColor="accent5"/>
        </w:rPr>
        <w:t>damage</w:t>
      </w:r>
      <w:proofErr w:type="spellEnd"/>
      <w:r w:rsidRPr="005C153C">
        <w:rPr>
          <w:color w:val="4472C4" w:themeColor="accent5"/>
        </w:rPr>
        <w:t xml:space="preserve">, </w:t>
      </w:r>
      <w:r w:rsidRPr="005C153C">
        <w:rPr>
          <w:color w:val="4472C4" w:themeColor="accent5"/>
        </w:rPr>
        <w:lastRenderedPageBreak/>
        <w:t xml:space="preserve">oxidative stress and </w:t>
      </w:r>
      <w:proofErr w:type="spellStart"/>
      <w:r w:rsidRPr="005C153C">
        <w:rPr>
          <w:color w:val="4472C4" w:themeColor="accent5"/>
        </w:rPr>
        <w:t>activated</w:t>
      </w:r>
      <w:proofErr w:type="spellEnd"/>
      <w:r w:rsidRPr="005C153C">
        <w:rPr>
          <w:color w:val="4472C4" w:themeColor="accent5"/>
        </w:rPr>
        <w:t xml:space="preserve"> oncogenes. </w:t>
      </w:r>
      <w:proofErr w:type="spellStart"/>
      <w:r w:rsidRPr="005C153C">
        <w:rPr>
          <w:color w:val="4472C4" w:themeColor="accent5"/>
        </w:rPr>
        <w:t>The</w:t>
      </w:r>
      <w:proofErr w:type="spellEnd"/>
      <w:r w:rsidRPr="005C153C">
        <w:rPr>
          <w:color w:val="4472C4" w:themeColor="accent5"/>
        </w:rPr>
        <w:t xml:space="preserve"> p53 </w:t>
      </w:r>
      <w:proofErr w:type="spellStart"/>
      <w:r w:rsidRPr="005C153C">
        <w:rPr>
          <w:color w:val="4472C4" w:themeColor="accent5"/>
        </w:rPr>
        <w:t>protein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is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employed</w:t>
      </w:r>
      <w:proofErr w:type="spellEnd"/>
      <w:r w:rsidRPr="005C153C">
        <w:rPr>
          <w:color w:val="4472C4" w:themeColor="accent5"/>
        </w:rPr>
        <w:t xml:space="preserve"> as a </w:t>
      </w:r>
      <w:proofErr w:type="spellStart"/>
      <w:r w:rsidRPr="005C153C">
        <w:rPr>
          <w:color w:val="4472C4" w:themeColor="accent5"/>
        </w:rPr>
        <w:t>transcriptional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activator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of</w:t>
      </w:r>
      <w:proofErr w:type="spellEnd"/>
      <w:r w:rsidRPr="005C153C">
        <w:rPr>
          <w:color w:val="4472C4" w:themeColor="accent5"/>
        </w:rPr>
        <w:t xml:space="preserve"> p53-regulated genes. </w:t>
      </w:r>
      <w:proofErr w:type="spellStart"/>
      <w:r w:rsidRPr="005C153C">
        <w:rPr>
          <w:color w:val="4472C4" w:themeColor="accent5"/>
        </w:rPr>
        <w:t>This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results</w:t>
      </w:r>
      <w:proofErr w:type="spellEnd"/>
      <w:r w:rsidRPr="005C153C">
        <w:rPr>
          <w:color w:val="4472C4" w:themeColor="accent5"/>
        </w:rPr>
        <w:t xml:space="preserve"> in </w:t>
      </w:r>
      <w:proofErr w:type="spellStart"/>
      <w:r w:rsidRPr="005C153C">
        <w:rPr>
          <w:color w:val="4472C4" w:themeColor="accent5"/>
        </w:rPr>
        <w:t>three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major</w:t>
      </w:r>
      <w:proofErr w:type="spellEnd"/>
      <w:r w:rsidRPr="005C153C">
        <w:rPr>
          <w:color w:val="4472C4" w:themeColor="accent5"/>
        </w:rPr>
        <w:t xml:space="preserve"> outputs; </w:t>
      </w:r>
      <w:proofErr w:type="spellStart"/>
      <w:r w:rsidRPr="005C153C">
        <w:rPr>
          <w:color w:val="4472C4" w:themeColor="accent5"/>
        </w:rPr>
        <w:t>cell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cycle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arrest</w:t>
      </w:r>
      <w:proofErr w:type="spellEnd"/>
      <w:r w:rsidRPr="005C153C">
        <w:rPr>
          <w:color w:val="4472C4" w:themeColor="accent5"/>
        </w:rPr>
        <w:t xml:space="preserve">, </w:t>
      </w:r>
      <w:proofErr w:type="spellStart"/>
      <w:r w:rsidRPr="005C153C">
        <w:rPr>
          <w:color w:val="4472C4" w:themeColor="accent5"/>
        </w:rPr>
        <w:t>cellular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senescence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or</w:t>
      </w:r>
      <w:proofErr w:type="spellEnd"/>
      <w:r w:rsidRPr="005C153C">
        <w:rPr>
          <w:color w:val="4472C4" w:themeColor="accent5"/>
        </w:rPr>
        <w:t xml:space="preserve"> apoptosis. </w:t>
      </w:r>
      <w:proofErr w:type="spellStart"/>
      <w:r w:rsidRPr="005C153C">
        <w:rPr>
          <w:color w:val="4472C4" w:themeColor="accent5"/>
        </w:rPr>
        <w:t>Other</w:t>
      </w:r>
      <w:proofErr w:type="spellEnd"/>
      <w:r w:rsidRPr="005C153C">
        <w:rPr>
          <w:color w:val="4472C4" w:themeColor="accent5"/>
        </w:rPr>
        <w:t xml:space="preserve"> p53-regulated gene </w:t>
      </w:r>
      <w:proofErr w:type="spellStart"/>
      <w:r w:rsidRPr="005C153C">
        <w:rPr>
          <w:color w:val="4472C4" w:themeColor="accent5"/>
        </w:rPr>
        <w:t>functions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communicate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with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adjacent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cells</w:t>
      </w:r>
      <w:proofErr w:type="spellEnd"/>
      <w:r w:rsidRPr="005C153C">
        <w:rPr>
          <w:color w:val="4472C4" w:themeColor="accent5"/>
        </w:rPr>
        <w:t xml:space="preserve">, </w:t>
      </w:r>
      <w:proofErr w:type="spellStart"/>
      <w:r w:rsidRPr="005C153C">
        <w:rPr>
          <w:color w:val="4472C4" w:themeColor="accent5"/>
        </w:rPr>
        <w:t>repair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the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damaged</w:t>
      </w:r>
      <w:proofErr w:type="spellEnd"/>
      <w:r w:rsidRPr="005C153C">
        <w:rPr>
          <w:color w:val="4472C4" w:themeColor="accent5"/>
        </w:rPr>
        <w:t xml:space="preserve"> DNA </w:t>
      </w:r>
      <w:proofErr w:type="spellStart"/>
      <w:r w:rsidRPr="005C153C">
        <w:rPr>
          <w:color w:val="4472C4" w:themeColor="accent5"/>
        </w:rPr>
        <w:t>or</w:t>
      </w:r>
      <w:proofErr w:type="spellEnd"/>
      <w:r w:rsidRPr="005C153C">
        <w:rPr>
          <w:color w:val="4472C4" w:themeColor="accent5"/>
        </w:rPr>
        <w:t xml:space="preserve"> set up positive and negative </w:t>
      </w:r>
      <w:proofErr w:type="spellStart"/>
      <w:r w:rsidRPr="005C153C">
        <w:rPr>
          <w:color w:val="4472C4" w:themeColor="accent5"/>
        </w:rPr>
        <w:t>feedback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loops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that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enhance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or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attenuate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the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functions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of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the</w:t>
      </w:r>
      <w:proofErr w:type="spellEnd"/>
      <w:r w:rsidRPr="005C153C">
        <w:rPr>
          <w:color w:val="4472C4" w:themeColor="accent5"/>
        </w:rPr>
        <w:t xml:space="preserve"> p53 </w:t>
      </w:r>
      <w:proofErr w:type="spellStart"/>
      <w:r w:rsidRPr="005C153C">
        <w:rPr>
          <w:color w:val="4472C4" w:themeColor="accent5"/>
        </w:rPr>
        <w:t>protein</w:t>
      </w:r>
      <w:proofErr w:type="spellEnd"/>
      <w:r w:rsidRPr="005C153C">
        <w:rPr>
          <w:color w:val="4472C4" w:themeColor="accent5"/>
        </w:rPr>
        <w:t xml:space="preserve"> and </w:t>
      </w:r>
      <w:proofErr w:type="spellStart"/>
      <w:r w:rsidRPr="005C153C">
        <w:rPr>
          <w:color w:val="4472C4" w:themeColor="accent5"/>
        </w:rPr>
        <w:t>integrate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these</w:t>
      </w:r>
      <w:proofErr w:type="spellEnd"/>
      <w:r w:rsidRPr="005C153C">
        <w:rPr>
          <w:color w:val="4472C4" w:themeColor="accent5"/>
        </w:rPr>
        <w:t xml:space="preserve"> stress responses </w:t>
      </w:r>
      <w:proofErr w:type="spellStart"/>
      <w:r w:rsidRPr="005C153C">
        <w:rPr>
          <w:color w:val="4472C4" w:themeColor="accent5"/>
        </w:rPr>
        <w:t>with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other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signal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transduction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pathways</w:t>
      </w:r>
      <w:proofErr w:type="spellEnd"/>
      <w:r w:rsidRPr="005C153C">
        <w:rPr>
          <w:color w:val="4472C4" w:themeColor="accent5"/>
        </w:rPr>
        <w:t>.</w:t>
      </w:r>
    </w:p>
    <w:p w14:paraId="2062D72F" w14:textId="77777777" w:rsidR="00DD75F9" w:rsidRDefault="00DD75F9" w:rsidP="00DD75F9"/>
    <w:p w14:paraId="7A7A104D" w14:textId="6D49C21E" w:rsidR="00DC2449" w:rsidRPr="00DC2449" w:rsidRDefault="0034435A" w:rsidP="00DD75F9">
      <w:pPr>
        <w:rPr>
          <w:color w:val="4472C4" w:themeColor="accent5"/>
        </w:rPr>
      </w:pPr>
      <w:r>
        <w:rPr>
          <w:color w:val="4472C4" w:themeColor="accent5"/>
        </w:rPr>
        <w:t xml:space="preserve">El gen tp53 es supresor de la actividad de Lgals3 (un gen clave en obesidad) y de su impacto en diferenciación de adipocitos, síntesis de ácidos grasos y su oxidación. Una sobreexpresión de p53 es capaz de disminuir la obesidad en ratones HF </w:t>
      </w:r>
      <w:sdt>
        <w:sdtPr>
          <w:rPr>
            <w:color w:val="4472C4" w:themeColor="accent5"/>
          </w:rPr>
          <w:id w:val="1491291016"/>
          <w:citation/>
        </w:sdtPr>
        <w:sdtContent>
          <w:r w:rsidR="00DC2449" w:rsidRPr="00DC2449">
            <w:rPr>
              <w:color w:val="4472C4" w:themeColor="accent5"/>
            </w:rPr>
            <w:fldChar w:fldCharType="begin"/>
          </w:r>
          <w:r w:rsidR="00DC2449" w:rsidRPr="00DC2449">
            <w:rPr>
              <w:color w:val="4472C4" w:themeColor="accent5"/>
              <w:lang w:val="es-ES_tradnl"/>
            </w:rPr>
            <w:instrText xml:space="preserve"> CITATION Hua25 \l 1034 </w:instrText>
          </w:r>
          <w:r w:rsidR="00DC2449" w:rsidRPr="00DC2449">
            <w:rPr>
              <w:color w:val="4472C4" w:themeColor="accent5"/>
            </w:rPr>
            <w:fldChar w:fldCharType="separate"/>
          </w:r>
          <w:r w:rsidR="00DC2449" w:rsidRPr="00DC2449">
            <w:rPr>
              <w:noProof/>
              <w:color w:val="4472C4" w:themeColor="accent5"/>
              <w:lang w:val="es-ES_tradnl"/>
            </w:rPr>
            <w:t>(Li, 2025)</w:t>
          </w:r>
          <w:r w:rsidR="00DC2449" w:rsidRPr="00DC2449">
            <w:rPr>
              <w:color w:val="4472C4" w:themeColor="accent5"/>
            </w:rPr>
            <w:fldChar w:fldCharType="end"/>
          </w:r>
        </w:sdtContent>
      </w:sdt>
    </w:p>
    <w:p w14:paraId="0882F747" w14:textId="77777777" w:rsidR="005C153C" w:rsidRPr="00DD75F9" w:rsidRDefault="005C153C" w:rsidP="00DD75F9"/>
    <w:p w14:paraId="0AE5EB3D" w14:textId="77777777" w:rsidR="00DD75F9" w:rsidRPr="00DD75F9" w:rsidRDefault="00DD75F9" w:rsidP="00DD75F9">
      <w:r w:rsidRPr="00DD75F9">
        <w:t xml:space="preserve">Para la obtención de esta información, podréis recurrir al conjunto de herramientas y bases de datos como el navegador genómico </w:t>
      </w:r>
      <w:hyperlink r:id="rId24" w:history="1">
        <w:r w:rsidRPr="00DD75F9">
          <w:rPr>
            <w:color w:val="0098CD" w:themeColor="hyperlink"/>
            <w:u w:val="single"/>
          </w:rPr>
          <w:t>UCSC</w:t>
        </w:r>
      </w:hyperlink>
      <w:r w:rsidRPr="00DD75F9">
        <w:t xml:space="preserve">, </w:t>
      </w:r>
      <w:hyperlink r:id="rId25" w:history="1">
        <w:proofErr w:type="spellStart"/>
        <w:r w:rsidRPr="00DD75F9">
          <w:rPr>
            <w:color w:val="0098CD" w:themeColor="hyperlink"/>
            <w:u w:val="single"/>
          </w:rPr>
          <w:t>ClinVar</w:t>
        </w:r>
        <w:proofErr w:type="spellEnd"/>
      </w:hyperlink>
      <w:r w:rsidRPr="00DD75F9">
        <w:t xml:space="preserve">, </w:t>
      </w:r>
      <w:hyperlink r:id="rId26" w:history="1">
        <w:proofErr w:type="spellStart"/>
        <w:r w:rsidRPr="00DD75F9">
          <w:rPr>
            <w:color w:val="0098CD" w:themeColor="hyperlink"/>
            <w:u w:val="single"/>
          </w:rPr>
          <w:t>dbSNP</w:t>
        </w:r>
        <w:proofErr w:type="spellEnd"/>
      </w:hyperlink>
      <w:r w:rsidRPr="00DD75F9">
        <w:t xml:space="preserve">, </w:t>
      </w:r>
      <w:hyperlink r:id="rId27" w:history="1">
        <w:r w:rsidRPr="00DD75F9">
          <w:rPr>
            <w:color w:val="0098CD" w:themeColor="hyperlink"/>
            <w:u w:val="single"/>
          </w:rPr>
          <w:t>OMIM</w:t>
        </w:r>
      </w:hyperlink>
      <w:r w:rsidRPr="00DD75F9">
        <w:t xml:space="preserve"> o </w:t>
      </w:r>
      <w:hyperlink r:id="rId28" w:history="1">
        <w:r w:rsidRPr="00DD75F9">
          <w:rPr>
            <w:color w:val="0098CD" w:themeColor="hyperlink"/>
            <w:u w:val="single"/>
          </w:rPr>
          <w:t>NCBI Gene</w:t>
        </w:r>
      </w:hyperlink>
      <w:r w:rsidRPr="00DD75F9">
        <w:t>, entre otros. Deberéis indicar en todo momento de dónde habéis extraído la información utilizada para responder a las cuestiones anteriores y justificar vuestras respuestas apropiadamente.</w:t>
      </w:r>
    </w:p>
    <w:p w14:paraId="0CD455F8" w14:textId="77777777" w:rsidR="009763CD" w:rsidRDefault="009763CD" w:rsidP="00FB6677"/>
    <w:p w14:paraId="7A1FABBC" w14:textId="77777777" w:rsidR="009B66AE" w:rsidRPr="0015347F" w:rsidRDefault="009B66AE" w:rsidP="00FB6677"/>
    <w:p w14:paraId="0B35C64E" w14:textId="77777777" w:rsidR="00FB6677" w:rsidRDefault="00FB6677" w:rsidP="00FB6677">
      <w:pPr>
        <w:pStyle w:val="TtuloApartado3"/>
      </w:pPr>
      <w:r w:rsidRPr="005241B8">
        <w:t>Extensión</w:t>
      </w:r>
      <w:r>
        <w:t xml:space="preserve"> y formato</w:t>
      </w:r>
      <w:r w:rsidRPr="0015347F">
        <w:t xml:space="preserve"> </w:t>
      </w:r>
    </w:p>
    <w:p w14:paraId="29054586" w14:textId="77777777" w:rsidR="00FB6677" w:rsidRDefault="00FB6677" w:rsidP="00FB6677"/>
    <w:p w14:paraId="4BE18BA6" w14:textId="77777777" w:rsidR="00216EDD" w:rsidRPr="00216EDD" w:rsidRDefault="00216EDD" w:rsidP="00216EDD">
      <w:r w:rsidRPr="00216EDD">
        <w:t>El informe se debe presentar en formato de póster científico (plantilla adjunta en PPT “Plantilla_poster_Bioinfo_4p_UNIR.pptx”) e incluir según las normas para el uso de la plantilla en las actividades grupales:</w:t>
      </w:r>
    </w:p>
    <w:p w14:paraId="26B74788" w14:textId="0096DFEF" w:rsidR="00216EDD" w:rsidRPr="00216EDD" w:rsidRDefault="00216EDD" w:rsidP="00216EDD">
      <w:pPr>
        <w:pStyle w:val="Vietaprimernivel"/>
      </w:pPr>
      <w:r w:rsidRPr="00216EDD">
        <w:t>Introducción</w:t>
      </w:r>
      <w:r>
        <w:t>.</w:t>
      </w:r>
    </w:p>
    <w:p w14:paraId="603FF948" w14:textId="77777777" w:rsidR="00216EDD" w:rsidRPr="00216EDD" w:rsidRDefault="00216EDD" w:rsidP="00216EDD">
      <w:pPr>
        <w:pStyle w:val="Vietaprimernivel"/>
      </w:pPr>
      <w:r w:rsidRPr="00216EDD">
        <w:t>Metodología, indicando la URL de las herramientas empleadas.</w:t>
      </w:r>
    </w:p>
    <w:p w14:paraId="114B26EF" w14:textId="0F8E3A8E" w:rsidR="00216EDD" w:rsidRPr="00216EDD" w:rsidRDefault="00216EDD" w:rsidP="00216EDD">
      <w:pPr>
        <w:pStyle w:val="Vietaprimernivel"/>
      </w:pPr>
      <w:r w:rsidRPr="00216EDD">
        <w:t>Resultados: para cada variante, indica la nomenclatura en g., c., p. con los identificadores correspondientes en cada caso. Incluye capturas de pantalla de los análisis realizados.</w:t>
      </w:r>
    </w:p>
    <w:p w14:paraId="0B216842" w14:textId="58B6D98D" w:rsidR="00216EDD" w:rsidRPr="00216EDD" w:rsidRDefault="00216EDD" w:rsidP="00216EDD">
      <w:pPr>
        <w:pStyle w:val="Vietaprimernivel"/>
      </w:pPr>
      <w:r w:rsidRPr="00216EDD">
        <w:lastRenderedPageBreak/>
        <w:t>Discusión: interpreta los resultados, indica si consideras las variantes patogénicas, si estuviesen asociadas a una enfermedad hereditaria y el patrón de herencia. Además, indica la ruta molecular y su posible asociación con la obesidad.</w:t>
      </w:r>
    </w:p>
    <w:p w14:paraId="1BA95FC1" w14:textId="5E6916A7" w:rsidR="00216EDD" w:rsidRPr="00216EDD" w:rsidRDefault="00216EDD" w:rsidP="00216EDD">
      <w:pPr>
        <w:pStyle w:val="Vietaprimernivel"/>
      </w:pPr>
      <w:r w:rsidRPr="00216EDD">
        <w:t>Conclusiones</w:t>
      </w:r>
      <w:r>
        <w:t>.</w:t>
      </w:r>
    </w:p>
    <w:p w14:paraId="4BCB364B" w14:textId="77777777" w:rsidR="00216EDD" w:rsidRPr="00216EDD" w:rsidRDefault="00216EDD" w:rsidP="00216EDD"/>
    <w:p w14:paraId="6D7C831D" w14:textId="6A6850BA" w:rsidR="00FB6677" w:rsidRDefault="00FB6677" w:rsidP="00FB6677"/>
    <w:p w14:paraId="3F246607" w14:textId="77777777" w:rsidR="00A232E5" w:rsidRPr="007476CD" w:rsidRDefault="00A232E5" w:rsidP="00A232E5">
      <w:pPr>
        <w:pStyle w:val="TtuloApartado3"/>
      </w:pPr>
      <w:r>
        <w:t>Criterios de evaluación</w:t>
      </w:r>
    </w:p>
    <w:p w14:paraId="790BBD3F" w14:textId="77777777" w:rsidR="00C3398B" w:rsidRDefault="00C3398B" w:rsidP="00A232E5"/>
    <w:p w14:paraId="1623E563" w14:textId="58EFFC56" w:rsidR="00E64B3C" w:rsidRDefault="00471424" w:rsidP="00471424">
      <w:pPr>
        <w:jc w:val="center"/>
      </w:pPr>
      <w:r>
        <w:rPr>
          <w:noProof/>
        </w:rPr>
        <w:drawing>
          <wp:inline distT="0" distB="0" distL="0" distR="0" wp14:anchorId="4B282281" wp14:editId="0A401EF3">
            <wp:extent cx="3619500" cy="3451860"/>
            <wp:effectExtent l="0" t="0" r="0" b="0"/>
            <wp:docPr id="106363789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451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E64B3C" w:rsidSect="006008F8">
      <w:headerReference w:type="default" r:id="rId30"/>
      <w:footerReference w:type="default" r:id="rId31"/>
      <w:pgSz w:w="11906" w:h="16838" w:code="9"/>
      <w:pgMar w:top="1418" w:right="1843" w:bottom="1418" w:left="1843" w:header="68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1502A" w14:textId="77777777" w:rsidR="00752383" w:rsidRDefault="00752383" w:rsidP="00C50246">
      <w:pPr>
        <w:spacing w:line="240" w:lineRule="auto"/>
      </w:pPr>
      <w:r>
        <w:separator/>
      </w:r>
    </w:p>
  </w:endnote>
  <w:endnote w:type="continuationSeparator" w:id="0">
    <w:p w14:paraId="2F84CD72" w14:textId="77777777" w:rsidR="00752383" w:rsidRDefault="00752383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tOT">
    <w:altName w:val="Calibri"/>
    <w:panose1 w:val="020B0604020202020204"/>
    <w:charset w:val="00"/>
    <w:family w:val="swiss"/>
    <w:notTrueType/>
    <w:pitch w:val="variable"/>
    <w:sig w:usb0="800000EF" w:usb1="5000207B" w:usb2="00000028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tOT-Light">
    <w:altName w:val="Calibri"/>
    <w:panose1 w:val="020B0604020202020204"/>
    <w:charset w:val="00"/>
    <w:family w:val="swiss"/>
    <w:notTrueType/>
    <w:pitch w:val="variable"/>
    <w:sig w:usb0="800000EF" w:usb1="5000207B" w:usb2="00000028" w:usb3="00000000" w:csb0="00000001" w:csb1="00000000"/>
  </w:font>
  <w:font w:name="UnitOT-Medi">
    <w:altName w:val="Calibri"/>
    <w:panose1 w:val="020B0604020202020204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Roboto">
    <w:altName w:val="Arial"/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D77E" w14:textId="145F4998" w:rsidR="00C71FA7" w:rsidRPr="004172DF" w:rsidRDefault="00C71FA7" w:rsidP="005C4BE9">
    <w:pPr>
      <w:pStyle w:val="PiedepginaAsignatura"/>
      <w:ind w:firstLine="0"/>
      <w:jc w:val="both"/>
    </w:pPr>
  </w:p>
  <w:p w14:paraId="664C6447" w14:textId="447FB4B6" w:rsidR="005C4BE9" w:rsidRPr="00571D5E" w:rsidRDefault="00C71FA7" w:rsidP="00571D5E">
    <w:pPr>
      <w:pStyle w:val="PiedepginaSecciones"/>
    </w:pPr>
    <w:r w:rsidRPr="00277FAF">
      <mc:AlternateContent>
        <mc:Choice Requires="wps">
          <w:drawing>
            <wp:anchor distT="0" distB="0" distL="114300" distR="252095" simplePos="0" relativeHeight="251658240" behindDoc="1" locked="0" layoutInCell="1" allowOverlap="0" wp14:anchorId="2FFF6ED7" wp14:editId="41BAD10F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34" name="Rectángulo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B84A355" w14:textId="77777777" w:rsidR="00C71FA7" w:rsidRPr="001D0341" w:rsidRDefault="00C71FA7" w:rsidP="00656B43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632AA3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14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F6ED7" id="Rectángulo 34" o:spid="_x0000_s1026" style="position:absolute;left:0;text-align:left;margin-left:11.35pt;margin-top:784.25pt;width:19.85pt;height:56.7pt;z-index:-251658240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" o:allowoverlap="f" fillcolor="#7f7f7f [1612]" stroked="f" strokeweight="1pt">
              <v:textbox inset="0,4mm,0">
                <w:txbxContent>
                  <w:p w14:paraId="5B84A355" w14:textId="77777777" w:rsidR="00C71FA7" w:rsidRPr="001D0341" w:rsidRDefault="00C71FA7" w:rsidP="00656B43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632AA3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14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 w:rsidR="005C4BE9" w:rsidRPr="005C4BE9">
      <w:t xml:space="preserve"> </w:t>
    </w:r>
    <w:r w:rsidR="005C4BE9" w:rsidRPr="00571D5E">
      <w:t>Actividades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F89AF" w14:textId="77777777" w:rsidR="00752383" w:rsidRDefault="00752383" w:rsidP="00C50246">
      <w:pPr>
        <w:spacing w:line="240" w:lineRule="auto"/>
      </w:pPr>
      <w:r>
        <w:separator/>
      </w:r>
    </w:p>
  </w:footnote>
  <w:footnote w:type="continuationSeparator" w:id="0">
    <w:p w14:paraId="0724641C" w14:textId="77777777" w:rsidR="00752383" w:rsidRDefault="00752383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D7EEF" w14:textId="6A7AB233" w:rsidR="005C4BE9" w:rsidRDefault="00D65832">
    <w:r w:rsidRPr="00D65832">
      <w:t>Genética clínica y de poblaciones</w:t>
    </w:r>
  </w:p>
  <w:p w14:paraId="7ED7638B" w14:textId="77777777" w:rsidR="00D65832" w:rsidRDefault="00D6583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441A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31652B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6F8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414AD7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8563C4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4B00A6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096DCF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D6602A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8A71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7BAFD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747ED0"/>
    <w:multiLevelType w:val="multilevel"/>
    <w:tmpl w:val="B0E0186E"/>
    <w:numStyleLink w:val="NumeracinTest"/>
  </w:abstractNum>
  <w:abstractNum w:abstractNumId="11" w15:restartNumberingAfterBreak="0">
    <w:nsid w:val="082D552B"/>
    <w:multiLevelType w:val="hybridMultilevel"/>
    <w:tmpl w:val="56DC97E6"/>
    <w:lvl w:ilvl="0" w:tplc="B58A1138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082E7B6A"/>
    <w:multiLevelType w:val="multilevel"/>
    <w:tmpl w:val="B0E0186E"/>
    <w:numStyleLink w:val="NumeracinTest"/>
  </w:abstractNum>
  <w:abstractNum w:abstractNumId="13" w15:restartNumberingAfterBreak="0">
    <w:nsid w:val="08F01339"/>
    <w:multiLevelType w:val="multilevel"/>
    <w:tmpl w:val="B0E0186E"/>
    <w:numStyleLink w:val="NmeracinTest"/>
  </w:abstractNum>
  <w:abstractNum w:abstractNumId="14" w15:restartNumberingAfterBreak="0">
    <w:nsid w:val="0B377F9D"/>
    <w:multiLevelType w:val="hybridMultilevel"/>
    <w:tmpl w:val="11A8CDD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C3F0BAC"/>
    <w:multiLevelType w:val="hybridMultilevel"/>
    <w:tmpl w:val="E682A714"/>
    <w:lvl w:ilvl="0" w:tplc="C0143CD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50032C"/>
    <w:multiLevelType w:val="hybridMultilevel"/>
    <w:tmpl w:val="965A97BE"/>
    <w:lvl w:ilvl="0" w:tplc="4560DC0A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12F91AAA"/>
    <w:multiLevelType w:val="multilevel"/>
    <w:tmpl w:val="B37C3B20"/>
    <w:numStyleLink w:val="VietasUNIR"/>
  </w:abstractNum>
  <w:abstractNum w:abstractNumId="18" w15:restartNumberingAfterBreak="0">
    <w:nsid w:val="1E9A2782"/>
    <w:multiLevelType w:val="multilevel"/>
    <w:tmpl w:val="B37C3B20"/>
    <w:numStyleLink w:val="VietasUNIR"/>
  </w:abstractNum>
  <w:abstractNum w:abstractNumId="19" w15:restartNumberingAfterBreak="0">
    <w:nsid w:val="21393C21"/>
    <w:multiLevelType w:val="hybridMultilevel"/>
    <w:tmpl w:val="BBCC023C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366B48A">
      <w:start w:val="1"/>
      <w:numFmt w:val="bullet"/>
      <w:pStyle w:val="Vietasegundonivel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50C07C5"/>
    <w:multiLevelType w:val="hybridMultilevel"/>
    <w:tmpl w:val="AE92924A"/>
    <w:lvl w:ilvl="0" w:tplc="994A4888">
      <w:start w:val="1"/>
      <w:numFmt w:val="bullet"/>
      <w:lvlText w:val="∙"/>
      <w:lvlJc w:val="left"/>
      <w:pPr>
        <w:ind w:left="720" w:hanging="360"/>
      </w:pPr>
      <w:rPr>
        <w:rFonts w:ascii="Calibri" w:hAnsi="Calibri" w:cs="Calibri" w:hint="default"/>
        <w:color w:val="333333"/>
        <w:sz w:val="24"/>
        <w:szCs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6A19DD"/>
    <w:multiLevelType w:val="multilevel"/>
    <w:tmpl w:val="FCB6914A"/>
    <w:numStyleLink w:val="VietasUNIRcombinada"/>
  </w:abstractNum>
  <w:abstractNum w:abstractNumId="22" w15:restartNumberingAfterBreak="0">
    <w:nsid w:val="314134D7"/>
    <w:multiLevelType w:val="multilevel"/>
    <w:tmpl w:val="B37C3B20"/>
    <w:numStyleLink w:val="VietasUNIR"/>
  </w:abstractNum>
  <w:abstractNum w:abstractNumId="23" w15:restartNumberingAfterBreak="0">
    <w:nsid w:val="331735AD"/>
    <w:multiLevelType w:val="multilevel"/>
    <w:tmpl w:val="B37C3B20"/>
    <w:numStyleLink w:val="VietasUNIR"/>
  </w:abstractNum>
  <w:abstractNum w:abstractNumId="24" w15:restartNumberingAfterBreak="0">
    <w:nsid w:val="34031F9F"/>
    <w:multiLevelType w:val="multilevel"/>
    <w:tmpl w:val="B37C3B20"/>
    <w:numStyleLink w:val="VietasUNIR"/>
  </w:abstractNum>
  <w:abstractNum w:abstractNumId="25" w15:restartNumberingAfterBreak="0">
    <w:nsid w:val="34461A19"/>
    <w:multiLevelType w:val="multilevel"/>
    <w:tmpl w:val="B0E0186E"/>
    <w:numStyleLink w:val="NumeracinTest"/>
  </w:abstractNum>
  <w:abstractNum w:abstractNumId="26" w15:restartNumberingAfterBreak="0">
    <w:nsid w:val="37FB464D"/>
    <w:multiLevelType w:val="hybridMultilevel"/>
    <w:tmpl w:val="537043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9984B96"/>
    <w:multiLevelType w:val="multilevel"/>
    <w:tmpl w:val="B37C3B20"/>
    <w:numStyleLink w:val="VietasUNIR"/>
  </w:abstractNum>
  <w:abstractNum w:abstractNumId="28" w15:restartNumberingAfterBreak="0">
    <w:nsid w:val="3DB219FF"/>
    <w:multiLevelType w:val="hybridMultilevel"/>
    <w:tmpl w:val="7B947D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33333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AC73EE"/>
    <w:multiLevelType w:val="multilevel"/>
    <w:tmpl w:val="B0E0186E"/>
    <w:numStyleLink w:val="NumeracinTest"/>
  </w:abstractNum>
  <w:abstractNum w:abstractNumId="30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87C7D54"/>
    <w:multiLevelType w:val="singleLevel"/>
    <w:tmpl w:val="31B43E44"/>
    <w:lvl w:ilvl="0">
      <w:start w:val="1"/>
      <w:numFmt w:val="bullet"/>
      <w:pStyle w:val="Vietaprimernivel"/>
      <w:lvlText w:val="▸"/>
      <w:lvlJc w:val="left"/>
      <w:pPr>
        <w:ind w:left="360" w:hanging="360"/>
      </w:pPr>
    </w:lvl>
  </w:abstractNum>
  <w:abstractNum w:abstractNumId="32" w15:restartNumberingAfterBreak="0">
    <w:nsid w:val="4AF60E94"/>
    <w:multiLevelType w:val="multilevel"/>
    <w:tmpl w:val="B0E0186E"/>
    <w:numStyleLink w:val="NumeracinTest"/>
  </w:abstractNum>
  <w:abstractNum w:abstractNumId="33" w15:restartNumberingAfterBreak="0">
    <w:nsid w:val="4D255449"/>
    <w:multiLevelType w:val="multilevel"/>
    <w:tmpl w:val="B37C3B20"/>
    <w:numStyleLink w:val="VietasUNIR"/>
  </w:abstractNum>
  <w:abstractNum w:abstractNumId="34" w15:restartNumberingAfterBreak="0">
    <w:nsid w:val="4EB95FAC"/>
    <w:multiLevelType w:val="multilevel"/>
    <w:tmpl w:val="B37C3B20"/>
    <w:numStyleLink w:val="VietasUNIR"/>
  </w:abstractNum>
  <w:abstractNum w:abstractNumId="35" w15:restartNumberingAfterBreak="0">
    <w:nsid w:val="55A97369"/>
    <w:multiLevelType w:val="multilevel"/>
    <w:tmpl w:val="B0E0186E"/>
    <w:styleLink w:val="NumeracinTest"/>
    <w:lvl w:ilvl="0">
      <w:start w:val="1"/>
      <w:numFmt w:val="decimal"/>
      <w:pStyle w:val="ListanumeradaTEST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6" w15:restartNumberingAfterBreak="0">
    <w:nsid w:val="572B45FA"/>
    <w:multiLevelType w:val="multilevel"/>
    <w:tmpl w:val="B37C3B20"/>
    <w:styleLink w:val="VietasUNIR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7" w15:restartNumberingAfterBreak="0">
    <w:nsid w:val="5A890AAF"/>
    <w:multiLevelType w:val="multilevel"/>
    <w:tmpl w:val="B37C3B20"/>
    <w:numStyleLink w:val="VietasUNIR"/>
  </w:abstractNum>
  <w:abstractNum w:abstractNumId="38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9" w15:restartNumberingAfterBreak="0">
    <w:nsid w:val="674218A6"/>
    <w:multiLevelType w:val="multilevel"/>
    <w:tmpl w:val="B37C3B20"/>
    <w:numStyleLink w:val="VietasUNIR"/>
  </w:abstractNum>
  <w:abstractNum w:abstractNumId="40" w15:restartNumberingAfterBreak="0">
    <w:nsid w:val="68194B03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68777B17"/>
    <w:multiLevelType w:val="hybridMultilevel"/>
    <w:tmpl w:val="A21E062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763AF8F8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DB675C3"/>
    <w:multiLevelType w:val="multilevel"/>
    <w:tmpl w:val="B37C3B20"/>
    <w:numStyleLink w:val="VietasUNIR"/>
  </w:abstractNum>
  <w:abstractNum w:abstractNumId="43" w15:restartNumberingAfterBreak="0">
    <w:nsid w:val="7FF07B1A"/>
    <w:multiLevelType w:val="multilevel"/>
    <w:tmpl w:val="F51E1A7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2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2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695498801">
    <w:abstractNumId w:val="36"/>
  </w:num>
  <w:num w:numId="2" w16cid:durableId="1365323987">
    <w:abstractNumId w:val="33"/>
  </w:num>
  <w:num w:numId="3" w16cid:durableId="255990927">
    <w:abstractNumId w:val="22"/>
  </w:num>
  <w:num w:numId="4" w16cid:durableId="496043570">
    <w:abstractNumId w:val="23"/>
  </w:num>
  <w:num w:numId="5" w16cid:durableId="1781098118">
    <w:abstractNumId w:val="18"/>
  </w:num>
  <w:num w:numId="6" w16cid:durableId="1872037341">
    <w:abstractNumId w:val="24"/>
  </w:num>
  <w:num w:numId="7" w16cid:durableId="866991347">
    <w:abstractNumId w:val="35"/>
  </w:num>
  <w:num w:numId="8" w16cid:durableId="1828133760">
    <w:abstractNumId w:val="37"/>
  </w:num>
  <w:num w:numId="9" w16cid:durableId="622082470">
    <w:abstractNumId w:val="40"/>
  </w:num>
  <w:num w:numId="10" w16cid:durableId="212039154">
    <w:abstractNumId w:val="10"/>
    <w:lvlOverride w:ilvl="0">
      <w:lvl w:ilvl="0">
        <w:start w:val="1"/>
        <w:numFmt w:val="decimal"/>
        <w:pStyle w:val="ListanumeradaTEST"/>
        <w:lvlText w:val="%1."/>
        <w:lvlJc w:val="center"/>
        <w:pPr>
          <w:ind w:left="284" w:hanging="284"/>
        </w:pPr>
      </w:lvl>
    </w:lvlOverride>
  </w:num>
  <w:num w:numId="11" w16cid:durableId="1788968616">
    <w:abstractNumId w:val="43"/>
  </w:num>
  <w:num w:numId="12" w16cid:durableId="1801994907">
    <w:abstractNumId w:val="25"/>
  </w:num>
  <w:num w:numId="13" w16cid:durableId="245844896">
    <w:abstractNumId w:val="42"/>
  </w:num>
  <w:num w:numId="14" w16cid:durableId="1762873427">
    <w:abstractNumId w:val="32"/>
  </w:num>
  <w:num w:numId="15" w16cid:durableId="1846901293">
    <w:abstractNumId w:val="17"/>
  </w:num>
  <w:num w:numId="16" w16cid:durableId="2034769012">
    <w:abstractNumId w:val="29"/>
  </w:num>
  <w:num w:numId="17" w16cid:durableId="799303227">
    <w:abstractNumId w:val="27"/>
  </w:num>
  <w:num w:numId="18" w16cid:durableId="60717992">
    <w:abstractNumId w:val="12"/>
  </w:num>
  <w:num w:numId="19" w16cid:durableId="927687773">
    <w:abstractNumId w:val="39"/>
  </w:num>
  <w:num w:numId="20" w16cid:durableId="68576674">
    <w:abstractNumId w:val="31"/>
  </w:num>
  <w:num w:numId="21" w16cid:durableId="1060399296">
    <w:abstractNumId w:val="34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49047836">
    <w:abstractNumId w:val="39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57624109">
    <w:abstractNumId w:val="30"/>
  </w:num>
  <w:num w:numId="24" w16cid:durableId="560213793">
    <w:abstractNumId w:val="14"/>
  </w:num>
  <w:num w:numId="25" w16cid:durableId="538664599">
    <w:abstractNumId w:val="16"/>
  </w:num>
  <w:num w:numId="26" w16cid:durableId="1201748677">
    <w:abstractNumId w:val="11"/>
  </w:num>
  <w:num w:numId="27" w16cid:durableId="13814374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6905">
    <w:abstractNumId w:val="8"/>
  </w:num>
  <w:num w:numId="29" w16cid:durableId="380904661">
    <w:abstractNumId w:val="3"/>
  </w:num>
  <w:num w:numId="30" w16cid:durableId="1983465938">
    <w:abstractNumId w:val="2"/>
  </w:num>
  <w:num w:numId="31" w16cid:durableId="1182819364">
    <w:abstractNumId w:val="1"/>
  </w:num>
  <w:num w:numId="32" w16cid:durableId="1937132792">
    <w:abstractNumId w:val="0"/>
  </w:num>
  <w:num w:numId="33" w16cid:durableId="543641129">
    <w:abstractNumId w:val="9"/>
  </w:num>
  <w:num w:numId="34" w16cid:durableId="2069835692">
    <w:abstractNumId w:val="7"/>
  </w:num>
  <w:num w:numId="35" w16cid:durableId="178391554">
    <w:abstractNumId w:val="6"/>
  </w:num>
  <w:num w:numId="36" w16cid:durableId="1175414219">
    <w:abstractNumId w:val="5"/>
  </w:num>
  <w:num w:numId="37" w16cid:durableId="61367652">
    <w:abstractNumId w:val="4"/>
  </w:num>
  <w:num w:numId="38" w16cid:durableId="531111845">
    <w:abstractNumId w:val="38"/>
  </w:num>
  <w:num w:numId="39" w16cid:durableId="1597598601">
    <w:abstractNumId w:val="13"/>
  </w:num>
  <w:num w:numId="40" w16cid:durableId="1041325767">
    <w:abstractNumId w:val="21"/>
  </w:num>
  <w:num w:numId="41" w16cid:durableId="613830229">
    <w:abstractNumId w:val="20"/>
  </w:num>
  <w:num w:numId="42" w16cid:durableId="1762486580">
    <w:abstractNumId w:val="28"/>
  </w:num>
  <w:num w:numId="43" w16cid:durableId="1581407967">
    <w:abstractNumId w:val="41"/>
  </w:num>
  <w:num w:numId="44" w16cid:durableId="1026979704">
    <w:abstractNumId w:val="19"/>
  </w:num>
  <w:num w:numId="45" w16cid:durableId="1274441255">
    <w:abstractNumId w:val="26"/>
  </w:num>
  <w:num w:numId="46" w16cid:durableId="453519805">
    <w:abstractNumId w:val="1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434"/>
    <w:rsid w:val="0000041C"/>
    <w:rsid w:val="00002FE1"/>
    <w:rsid w:val="00005622"/>
    <w:rsid w:val="00006EA2"/>
    <w:rsid w:val="000070C4"/>
    <w:rsid w:val="00016003"/>
    <w:rsid w:val="000241BC"/>
    <w:rsid w:val="00025684"/>
    <w:rsid w:val="00025AEA"/>
    <w:rsid w:val="00031C55"/>
    <w:rsid w:val="00043827"/>
    <w:rsid w:val="000458EE"/>
    <w:rsid w:val="0005157B"/>
    <w:rsid w:val="0005178B"/>
    <w:rsid w:val="00052974"/>
    <w:rsid w:val="00054229"/>
    <w:rsid w:val="00055C12"/>
    <w:rsid w:val="00056A2A"/>
    <w:rsid w:val="0005762B"/>
    <w:rsid w:val="00061750"/>
    <w:rsid w:val="00061BDC"/>
    <w:rsid w:val="000628CC"/>
    <w:rsid w:val="00062C8A"/>
    <w:rsid w:val="000633BA"/>
    <w:rsid w:val="00076A78"/>
    <w:rsid w:val="000859C2"/>
    <w:rsid w:val="00092D9E"/>
    <w:rsid w:val="0009320A"/>
    <w:rsid w:val="00094577"/>
    <w:rsid w:val="000967AE"/>
    <w:rsid w:val="00097E24"/>
    <w:rsid w:val="000A1C17"/>
    <w:rsid w:val="000A331B"/>
    <w:rsid w:val="000A4FB9"/>
    <w:rsid w:val="000A5914"/>
    <w:rsid w:val="000A78DB"/>
    <w:rsid w:val="000B3104"/>
    <w:rsid w:val="000B5029"/>
    <w:rsid w:val="000B6012"/>
    <w:rsid w:val="000C3AF0"/>
    <w:rsid w:val="000C4BFF"/>
    <w:rsid w:val="000C4D94"/>
    <w:rsid w:val="000C68D7"/>
    <w:rsid w:val="000D210C"/>
    <w:rsid w:val="000D5FB9"/>
    <w:rsid w:val="000D5FEE"/>
    <w:rsid w:val="000D6C9F"/>
    <w:rsid w:val="000D6CAE"/>
    <w:rsid w:val="000E156D"/>
    <w:rsid w:val="000E4EDE"/>
    <w:rsid w:val="000E532A"/>
    <w:rsid w:val="000F1349"/>
    <w:rsid w:val="000F1443"/>
    <w:rsid w:val="000F3E8C"/>
    <w:rsid w:val="000F518E"/>
    <w:rsid w:val="000F5384"/>
    <w:rsid w:val="000F5592"/>
    <w:rsid w:val="000F7E60"/>
    <w:rsid w:val="001028C4"/>
    <w:rsid w:val="001060E2"/>
    <w:rsid w:val="00112B38"/>
    <w:rsid w:val="001136C4"/>
    <w:rsid w:val="00121960"/>
    <w:rsid w:val="001337B6"/>
    <w:rsid w:val="001353D2"/>
    <w:rsid w:val="00137CF9"/>
    <w:rsid w:val="0015223B"/>
    <w:rsid w:val="00156BC9"/>
    <w:rsid w:val="00157EC1"/>
    <w:rsid w:val="00161226"/>
    <w:rsid w:val="0016326F"/>
    <w:rsid w:val="00163FBB"/>
    <w:rsid w:val="001658DF"/>
    <w:rsid w:val="0017134A"/>
    <w:rsid w:val="00173488"/>
    <w:rsid w:val="0018310A"/>
    <w:rsid w:val="00183C3F"/>
    <w:rsid w:val="00193D6D"/>
    <w:rsid w:val="0019470A"/>
    <w:rsid w:val="00194B1F"/>
    <w:rsid w:val="00196EB1"/>
    <w:rsid w:val="001A7B6C"/>
    <w:rsid w:val="001B4871"/>
    <w:rsid w:val="001B64D3"/>
    <w:rsid w:val="001B7F82"/>
    <w:rsid w:val="001C1813"/>
    <w:rsid w:val="001D0997"/>
    <w:rsid w:val="001E38BB"/>
    <w:rsid w:val="001E6766"/>
    <w:rsid w:val="001E6E45"/>
    <w:rsid w:val="001E72D1"/>
    <w:rsid w:val="001E737A"/>
    <w:rsid w:val="001E7BB5"/>
    <w:rsid w:val="001F017C"/>
    <w:rsid w:val="001F1229"/>
    <w:rsid w:val="001F163E"/>
    <w:rsid w:val="001F19FD"/>
    <w:rsid w:val="001F2683"/>
    <w:rsid w:val="001F69FE"/>
    <w:rsid w:val="001F6C80"/>
    <w:rsid w:val="00200BEB"/>
    <w:rsid w:val="0020102E"/>
    <w:rsid w:val="002036CA"/>
    <w:rsid w:val="002039FC"/>
    <w:rsid w:val="00214780"/>
    <w:rsid w:val="00214EF6"/>
    <w:rsid w:val="0021511C"/>
    <w:rsid w:val="00216EDD"/>
    <w:rsid w:val="002244C2"/>
    <w:rsid w:val="00227368"/>
    <w:rsid w:val="00227800"/>
    <w:rsid w:val="00227C20"/>
    <w:rsid w:val="00235CE1"/>
    <w:rsid w:val="0023647C"/>
    <w:rsid w:val="00237569"/>
    <w:rsid w:val="00241E15"/>
    <w:rsid w:val="0024674E"/>
    <w:rsid w:val="00250A71"/>
    <w:rsid w:val="00252AE5"/>
    <w:rsid w:val="00253DA9"/>
    <w:rsid w:val="00260B21"/>
    <w:rsid w:val="002619F8"/>
    <w:rsid w:val="00262055"/>
    <w:rsid w:val="00265403"/>
    <w:rsid w:val="00271E65"/>
    <w:rsid w:val="00273725"/>
    <w:rsid w:val="00277FAF"/>
    <w:rsid w:val="002845C6"/>
    <w:rsid w:val="002A4F10"/>
    <w:rsid w:val="002A6286"/>
    <w:rsid w:val="002A68D9"/>
    <w:rsid w:val="002B1E94"/>
    <w:rsid w:val="002B25F0"/>
    <w:rsid w:val="002B4308"/>
    <w:rsid w:val="002B5D04"/>
    <w:rsid w:val="002C037B"/>
    <w:rsid w:val="002C0E95"/>
    <w:rsid w:val="002C233B"/>
    <w:rsid w:val="002C34D9"/>
    <w:rsid w:val="002C467C"/>
    <w:rsid w:val="002C59F8"/>
    <w:rsid w:val="002C64FB"/>
    <w:rsid w:val="002E198B"/>
    <w:rsid w:val="002E6FCB"/>
    <w:rsid w:val="002E769A"/>
    <w:rsid w:val="002E7B8C"/>
    <w:rsid w:val="00301D6A"/>
    <w:rsid w:val="00302FF8"/>
    <w:rsid w:val="003117D6"/>
    <w:rsid w:val="00320378"/>
    <w:rsid w:val="00322210"/>
    <w:rsid w:val="003224A0"/>
    <w:rsid w:val="0032751A"/>
    <w:rsid w:val="00327C72"/>
    <w:rsid w:val="00327E03"/>
    <w:rsid w:val="00330DE5"/>
    <w:rsid w:val="00330EBD"/>
    <w:rsid w:val="003369FB"/>
    <w:rsid w:val="0034363F"/>
    <w:rsid w:val="0034435A"/>
    <w:rsid w:val="003459CF"/>
    <w:rsid w:val="00351EC2"/>
    <w:rsid w:val="003559DD"/>
    <w:rsid w:val="00361683"/>
    <w:rsid w:val="00363246"/>
    <w:rsid w:val="00363DED"/>
    <w:rsid w:val="0037683C"/>
    <w:rsid w:val="00394A34"/>
    <w:rsid w:val="00394AD5"/>
    <w:rsid w:val="003979FB"/>
    <w:rsid w:val="003A10AB"/>
    <w:rsid w:val="003A4543"/>
    <w:rsid w:val="003A79C4"/>
    <w:rsid w:val="003B0E67"/>
    <w:rsid w:val="003C2275"/>
    <w:rsid w:val="003C78A9"/>
    <w:rsid w:val="003D0269"/>
    <w:rsid w:val="003D16DC"/>
    <w:rsid w:val="003D5C2C"/>
    <w:rsid w:val="003D5F24"/>
    <w:rsid w:val="003E6E97"/>
    <w:rsid w:val="003F24D7"/>
    <w:rsid w:val="003F41A7"/>
    <w:rsid w:val="004118A4"/>
    <w:rsid w:val="0041334B"/>
    <w:rsid w:val="00413379"/>
    <w:rsid w:val="00414382"/>
    <w:rsid w:val="004164E8"/>
    <w:rsid w:val="0041689C"/>
    <w:rsid w:val="004172DF"/>
    <w:rsid w:val="00420AC0"/>
    <w:rsid w:val="0042473F"/>
    <w:rsid w:val="00437389"/>
    <w:rsid w:val="00446F8B"/>
    <w:rsid w:val="004476D3"/>
    <w:rsid w:val="004478AD"/>
    <w:rsid w:val="00455BA7"/>
    <w:rsid w:val="004567F9"/>
    <w:rsid w:val="00457E0B"/>
    <w:rsid w:val="00466671"/>
    <w:rsid w:val="0046796B"/>
    <w:rsid w:val="0047123B"/>
    <w:rsid w:val="00471424"/>
    <w:rsid w:val="00475EFA"/>
    <w:rsid w:val="004966B9"/>
    <w:rsid w:val="00497C87"/>
    <w:rsid w:val="004A1A48"/>
    <w:rsid w:val="004A2922"/>
    <w:rsid w:val="004B2B82"/>
    <w:rsid w:val="004B3822"/>
    <w:rsid w:val="004B58FF"/>
    <w:rsid w:val="004B7249"/>
    <w:rsid w:val="004C1059"/>
    <w:rsid w:val="004C760A"/>
    <w:rsid w:val="004D1654"/>
    <w:rsid w:val="004D4E6F"/>
    <w:rsid w:val="004D4F93"/>
    <w:rsid w:val="004E1547"/>
    <w:rsid w:val="004E5487"/>
    <w:rsid w:val="004F1492"/>
    <w:rsid w:val="004F1F3F"/>
    <w:rsid w:val="004F290D"/>
    <w:rsid w:val="004F5D83"/>
    <w:rsid w:val="004F66CC"/>
    <w:rsid w:val="0050234E"/>
    <w:rsid w:val="00507E5B"/>
    <w:rsid w:val="005131BE"/>
    <w:rsid w:val="00525591"/>
    <w:rsid w:val="005326C2"/>
    <w:rsid w:val="005366C0"/>
    <w:rsid w:val="00537516"/>
    <w:rsid w:val="00545BFF"/>
    <w:rsid w:val="005463ED"/>
    <w:rsid w:val="00551A69"/>
    <w:rsid w:val="00555B62"/>
    <w:rsid w:val="00566823"/>
    <w:rsid w:val="00571D5E"/>
    <w:rsid w:val="00574B3D"/>
    <w:rsid w:val="00575580"/>
    <w:rsid w:val="0058112D"/>
    <w:rsid w:val="00585021"/>
    <w:rsid w:val="005863E8"/>
    <w:rsid w:val="005B0856"/>
    <w:rsid w:val="005B0CDF"/>
    <w:rsid w:val="005B1961"/>
    <w:rsid w:val="005C153C"/>
    <w:rsid w:val="005C1D3F"/>
    <w:rsid w:val="005C4BE9"/>
    <w:rsid w:val="005C520D"/>
    <w:rsid w:val="005D2544"/>
    <w:rsid w:val="005E034A"/>
    <w:rsid w:val="005E0B6D"/>
    <w:rsid w:val="005F240A"/>
    <w:rsid w:val="005F2851"/>
    <w:rsid w:val="005F4C20"/>
    <w:rsid w:val="006008F8"/>
    <w:rsid w:val="00601C5A"/>
    <w:rsid w:val="00605D5B"/>
    <w:rsid w:val="00607F39"/>
    <w:rsid w:val="00611689"/>
    <w:rsid w:val="00612C9C"/>
    <w:rsid w:val="00613DB8"/>
    <w:rsid w:val="00616F01"/>
    <w:rsid w:val="00620388"/>
    <w:rsid w:val="00621302"/>
    <w:rsid w:val="006223FA"/>
    <w:rsid w:val="006227CB"/>
    <w:rsid w:val="006238BC"/>
    <w:rsid w:val="006311BF"/>
    <w:rsid w:val="00632AA3"/>
    <w:rsid w:val="00643060"/>
    <w:rsid w:val="006432C0"/>
    <w:rsid w:val="006432FA"/>
    <w:rsid w:val="00644965"/>
    <w:rsid w:val="006467F9"/>
    <w:rsid w:val="0065243B"/>
    <w:rsid w:val="006531E3"/>
    <w:rsid w:val="006535C1"/>
    <w:rsid w:val="00656B43"/>
    <w:rsid w:val="006613F9"/>
    <w:rsid w:val="00664F67"/>
    <w:rsid w:val="0066551B"/>
    <w:rsid w:val="006825B0"/>
    <w:rsid w:val="0069518C"/>
    <w:rsid w:val="00697E5F"/>
    <w:rsid w:val="006A210E"/>
    <w:rsid w:val="006B3751"/>
    <w:rsid w:val="006B683F"/>
    <w:rsid w:val="006C52A0"/>
    <w:rsid w:val="006C6F35"/>
    <w:rsid w:val="006C79D4"/>
    <w:rsid w:val="006C7BB7"/>
    <w:rsid w:val="006D1870"/>
    <w:rsid w:val="006E3957"/>
    <w:rsid w:val="006E3CE6"/>
    <w:rsid w:val="006E550F"/>
    <w:rsid w:val="006F170A"/>
    <w:rsid w:val="006F550A"/>
    <w:rsid w:val="006F5606"/>
    <w:rsid w:val="006F7317"/>
    <w:rsid w:val="006F79F1"/>
    <w:rsid w:val="00702914"/>
    <w:rsid w:val="00703B95"/>
    <w:rsid w:val="00710277"/>
    <w:rsid w:val="00711B4D"/>
    <w:rsid w:val="00711E4C"/>
    <w:rsid w:val="00712024"/>
    <w:rsid w:val="00717A20"/>
    <w:rsid w:val="007211EF"/>
    <w:rsid w:val="007244A7"/>
    <w:rsid w:val="0072465C"/>
    <w:rsid w:val="00732FC1"/>
    <w:rsid w:val="007336D2"/>
    <w:rsid w:val="0073726F"/>
    <w:rsid w:val="00737EBF"/>
    <w:rsid w:val="007425E0"/>
    <w:rsid w:val="00744D29"/>
    <w:rsid w:val="00745244"/>
    <w:rsid w:val="00747CE3"/>
    <w:rsid w:val="00747E13"/>
    <w:rsid w:val="00752383"/>
    <w:rsid w:val="00756CD6"/>
    <w:rsid w:val="00756E1A"/>
    <w:rsid w:val="00757566"/>
    <w:rsid w:val="007613BE"/>
    <w:rsid w:val="007616AA"/>
    <w:rsid w:val="00770742"/>
    <w:rsid w:val="00771960"/>
    <w:rsid w:val="007731A9"/>
    <w:rsid w:val="007802EB"/>
    <w:rsid w:val="00790FC0"/>
    <w:rsid w:val="00793399"/>
    <w:rsid w:val="00795B73"/>
    <w:rsid w:val="00797EF2"/>
    <w:rsid w:val="007A0245"/>
    <w:rsid w:val="007A0588"/>
    <w:rsid w:val="007A07E0"/>
    <w:rsid w:val="007A34FD"/>
    <w:rsid w:val="007B115F"/>
    <w:rsid w:val="007B15E7"/>
    <w:rsid w:val="007B66DD"/>
    <w:rsid w:val="007C0D92"/>
    <w:rsid w:val="007C1E0E"/>
    <w:rsid w:val="007C2659"/>
    <w:rsid w:val="007C5E56"/>
    <w:rsid w:val="007C7EC3"/>
    <w:rsid w:val="007D00F6"/>
    <w:rsid w:val="007D09BC"/>
    <w:rsid w:val="007D1B3E"/>
    <w:rsid w:val="007D1E15"/>
    <w:rsid w:val="007D608C"/>
    <w:rsid w:val="007E4840"/>
    <w:rsid w:val="007F3640"/>
    <w:rsid w:val="007F691E"/>
    <w:rsid w:val="0080425D"/>
    <w:rsid w:val="00804A12"/>
    <w:rsid w:val="008127E5"/>
    <w:rsid w:val="008155DA"/>
    <w:rsid w:val="00816222"/>
    <w:rsid w:val="00816578"/>
    <w:rsid w:val="00816888"/>
    <w:rsid w:val="00824C6E"/>
    <w:rsid w:val="00824D80"/>
    <w:rsid w:val="00824F89"/>
    <w:rsid w:val="00826A4C"/>
    <w:rsid w:val="0083178B"/>
    <w:rsid w:val="00832903"/>
    <w:rsid w:val="00833530"/>
    <w:rsid w:val="00833C58"/>
    <w:rsid w:val="008340B7"/>
    <w:rsid w:val="0083542E"/>
    <w:rsid w:val="0083582D"/>
    <w:rsid w:val="00842B1C"/>
    <w:rsid w:val="00845825"/>
    <w:rsid w:val="00845D5C"/>
    <w:rsid w:val="00847725"/>
    <w:rsid w:val="008600A0"/>
    <w:rsid w:val="008617D7"/>
    <w:rsid w:val="00866DDC"/>
    <w:rsid w:val="00866EC2"/>
    <w:rsid w:val="008745E4"/>
    <w:rsid w:val="008807AF"/>
    <w:rsid w:val="0088459B"/>
    <w:rsid w:val="00884622"/>
    <w:rsid w:val="00891011"/>
    <w:rsid w:val="00891308"/>
    <w:rsid w:val="008B1C85"/>
    <w:rsid w:val="008B6154"/>
    <w:rsid w:val="008B7EF4"/>
    <w:rsid w:val="008C09DB"/>
    <w:rsid w:val="008C4127"/>
    <w:rsid w:val="008C4BB2"/>
    <w:rsid w:val="008D1A32"/>
    <w:rsid w:val="008D2E81"/>
    <w:rsid w:val="008D3DA2"/>
    <w:rsid w:val="008D60AD"/>
    <w:rsid w:val="008D72F2"/>
    <w:rsid w:val="008E1670"/>
    <w:rsid w:val="008E1ECE"/>
    <w:rsid w:val="008E51B1"/>
    <w:rsid w:val="008F0709"/>
    <w:rsid w:val="008F1E4C"/>
    <w:rsid w:val="008F311B"/>
    <w:rsid w:val="00902D15"/>
    <w:rsid w:val="00912673"/>
    <w:rsid w:val="00917348"/>
    <w:rsid w:val="00921AE9"/>
    <w:rsid w:val="009233B9"/>
    <w:rsid w:val="00934BAB"/>
    <w:rsid w:val="00935FD2"/>
    <w:rsid w:val="009400C5"/>
    <w:rsid w:val="009434C7"/>
    <w:rsid w:val="009435B5"/>
    <w:rsid w:val="00944818"/>
    <w:rsid w:val="009501A3"/>
    <w:rsid w:val="0095328C"/>
    <w:rsid w:val="009546DA"/>
    <w:rsid w:val="009563DF"/>
    <w:rsid w:val="00962EC2"/>
    <w:rsid w:val="00964675"/>
    <w:rsid w:val="00970D13"/>
    <w:rsid w:val="00971BFA"/>
    <w:rsid w:val="009763CD"/>
    <w:rsid w:val="00976D1B"/>
    <w:rsid w:val="0098228A"/>
    <w:rsid w:val="009848BD"/>
    <w:rsid w:val="00987B51"/>
    <w:rsid w:val="00990F55"/>
    <w:rsid w:val="009959A6"/>
    <w:rsid w:val="00996A31"/>
    <w:rsid w:val="009A1065"/>
    <w:rsid w:val="009A1CF1"/>
    <w:rsid w:val="009A2458"/>
    <w:rsid w:val="009A3C7C"/>
    <w:rsid w:val="009A4CF7"/>
    <w:rsid w:val="009B0764"/>
    <w:rsid w:val="009B417C"/>
    <w:rsid w:val="009B61E5"/>
    <w:rsid w:val="009B66AE"/>
    <w:rsid w:val="009C0C97"/>
    <w:rsid w:val="009C2BF3"/>
    <w:rsid w:val="009C4BFF"/>
    <w:rsid w:val="009C6E33"/>
    <w:rsid w:val="009C788A"/>
    <w:rsid w:val="009D10D7"/>
    <w:rsid w:val="009D1309"/>
    <w:rsid w:val="009D5FF6"/>
    <w:rsid w:val="009D6F1F"/>
    <w:rsid w:val="009E1948"/>
    <w:rsid w:val="009E7293"/>
    <w:rsid w:val="009E76FD"/>
    <w:rsid w:val="009F18E9"/>
    <w:rsid w:val="009F7B85"/>
    <w:rsid w:val="00A03B7E"/>
    <w:rsid w:val="00A17600"/>
    <w:rsid w:val="00A20F71"/>
    <w:rsid w:val="00A22085"/>
    <w:rsid w:val="00A232E5"/>
    <w:rsid w:val="00A24FD0"/>
    <w:rsid w:val="00A3105A"/>
    <w:rsid w:val="00A44C83"/>
    <w:rsid w:val="00A4761C"/>
    <w:rsid w:val="00A578F3"/>
    <w:rsid w:val="00A60896"/>
    <w:rsid w:val="00A60E8D"/>
    <w:rsid w:val="00A634A5"/>
    <w:rsid w:val="00A645D8"/>
    <w:rsid w:val="00A66451"/>
    <w:rsid w:val="00A6682D"/>
    <w:rsid w:val="00A67DBC"/>
    <w:rsid w:val="00A70F98"/>
    <w:rsid w:val="00A71D6D"/>
    <w:rsid w:val="00A76AA2"/>
    <w:rsid w:val="00A76D45"/>
    <w:rsid w:val="00A77244"/>
    <w:rsid w:val="00A80F5B"/>
    <w:rsid w:val="00A838E4"/>
    <w:rsid w:val="00A839D0"/>
    <w:rsid w:val="00A86F97"/>
    <w:rsid w:val="00A8750C"/>
    <w:rsid w:val="00A9140C"/>
    <w:rsid w:val="00A944F6"/>
    <w:rsid w:val="00A969BA"/>
    <w:rsid w:val="00A976B2"/>
    <w:rsid w:val="00AA3D8B"/>
    <w:rsid w:val="00AB2DE2"/>
    <w:rsid w:val="00AB5194"/>
    <w:rsid w:val="00AC4102"/>
    <w:rsid w:val="00AD3CC7"/>
    <w:rsid w:val="00AD4F85"/>
    <w:rsid w:val="00AD5510"/>
    <w:rsid w:val="00AF1487"/>
    <w:rsid w:val="00AF501E"/>
    <w:rsid w:val="00AF5B79"/>
    <w:rsid w:val="00B0196C"/>
    <w:rsid w:val="00B02EF8"/>
    <w:rsid w:val="00B03326"/>
    <w:rsid w:val="00B03683"/>
    <w:rsid w:val="00B0793D"/>
    <w:rsid w:val="00B10BBE"/>
    <w:rsid w:val="00B1656E"/>
    <w:rsid w:val="00B22F15"/>
    <w:rsid w:val="00B309CA"/>
    <w:rsid w:val="00B31EC8"/>
    <w:rsid w:val="00B407F7"/>
    <w:rsid w:val="00B417CD"/>
    <w:rsid w:val="00B5171A"/>
    <w:rsid w:val="00B61D67"/>
    <w:rsid w:val="00B67479"/>
    <w:rsid w:val="00B70F9D"/>
    <w:rsid w:val="00B71FC6"/>
    <w:rsid w:val="00B72D4C"/>
    <w:rsid w:val="00B8087F"/>
    <w:rsid w:val="00B814A5"/>
    <w:rsid w:val="00B82328"/>
    <w:rsid w:val="00B837C3"/>
    <w:rsid w:val="00B96994"/>
    <w:rsid w:val="00BA172C"/>
    <w:rsid w:val="00BA17EF"/>
    <w:rsid w:val="00BA38FB"/>
    <w:rsid w:val="00BC2EB1"/>
    <w:rsid w:val="00BD13D7"/>
    <w:rsid w:val="00BD5A16"/>
    <w:rsid w:val="00BD614C"/>
    <w:rsid w:val="00BE0B57"/>
    <w:rsid w:val="00BE65ED"/>
    <w:rsid w:val="00BF1A17"/>
    <w:rsid w:val="00C006FD"/>
    <w:rsid w:val="00C01390"/>
    <w:rsid w:val="00C059ED"/>
    <w:rsid w:val="00C13A81"/>
    <w:rsid w:val="00C16D13"/>
    <w:rsid w:val="00C222E6"/>
    <w:rsid w:val="00C26997"/>
    <w:rsid w:val="00C27904"/>
    <w:rsid w:val="00C300BC"/>
    <w:rsid w:val="00C3398B"/>
    <w:rsid w:val="00C34C2E"/>
    <w:rsid w:val="00C35016"/>
    <w:rsid w:val="00C37777"/>
    <w:rsid w:val="00C446B8"/>
    <w:rsid w:val="00C4595C"/>
    <w:rsid w:val="00C45DEE"/>
    <w:rsid w:val="00C50246"/>
    <w:rsid w:val="00C67873"/>
    <w:rsid w:val="00C71FA7"/>
    <w:rsid w:val="00C831BD"/>
    <w:rsid w:val="00C8543E"/>
    <w:rsid w:val="00C870D5"/>
    <w:rsid w:val="00C876E4"/>
    <w:rsid w:val="00C92BE5"/>
    <w:rsid w:val="00CA2352"/>
    <w:rsid w:val="00CA3029"/>
    <w:rsid w:val="00CA4E9E"/>
    <w:rsid w:val="00CB506B"/>
    <w:rsid w:val="00CB6D79"/>
    <w:rsid w:val="00CB730E"/>
    <w:rsid w:val="00CC19EE"/>
    <w:rsid w:val="00CC22FD"/>
    <w:rsid w:val="00CC5415"/>
    <w:rsid w:val="00CC7CDF"/>
    <w:rsid w:val="00CD37FC"/>
    <w:rsid w:val="00CD3D49"/>
    <w:rsid w:val="00CD5253"/>
    <w:rsid w:val="00CD7181"/>
    <w:rsid w:val="00CE3504"/>
    <w:rsid w:val="00CE5B43"/>
    <w:rsid w:val="00CF1CAE"/>
    <w:rsid w:val="00CF21CD"/>
    <w:rsid w:val="00CF2718"/>
    <w:rsid w:val="00D013AB"/>
    <w:rsid w:val="00D05107"/>
    <w:rsid w:val="00D1089E"/>
    <w:rsid w:val="00D11930"/>
    <w:rsid w:val="00D11ECE"/>
    <w:rsid w:val="00D14957"/>
    <w:rsid w:val="00D14F37"/>
    <w:rsid w:val="00D17377"/>
    <w:rsid w:val="00D23E3E"/>
    <w:rsid w:val="00D30434"/>
    <w:rsid w:val="00D33335"/>
    <w:rsid w:val="00D336EC"/>
    <w:rsid w:val="00D406EA"/>
    <w:rsid w:val="00D40AEE"/>
    <w:rsid w:val="00D42BB4"/>
    <w:rsid w:val="00D43024"/>
    <w:rsid w:val="00D44A38"/>
    <w:rsid w:val="00D511BC"/>
    <w:rsid w:val="00D522FB"/>
    <w:rsid w:val="00D65832"/>
    <w:rsid w:val="00D66158"/>
    <w:rsid w:val="00D723DB"/>
    <w:rsid w:val="00D74023"/>
    <w:rsid w:val="00D741F6"/>
    <w:rsid w:val="00D771BD"/>
    <w:rsid w:val="00D901FA"/>
    <w:rsid w:val="00D95965"/>
    <w:rsid w:val="00DA1A7B"/>
    <w:rsid w:val="00DA4A6D"/>
    <w:rsid w:val="00DB5335"/>
    <w:rsid w:val="00DC032A"/>
    <w:rsid w:val="00DC0C49"/>
    <w:rsid w:val="00DC2449"/>
    <w:rsid w:val="00DC3808"/>
    <w:rsid w:val="00DD0B32"/>
    <w:rsid w:val="00DD20C2"/>
    <w:rsid w:val="00DD2649"/>
    <w:rsid w:val="00DD75F9"/>
    <w:rsid w:val="00DD7F96"/>
    <w:rsid w:val="00DE1440"/>
    <w:rsid w:val="00DE4211"/>
    <w:rsid w:val="00DE4822"/>
    <w:rsid w:val="00DF0BC0"/>
    <w:rsid w:val="00DF30F7"/>
    <w:rsid w:val="00DF4F22"/>
    <w:rsid w:val="00DF784B"/>
    <w:rsid w:val="00E00E03"/>
    <w:rsid w:val="00E109D5"/>
    <w:rsid w:val="00E13626"/>
    <w:rsid w:val="00E144E3"/>
    <w:rsid w:val="00E170B6"/>
    <w:rsid w:val="00E2314E"/>
    <w:rsid w:val="00E238EB"/>
    <w:rsid w:val="00E300D2"/>
    <w:rsid w:val="00E30FFF"/>
    <w:rsid w:val="00E32D33"/>
    <w:rsid w:val="00E46BF3"/>
    <w:rsid w:val="00E50BF5"/>
    <w:rsid w:val="00E50F48"/>
    <w:rsid w:val="00E51CEE"/>
    <w:rsid w:val="00E54A6A"/>
    <w:rsid w:val="00E54E03"/>
    <w:rsid w:val="00E62BDA"/>
    <w:rsid w:val="00E63F97"/>
    <w:rsid w:val="00E64B3C"/>
    <w:rsid w:val="00E65011"/>
    <w:rsid w:val="00E7167D"/>
    <w:rsid w:val="00E73C3E"/>
    <w:rsid w:val="00E745AB"/>
    <w:rsid w:val="00E75BB9"/>
    <w:rsid w:val="00E761A0"/>
    <w:rsid w:val="00E7645E"/>
    <w:rsid w:val="00E76C3D"/>
    <w:rsid w:val="00E771D7"/>
    <w:rsid w:val="00E85467"/>
    <w:rsid w:val="00E85931"/>
    <w:rsid w:val="00E8698C"/>
    <w:rsid w:val="00E9509A"/>
    <w:rsid w:val="00EA02E3"/>
    <w:rsid w:val="00EA52F6"/>
    <w:rsid w:val="00EA61E7"/>
    <w:rsid w:val="00EB17CF"/>
    <w:rsid w:val="00EB42DA"/>
    <w:rsid w:val="00EB4FA0"/>
    <w:rsid w:val="00EB5FE2"/>
    <w:rsid w:val="00EC1A25"/>
    <w:rsid w:val="00EC2261"/>
    <w:rsid w:val="00EC3E25"/>
    <w:rsid w:val="00EC4F65"/>
    <w:rsid w:val="00EC5B06"/>
    <w:rsid w:val="00EC60F0"/>
    <w:rsid w:val="00ED3160"/>
    <w:rsid w:val="00ED56EF"/>
    <w:rsid w:val="00ED5A97"/>
    <w:rsid w:val="00ED6BDC"/>
    <w:rsid w:val="00EE3286"/>
    <w:rsid w:val="00EE3477"/>
    <w:rsid w:val="00EE6C97"/>
    <w:rsid w:val="00F0115D"/>
    <w:rsid w:val="00F0370C"/>
    <w:rsid w:val="00F05C99"/>
    <w:rsid w:val="00F12301"/>
    <w:rsid w:val="00F140A7"/>
    <w:rsid w:val="00F154BB"/>
    <w:rsid w:val="00F15EA0"/>
    <w:rsid w:val="00F16F2F"/>
    <w:rsid w:val="00F17E50"/>
    <w:rsid w:val="00F210EC"/>
    <w:rsid w:val="00F22D8E"/>
    <w:rsid w:val="00F24498"/>
    <w:rsid w:val="00F2574E"/>
    <w:rsid w:val="00F26CA8"/>
    <w:rsid w:val="00F30751"/>
    <w:rsid w:val="00F339D6"/>
    <w:rsid w:val="00F36633"/>
    <w:rsid w:val="00F37058"/>
    <w:rsid w:val="00F415A3"/>
    <w:rsid w:val="00F4274A"/>
    <w:rsid w:val="00F46137"/>
    <w:rsid w:val="00F46F3D"/>
    <w:rsid w:val="00F5055C"/>
    <w:rsid w:val="00F51132"/>
    <w:rsid w:val="00F5258D"/>
    <w:rsid w:val="00F617AA"/>
    <w:rsid w:val="00F61F08"/>
    <w:rsid w:val="00F62CF4"/>
    <w:rsid w:val="00F63170"/>
    <w:rsid w:val="00F65B6D"/>
    <w:rsid w:val="00F719D6"/>
    <w:rsid w:val="00F736A2"/>
    <w:rsid w:val="00F75305"/>
    <w:rsid w:val="00F77A3B"/>
    <w:rsid w:val="00F82ED3"/>
    <w:rsid w:val="00F867A2"/>
    <w:rsid w:val="00F86FFC"/>
    <w:rsid w:val="00FA5FF9"/>
    <w:rsid w:val="00FB0A6F"/>
    <w:rsid w:val="00FB228C"/>
    <w:rsid w:val="00FB31B7"/>
    <w:rsid w:val="00FB6677"/>
    <w:rsid w:val="00FC4435"/>
    <w:rsid w:val="00FC582A"/>
    <w:rsid w:val="00FD1A84"/>
    <w:rsid w:val="00FD3B28"/>
    <w:rsid w:val="00FD6625"/>
    <w:rsid w:val="00FD7A4E"/>
    <w:rsid w:val="00FE65DA"/>
    <w:rsid w:val="00FE7BCD"/>
    <w:rsid w:val="00FF250A"/>
    <w:rsid w:val="0899D8FB"/>
    <w:rsid w:val="0D31854B"/>
    <w:rsid w:val="0E881E9E"/>
    <w:rsid w:val="1662E396"/>
    <w:rsid w:val="197668F4"/>
    <w:rsid w:val="1FB653B6"/>
    <w:rsid w:val="23BD6A15"/>
    <w:rsid w:val="25E496E5"/>
    <w:rsid w:val="3460542A"/>
    <w:rsid w:val="3C22822C"/>
    <w:rsid w:val="6DAED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5F3DC4"/>
  <w15:chartTrackingRefBased/>
  <w15:docId w15:val="{25952A65-597E-4D32-AB38-53D6CEE1A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uiPriority="98"/>
    <w:lsdException w:name="heading 4" w:uiPriority="98" w:qFormat="1"/>
    <w:lsdException w:name="heading 5" w:uiPriority="98" w:qFormat="1"/>
    <w:lsdException w:name="heading 6" w:uiPriority="98" w:qFormat="1"/>
    <w:lsdException w:name="heading 7" w:uiPriority="98" w:qFormat="1"/>
    <w:lsdException w:name="heading 8" w:uiPriority="98" w:qFormat="1"/>
    <w:lsdException w:name="heading 9" w:uiPriority="98" w:qFormat="1"/>
    <w:lsdException w:name="toc 1" w:semiHidden="1" w:uiPriority="39" w:unhideWhenUsed="1"/>
    <w:lsdException w:name="toc 2" w:semiHidden="1" w:uiPriority="39" w:unhideWhenUsed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semiHidden="1"/>
    <w:lsdException w:name="header" w:semiHidden="1" w:qFormat="1"/>
    <w:lsdException w:name="footer" w:semiHidden="1" w:uiPriority="24" w:unhideWhenUsed="1" w:qFormat="1"/>
    <w:lsdException w:name="caption" w:uiPriority="35" w:qFormat="1"/>
    <w:lsdException w:name="Title" w:uiPriority="1" w:qFormat="1"/>
    <w:lsdException w:name="Default Paragraph Font" w:semiHidden="1" w:uiPriority="1" w:unhideWhenUsed="1"/>
    <w:lsdException w:name="Subtitle" w:uiPriority="98" w:qFormat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98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8" w:qFormat="1"/>
    <w:lsdException w:name="Intense Emphasis" w:uiPriority="98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Unresolved Mention" w:semiHidden="1" w:unhideWhenUsed="1"/>
  </w:latentStyles>
  <w:style w:type="paragraph" w:default="1" w:styleId="Normal">
    <w:name w:val="Normal"/>
    <w:qFormat/>
    <w:rsid w:val="00E51CEE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Ttulo1">
    <w:name w:val="heading 1"/>
    <w:next w:val="Normal"/>
    <w:link w:val="Ttulo1Car"/>
    <w:uiPriority w:val="99"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Ttulo2">
    <w:name w:val="heading 2"/>
    <w:basedOn w:val="Normal"/>
    <w:next w:val="Normal"/>
    <w:link w:val="Ttulo2Car"/>
    <w:uiPriority w:val="99"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5">
    <w:name w:val="heading 5"/>
    <w:basedOn w:val="Normal"/>
    <w:next w:val="Normal"/>
    <w:link w:val="Ttulo5Car"/>
    <w:uiPriority w:val="98"/>
    <w:qFormat/>
    <w:rsid w:val="0000562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71D5E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character" w:styleId="Hipervnculo">
    <w:name w:val="Hyperlink"/>
    <w:basedOn w:val="Fuentedeprrafopredeter"/>
    <w:uiPriority w:val="99"/>
    <w:rsid w:val="00A838E4"/>
    <w:rPr>
      <w:rFonts w:ascii="Calibri" w:hAnsi="Calibri"/>
      <w:color w:val="0098CD" w:themeColor="hyperlink"/>
      <w:sz w:val="24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Sinlista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3D5C2C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Ttulo1Car">
    <w:name w:val="Título 1 Car"/>
    <w:basedOn w:val="Fuentedeprrafopredeter"/>
    <w:link w:val="Ttulo1"/>
    <w:uiPriority w:val="99"/>
    <w:rsid w:val="008D72F2"/>
    <w:rPr>
      <w:rFonts w:ascii="Georgia" w:eastAsiaTheme="majorEastAsia" w:hAnsi="Georgia" w:cstheme="majorBidi"/>
      <w:sz w:val="51"/>
      <w:szCs w:val="32"/>
      <w:lang w:eastAsia="es-ES"/>
    </w:rPr>
  </w:style>
  <w:style w:type="paragraph" w:customStyle="1" w:styleId="Vietaprimernivel">
    <w:name w:val="Viñeta primer nivel"/>
    <w:basedOn w:val="Normal"/>
    <w:qFormat/>
    <w:rsid w:val="00A232E5"/>
    <w:pPr>
      <w:numPr>
        <w:numId w:val="20"/>
      </w:numPr>
      <w:ind w:left="284" w:hanging="284"/>
    </w:pPr>
  </w:style>
  <w:style w:type="character" w:customStyle="1" w:styleId="Ttulo2Car">
    <w:name w:val="Título 2 Car"/>
    <w:basedOn w:val="Fuentedeprrafopredeter"/>
    <w:link w:val="Ttulo2"/>
    <w:uiPriority w:val="99"/>
    <w:rsid w:val="008D72F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table" w:styleId="Tablaconcuadrcula">
    <w:name w:val="Table Grid"/>
    <w:basedOn w:val="Tablanormal"/>
    <w:uiPriority w:val="39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uloApartado1">
    <w:name w:val="Titulo Apartado 1"/>
    <w:basedOn w:val="Normal"/>
    <w:next w:val="Normal"/>
    <w:uiPriority w:val="6"/>
    <w:rsid w:val="00804A12"/>
    <w:pPr>
      <w:jc w:val="left"/>
    </w:pPr>
    <w:rPr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571D5E"/>
    <w:rPr>
      <w:sz w:val="28"/>
      <w:szCs w:val="26"/>
    </w:rPr>
  </w:style>
  <w:style w:type="paragraph" w:customStyle="1" w:styleId="TtuloAfondo">
    <w:name w:val="Título A fondo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umeracinTest">
    <w:name w:val="Numeración Test"/>
    <w:uiPriority w:val="99"/>
    <w:rsid w:val="00845825"/>
    <w:pPr>
      <w:numPr>
        <w:numId w:val="7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C45DEE"/>
    <w:pPr>
      <w:pBdr>
        <w:top w:val="single" w:sz="4" w:space="4" w:color="333333"/>
        <w:bottom w:val="single" w:sz="4" w:space="1" w:color="333333"/>
      </w:pBdr>
      <w:shd w:val="clear" w:color="auto" w:fill="F2F2F2" w:themeFill="background1" w:themeFillShade="F2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C45DEE"/>
    <w:pPr>
      <w:pBdr>
        <w:top w:val="single" w:sz="4" w:space="4" w:color="333333"/>
        <w:bottom w:val="single" w:sz="4" w:space="0" w:color="333333"/>
      </w:pBdr>
      <w:jc w:val="center"/>
    </w:pPr>
    <w:rPr>
      <w:rFonts w:cs="UnitOT-Light"/>
      <w:szCs w:val="22"/>
    </w:r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a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A634A5"/>
    <w:pPr>
      <w:pBdr>
        <w:left w:val="single" w:sz="4" w:space="4" w:color="0098CD"/>
        <w:right w:val="single" w:sz="4" w:space="4" w:color="0098CD"/>
      </w:pBd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a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9"/>
      </w:numPr>
    </w:pPr>
  </w:style>
  <w:style w:type="paragraph" w:styleId="Piedepgina">
    <w:name w:val="footer"/>
    <w:basedOn w:val="Normal"/>
    <w:link w:val="PiedepginaCar"/>
    <w:uiPriority w:val="24"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24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table" w:customStyle="1" w:styleId="UNIR">
    <w:name w:val="UNIR"/>
    <w:basedOn w:val="Tabla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Textonotapie">
    <w:name w:val="footnote text"/>
    <w:basedOn w:val="Normal"/>
    <w:link w:val="TextonotapieCar"/>
    <w:uiPriority w:val="99"/>
    <w:rsid w:val="008B7EF4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8D72F2"/>
    <w:rPr>
      <w:rFonts w:ascii="Calibri" w:hAnsi="Calibri" w:cs="Times New Roman"/>
      <w:color w:val="333333"/>
      <w:sz w:val="20"/>
      <w:szCs w:val="20"/>
      <w:lang w:eastAsia="es-ES"/>
    </w:rPr>
  </w:style>
  <w:style w:type="character" w:styleId="Mencinsinresolver">
    <w:name w:val="Unresolved Mention"/>
    <w:basedOn w:val="Fuentedeprrafopredeter"/>
    <w:uiPriority w:val="99"/>
    <w:rsid w:val="004F66CC"/>
    <w:rPr>
      <w:color w:val="808080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rsid w:val="002E7B8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rsid w:val="008D72F2"/>
    <w:rPr>
      <w:rFonts w:ascii="Segoe UI" w:hAnsi="Segoe UI" w:cs="Segoe UI"/>
      <w:color w:val="333333"/>
      <w:sz w:val="18"/>
      <w:szCs w:val="18"/>
      <w:lang w:eastAsia="es-ES"/>
    </w:rPr>
  </w:style>
  <w:style w:type="paragraph" w:customStyle="1" w:styleId="Vietasegundonivel">
    <w:name w:val="Viñeta segundo nivel"/>
    <w:basedOn w:val="Normal"/>
    <w:autoRedefine/>
    <w:rsid w:val="00804A12"/>
    <w:pPr>
      <w:numPr>
        <w:ilvl w:val="1"/>
        <w:numId w:val="44"/>
      </w:numPr>
      <w:ind w:left="851" w:hanging="284"/>
      <w:contextualSpacing/>
    </w:pPr>
  </w:style>
  <w:style w:type="paragraph" w:customStyle="1" w:styleId="ListanumeradaTEST">
    <w:name w:val="Lista numerada (TEST)"/>
    <w:basedOn w:val="Normal"/>
    <w:qFormat/>
    <w:rsid w:val="00804A12"/>
    <w:pPr>
      <w:numPr>
        <w:numId w:val="10"/>
      </w:numPr>
    </w:pPr>
  </w:style>
  <w:style w:type="paragraph" w:customStyle="1" w:styleId="Cdigo">
    <w:name w:val="Código"/>
    <w:basedOn w:val="Normal"/>
    <w:qFormat/>
    <w:rsid w:val="008340B7"/>
    <w:rPr>
      <w:rFonts w:ascii="Consolas" w:hAnsi="Consolas"/>
      <w:sz w:val="20"/>
      <w:szCs w:val="20"/>
      <w:lang w:val="en-IE"/>
    </w:rPr>
  </w:style>
  <w:style w:type="table" w:customStyle="1" w:styleId="Estilo1">
    <w:name w:val="Estilo1"/>
    <w:basedOn w:val="Tablanormal"/>
    <w:uiPriority w:val="99"/>
    <w:rsid w:val="003459CF"/>
    <w:pPr>
      <w:spacing w:after="0" w:line="240" w:lineRule="auto"/>
    </w:pPr>
    <w:tblPr>
      <w:jc w:val="center"/>
      <w:tblBorders>
        <w:top w:val="single" w:sz="4" w:space="0" w:color="0098CD"/>
        <w:bottom w:val="single" w:sz="4" w:space="0" w:color="0098CD"/>
      </w:tblBorders>
    </w:tblPr>
    <w:trPr>
      <w:jc w:val="center"/>
    </w:trPr>
    <w:tcPr>
      <w:vAlign w:val="center"/>
    </w:tcPr>
  </w:style>
  <w:style w:type="table" w:customStyle="1" w:styleId="MaterialAudiovisual">
    <w:name w:val="Material Audiovisual"/>
    <w:basedOn w:val="Tablanormal"/>
    <w:uiPriority w:val="99"/>
    <w:rsid w:val="003459CF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table" w:customStyle="1" w:styleId="audiovisual">
    <w:name w:val="audiovisual"/>
    <w:basedOn w:val="Tablanormal"/>
    <w:uiPriority w:val="99"/>
    <w:rsid w:val="005B0856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paragraph" w:customStyle="1" w:styleId="Feedback">
    <w:name w:val="Feedback"/>
    <w:basedOn w:val="Normal"/>
    <w:next w:val="Normal"/>
    <w:qFormat/>
    <w:rsid w:val="0046796B"/>
  </w:style>
  <w:style w:type="numbering" w:customStyle="1" w:styleId="NmeracinTest">
    <w:name w:val="Númeración Test"/>
    <w:uiPriority w:val="99"/>
    <w:rsid w:val="005C4BE9"/>
    <w:pPr>
      <w:numPr>
        <w:numId w:val="38"/>
      </w:numPr>
    </w:pPr>
  </w:style>
  <w:style w:type="table" w:customStyle="1" w:styleId="TablaUNIR30">
    <w:name w:val="Tabla UNIR 3"/>
    <w:basedOn w:val="Tablanormal"/>
    <w:uiPriority w:val="99"/>
    <w:rsid w:val="005C4BE9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UnitOT-Medi" w:hAnsi="UnitOT-Medi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tuloApartado3">
    <w:name w:val="Título Apartado 3"/>
    <w:basedOn w:val="Ttulo"/>
    <w:next w:val="Normal"/>
    <w:uiPriority w:val="9"/>
    <w:qFormat/>
    <w:rsid w:val="00A232E5"/>
  </w:style>
  <w:style w:type="paragraph" w:styleId="Prrafodelista">
    <w:name w:val="List Paragraph"/>
    <w:basedOn w:val="Normal"/>
    <w:uiPriority w:val="98"/>
    <w:qFormat/>
    <w:rsid w:val="005C4BE9"/>
    <w:pPr>
      <w:ind w:left="720"/>
      <w:contextualSpacing/>
    </w:pPr>
  </w:style>
  <w:style w:type="table" w:customStyle="1" w:styleId="Tabladecuadrcula5oscura-nfasis51">
    <w:name w:val="Tabla de cuadrícula 5 oscura - Énfasis 51"/>
    <w:basedOn w:val="Tablanormal"/>
    <w:uiPriority w:val="50"/>
    <w:rsid w:val="005C4B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Ttulo">
    <w:name w:val="Title"/>
    <w:basedOn w:val="Normal"/>
    <w:next w:val="Normal"/>
    <w:link w:val="TtuloCar"/>
    <w:uiPriority w:val="1"/>
    <w:qFormat/>
    <w:rsid w:val="00571D5E"/>
    <w:rPr>
      <w:rFonts w:eastAsia="Calibri"/>
      <w:b/>
      <w:bCs/>
      <w:lang w:eastAsia="ja-JP"/>
    </w:rPr>
  </w:style>
  <w:style w:type="character" w:customStyle="1" w:styleId="TtuloCar">
    <w:name w:val="Título Car"/>
    <w:basedOn w:val="Fuentedeprrafopredeter"/>
    <w:link w:val="Ttulo"/>
    <w:uiPriority w:val="1"/>
    <w:rsid w:val="00571D5E"/>
    <w:rPr>
      <w:rFonts w:ascii="Calibri" w:eastAsia="Calibri" w:hAnsi="Calibri" w:cs="Times New Roman"/>
      <w:b/>
      <w:bCs/>
      <w:color w:val="333333"/>
      <w:sz w:val="24"/>
      <w:szCs w:val="24"/>
      <w:lang w:eastAsia="ja-JP"/>
    </w:rPr>
  </w:style>
  <w:style w:type="table" w:styleId="Tabladecuadrcula4">
    <w:name w:val="Grid Table 4"/>
    <w:basedOn w:val="Tablanormal"/>
    <w:uiPriority w:val="49"/>
    <w:rsid w:val="003979F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digofuenteinline">
    <w:name w:val="Código fuente inline"/>
    <w:basedOn w:val="CdigoHTML"/>
    <w:uiPriority w:val="1"/>
    <w:qFormat/>
    <w:rsid w:val="0047123B"/>
    <w:rPr>
      <w:rFonts w:ascii="Consolas" w:hAnsi="Consolas"/>
      <w:sz w:val="20"/>
      <w:szCs w:val="20"/>
    </w:rPr>
  </w:style>
  <w:style w:type="character" w:styleId="CdigoHTML">
    <w:name w:val="HTML Code"/>
    <w:basedOn w:val="Fuentedeprrafopredeter"/>
    <w:uiPriority w:val="99"/>
    <w:rsid w:val="0047123B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semiHidden/>
    <w:qFormat/>
    <w:rsid w:val="009B417C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B417C"/>
    <w:rPr>
      <w:rFonts w:ascii="Calibri" w:hAnsi="Calibri" w:cs="Times New Roman"/>
      <w:color w:val="333333"/>
      <w:sz w:val="24"/>
      <w:szCs w:val="24"/>
      <w:lang w:eastAsia="es-ES"/>
    </w:rPr>
  </w:style>
  <w:style w:type="character" w:customStyle="1" w:styleId="Ttulo5Car">
    <w:name w:val="Título 5 Car"/>
    <w:basedOn w:val="Fuentedeprrafopredeter"/>
    <w:link w:val="Ttulo5"/>
    <w:uiPriority w:val="98"/>
    <w:rsid w:val="00005622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7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bi.ac.uk/Tools/msa/clustalo/" TargetMode="External"/><Relationship Id="rId18" Type="http://schemas.openxmlformats.org/officeDocument/2006/relationships/hyperlink" Target="https://esefinder.ahc.umn.edu/cgi-bin/tools/ESE3/esefinder.cgi" TargetMode="External"/><Relationship Id="rId26" Type="http://schemas.openxmlformats.org/officeDocument/2006/relationships/hyperlink" Target="https://www.ncbi.nlm.nih.gov/snp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omim.org/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hyperlink" Target="https://fruitfly.org/seq_tools/splice.html" TargetMode="External"/><Relationship Id="rId25" Type="http://schemas.openxmlformats.org/officeDocument/2006/relationships/hyperlink" Target="https://www.ncbi.nlm.nih.gov/clinvar/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uniprot.org/" TargetMode="External"/><Relationship Id="rId20" Type="http://schemas.openxmlformats.org/officeDocument/2006/relationships/hyperlink" Target="https://www.uniprot.org/" TargetMode="External"/><Relationship Id="rId29" Type="http://schemas.openxmlformats.org/officeDocument/2006/relationships/image" Target="media/image3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yperlink" Target="https://genome.ucsc.edu/cgi-bin/hgGateway" TargetMode="External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biomodel.uah.es/lab/cibertorio/analysis/trans.htm" TargetMode="External"/><Relationship Id="rId23" Type="http://schemas.openxmlformats.org/officeDocument/2006/relationships/hyperlink" Target="https://reactome.org/" TargetMode="External"/><Relationship Id="rId28" Type="http://schemas.openxmlformats.org/officeDocument/2006/relationships/hyperlink" Target="https://www.ncbi.nlm.nih.gov/gene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cryp-skip.img.cas.cz/" TargetMode="External"/><Relationship Id="rId3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uniprot.org/" TargetMode="External"/><Relationship Id="rId22" Type="http://schemas.openxmlformats.org/officeDocument/2006/relationships/hyperlink" Target="https://www.genome.jp/kegg/pathway.html" TargetMode="External"/><Relationship Id="rId27" Type="http://schemas.openxmlformats.org/officeDocument/2006/relationships/hyperlink" Target="https://www.omim.org/" TargetMode="External"/><Relationship Id="rId30" Type="http://schemas.openxmlformats.org/officeDocument/2006/relationships/header" Target="header1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a70e875-3d35-4be2-921f-7117c31bab9b" xsi:nil="true"/>
    <SharedWithUsers xmlns="0a70e875-3d35-4be2-921f-7117c31bab9b">
      <UserInfo>
        <DisplayName/>
        <AccountId xsi:nil="true"/>
        <AccountType/>
      </UserInfo>
    </SharedWithUsers>
    <lcf76f155ced4ddcb4097134ff3c332f xmlns="27c1adeb-3674-457c-b08c-8a73f31b6e23">
      <Terms xmlns="http://schemas.microsoft.com/office/infopath/2007/PartnerControls"/>
    </lcf76f155ced4ddcb4097134ff3c332f>
    <MediaLengthInSeconds xmlns="27c1adeb-3674-457c-b08c-8a73f31b6e23" xsi:nil="true"/>
    <_Flow_SignoffStatus xmlns="27c1adeb-3674-457c-b08c-8a73f31b6e2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20" ma:contentTypeDescription="Crear nuevo documento." ma:contentTypeScope="" ma:versionID="98b23ce13f8ef13134c980882a27b8cc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83d50475b18a8f95f7f8edf1c6caa3f2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And08</b:Tag>
    <b:SourceType>Book</b:SourceType>
    <b:Guid>{C41F823B-513B-2546-A60D-0FC0B18CCA4E}</b:Guid>
    <b:Author>
      <b:Author>
        <b:NameList>
          <b:Person>
            <b:Last>Joerger</b:Last>
            <b:First>Andreas</b:First>
            <b:Middle>C.</b:Middle>
          </b:Person>
        </b:NameList>
      </b:Author>
    </b:Author>
    <b:Title>Structural Biology of the Tumor Suppressor p53</b:Title>
    <b:Year>2008</b:Year>
    <b:RefOrder>1</b:RefOrder>
  </b:Source>
  <b:Source>
    <b:Tag>Kun</b:Tag>
    <b:SourceType>JournalArticle</b:SourceType>
    <b:Guid>{E35A206F-B1B8-FA4B-AE40-6EC7C9AE3A58}</b:Guid>
    <b:Title>The P72R polymorphism of p53 predisposes to obesity and metabolic dysfunction</b:Title>
    <b:Author>
      <b:Author>
        <b:NameList>
          <b:Person>
            <b:Last>Kung</b:Last>
            <b:First>Che-Pei</b:First>
          </b:Person>
        </b:NameList>
      </b:Author>
    </b:Author>
    <b:Year>2016</b:Year>
    <b:RefOrder>2</b:RefOrder>
  </b:Source>
  <b:Source>
    <b:Tag>Hua25</b:Tag>
    <b:SourceType>JournalArticle</b:SourceType>
    <b:Guid>{EDF5EEFD-3C7A-0F49-B3B1-FA5907C03905}</b:Guid>
    <b:Author>
      <b:Author>
        <b:NameList>
          <b:Person>
            <b:Last>Li</b:Last>
            <b:First>Huarui</b:First>
          </b:Person>
        </b:NameList>
      </b:Author>
    </b:Author>
    <b:Title>The Role of p53 in Adipocyte Differentiation and Lipid Metabolism in Obese Mice via Transcriptional Regulation of Lgals3</b:Title>
    <b:Year>2025</b:Year>
    <b:RefOrder>3</b:RefOrder>
  </b:Source>
</b:Sources>
</file>

<file path=customXml/itemProps1.xml><?xml version="1.0" encoding="utf-8"?>
<ds:datastoreItem xmlns:ds="http://schemas.openxmlformats.org/officeDocument/2006/customXml" ds:itemID="{524B6230-BF42-4C4C-9E11-338ABA133D3E}">
  <ds:schemaRefs>
    <ds:schemaRef ds:uri="http://schemas.microsoft.com/office/2006/metadata/properties"/>
    <ds:schemaRef ds:uri="http://schemas.microsoft.com/office/infopath/2007/PartnerControls"/>
    <ds:schemaRef ds:uri="0a70e875-3d35-4be2-921f-7117c31bab9b"/>
    <ds:schemaRef ds:uri="27c1adeb-3674-457c-b08c-8a73f31b6e23"/>
  </ds:schemaRefs>
</ds:datastoreItem>
</file>

<file path=customXml/itemProps2.xml><?xml version="1.0" encoding="utf-8"?>
<ds:datastoreItem xmlns:ds="http://schemas.openxmlformats.org/officeDocument/2006/customXml" ds:itemID="{CB60F5D7-2AF4-4435-B21C-2D16F109AE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D9D84D8-2D2F-4DC4-A93D-919C3423714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0F12265-D219-4446-9A8D-F54A0F239EE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361ecad-3f61-4749-aa5c-87fde47ef9ad}" enabled="1" method="Privileged" siteId="{22c8b4a4-d926-43b2-bcc7-87b998590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2332</TotalTime>
  <Pages>7</Pages>
  <Words>1591</Words>
  <Characters>8751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virginia garcía-Loygorri</cp:lastModifiedBy>
  <cp:revision>83</cp:revision>
  <cp:lastPrinted>2017-11-10T07:47:00Z</cp:lastPrinted>
  <dcterms:created xsi:type="dcterms:W3CDTF">2021-10-15T05:29:00Z</dcterms:created>
  <dcterms:modified xsi:type="dcterms:W3CDTF">2025-12-29T11:21:00Z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CRTarget">
    <vt:i4>-1</vt:i4>
  </property>
  <property fmtid="{D5CDD505-2E9C-101B-9397-08002B2CF9AE}" pid="4" name="MediaServiceImageTags">
    <vt:lpwstr/>
  </property>
  <property fmtid="{D5CDD505-2E9C-101B-9397-08002B2CF9AE}" pid="5" name="Order">
    <vt:r8>276600</vt:r8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