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07789" w14:textId="77777777" w:rsidR="008A083F" w:rsidRPr="00F73EEA" w:rsidRDefault="002726D9" w:rsidP="001A55AD">
      <w:pPr>
        <w:pStyle w:val="Title"/>
      </w:pPr>
      <w:r>
        <w:t>MIL-452 overgang fra ESR ejendomsnumre til BFE numre</w:t>
      </w:r>
    </w:p>
    <w:p w14:paraId="07B681DD" w14:textId="77777777" w:rsidR="00DC03B9" w:rsidRDefault="002726D9" w:rsidP="00DC760D">
      <w:pPr>
        <w:pStyle w:val="Subtitle"/>
      </w:pPr>
      <w:r>
        <w:t>Husdyrgodkendelse</w:t>
      </w:r>
    </w:p>
    <w:p w14:paraId="7FA0AC82" w14:textId="78FE9C31" w:rsidR="008F5FC5" w:rsidRDefault="00D87313" w:rsidP="00C8129A">
      <w:bookmarkStart w:id="0" w:name="_Toc140473529"/>
      <w:bookmarkStart w:id="1" w:name="_Toc140474681"/>
      <w:r>
        <w:t>Version 1.1</w:t>
      </w:r>
    </w:p>
    <w:p w14:paraId="52070464" w14:textId="77777777" w:rsidR="001B2345" w:rsidRPr="001B2345" w:rsidRDefault="001B2345" w:rsidP="001B2345">
      <w:r w:rsidRPr="001B2345">
        <w:t>Projektleder:</w:t>
      </w:r>
      <w:r w:rsidRPr="001B2345">
        <w:tab/>
      </w:r>
      <w:r w:rsidR="002726D9">
        <w:t>Maybrit Scherrebeck Christensen</w:t>
      </w:r>
      <w:r w:rsidRPr="001B2345">
        <w:br/>
        <w:t>Teknisk ansvarlig:</w:t>
      </w:r>
      <w:r w:rsidRPr="001B2345">
        <w:tab/>
      </w:r>
      <w:r w:rsidR="002726D9">
        <w:t>Anders Egestrøm</w:t>
      </w:r>
      <w:r w:rsidRPr="001B2345">
        <w:br/>
        <w:t>Account Manager:</w:t>
      </w:r>
      <w:r w:rsidRPr="001B2345">
        <w:tab/>
      </w:r>
      <w:r w:rsidR="002726D9">
        <w:t>Imran Rafique</w:t>
      </w:r>
    </w:p>
    <w:p w14:paraId="72405242" w14:textId="77777777" w:rsidR="001B2345" w:rsidRDefault="001B2345" w:rsidP="00C8129A"/>
    <w:p w14:paraId="28A09754" w14:textId="77777777" w:rsidR="001B2345" w:rsidRDefault="001B2345" w:rsidP="00C8129A"/>
    <w:p w14:paraId="33DA33FA" w14:textId="77777777" w:rsidR="008F5FC5" w:rsidRDefault="008F5FC5" w:rsidP="00C8129A"/>
    <w:p w14:paraId="5508DC14" w14:textId="77777777" w:rsidR="00561740" w:rsidRPr="00F73EEA" w:rsidRDefault="002E2904" w:rsidP="002E2904">
      <w:pPr>
        <w:pStyle w:val="Subtitle"/>
      </w:pPr>
      <w:r>
        <w:br w:type="page"/>
      </w:r>
      <w:r w:rsidR="00DC760D" w:rsidRPr="00F73EEA">
        <w:lastRenderedPageBreak/>
        <w:t>Indholdsfortegnelse</w:t>
      </w:r>
      <w:r w:rsidR="00332A61" w:rsidRPr="00F73EEA">
        <w:t xml:space="preserve"> </w:t>
      </w:r>
    </w:p>
    <w:p w14:paraId="4FEFD86F" w14:textId="77777777" w:rsidR="00C2271D" w:rsidRDefault="00B066BF">
      <w:pPr>
        <w:pStyle w:val="TOC1"/>
        <w:rPr>
          <w:rFonts w:asciiTheme="minorHAnsi" w:eastAsiaTheme="minorEastAsia" w:hAnsiTheme="minorHAnsi" w:cstheme="minorBidi"/>
          <w:b w:val="0"/>
          <w:noProof/>
          <w:szCs w:val="22"/>
        </w:rPr>
      </w:pPr>
      <w:r>
        <w:fldChar w:fldCharType="begin"/>
      </w:r>
      <w:r w:rsidR="0094644A">
        <w:instrText xml:space="preserve"> TOC \o "1-3" \h \z \u </w:instrText>
      </w:r>
      <w:r>
        <w:fldChar w:fldCharType="separate"/>
      </w:r>
      <w:hyperlink w:anchor="_Toc111112836" w:history="1">
        <w:r w:rsidR="00C2271D" w:rsidRPr="007D4C7D">
          <w:rPr>
            <w:rStyle w:val="Hyperlink"/>
            <w:noProof/>
          </w:rPr>
          <w:t>1</w:t>
        </w:r>
        <w:r w:rsidR="00C2271D">
          <w:rPr>
            <w:rFonts w:asciiTheme="minorHAnsi" w:eastAsiaTheme="minorEastAsia" w:hAnsiTheme="minorHAnsi" w:cstheme="minorBidi"/>
            <w:b w:val="0"/>
            <w:noProof/>
            <w:szCs w:val="22"/>
          </w:rPr>
          <w:tab/>
        </w:r>
        <w:r w:rsidR="00C2271D" w:rsidRPr="007D4C7D">
          <w:rPr>
            <w:rStyle w:val="Hyperlink"/>
            <w:noProof/>
          </w:rPr>
          <w:t>Om skift af ejendomsnumre</w:t>
        </w:r>
        <w:r w:rsidR="00C2271D">
          <w:rPr>
            <w:noProof/>
            <w:webHidden/>
          </w:rPr>
          <w:tab/>
        </w:r>
        <w:r w:rsidR="00C2271D">
          <w:rPr>
            <w:noProof/>
            <w:webHidden/>
          </w:rPr>
          <w:fldChar w:fldCharType="begin"/>
        </w:r>
        <w:r w:rsidR="00C2271D">
          <w:rPr>
            <w:noProof/>
            <w:webHidden/>
          </w:rPr>
          <w:instrText xml:space="preserve"> PAGEREF _Toc111112836 \h </w:instrText>
        </w:r>
        <w:r w:rsidR="00C2271D">
          <w:rPr>
            <w:noProof/>
            <w:webHidden/>
          </w:rPr>
        </w:r>
        <w:r w:rsidR="00C2271D">
          <w:rPr>
            <w:noProof/>
            <w:webHidden/>
          </w:rPr>
          <w:fldChar w:fldCharType="separate"/>
        </w:r>
        <w:r w:rsidR="00C2271D">
          <w:rPr>
            <w:noProof/>
            <w:webHidden/>
          </w:rPr>
          <w:t>3</w:t>
        </w:r>
        <w:r w:rsidR="00C2271D">
          <w:rPr>
            <w:noProof/>
            <w:webHidden/>
          </w:rPr>
          <w:fldChar w:fldCharType="end"/>
        </w:r>
      </w:hyperlink>
    </w:p>
    <w:p w14:paraId="3F4F0D1D" w14:textId="77777777" w:rsidR="00C2271D" w:rsidRDefault="00CB367F">
      <w:pPr>
        <w:pStyle w:val="TOC2"/>
        <w:rPr>
          <w:rFonts w:asciiTheme="minorHAnsi" w:eastAsiaTheme="minorEastAsia" w:hAnsiTheme="minorHAnsi" w:cstheme="minorBidi"/>
          <w:noProof/>
          <w:szCs w:val="22"/>
        </w:rPr>
      </w:pPr>
      <w:hyperlink w:anchor="_Toc111112837" w:history="1">
        <w:r w:rsidR="00C2271D" w:rsidRPr="007D4C7D">
          <w:rPr>
            <w:rStyle w:val="Hyperlink"/>
            <w:noProof/>
          </w:rPr>
          <w:t>1.1</w:t>
        </w:r>
        <w:r w:rsidR="00C2271D">
          <w:rPr>
            <w:rFonts w:asciiTheme="minorHAnsi" w:eastAsiaTheme="minorEastAsia" w:hAnsiTheme="minorHAnsi" w:cstheme="minorBidi"/>
            <w:noProof/>
            <w:szCs w:val="22"/>
          </w:rPr>
          <w:tab/>
        </w:r>
        <w:r w:rsidR="00C2271D" w:rsidRPr="007D4C7D">
          <w:rPr>
            <w:rStyle w:val="Hyperlink"/>
            <w:noProof/>
          </w:rPr>
          <w:t>Baggrund for skiftet.</w:t>
        </w:r>
        <w:r w:rsidR="00C2271D">
          <w:rPr>
            <w:noProof/>
            <w:webHidden/>
          </w:rPr>
          <w:tab/>
        </w:r>
        <w:r w:rsidR="00C2271D">
          <w:rPr>
            <w:noProof/>
            <w:webHidden/>
          </w:rPr>
          <w:fldChar w:fldCharType="begin"/>
        </w:r>
        <w:r w:rsidR="00C2271D">
          <w:rPr>
            <w:noProof/>
            <w:webHidden/>
          </w:rPr>
          <w:instrText xml:space="preserve"> PAGEREF _Toc111112837 \h </w:instrText>
        </w:r>
        <w:r w:rsidR="00C2271D">
          <w:rPr>
            <w:noProof/>
            <w:webHidden/>
          </w:rPr>
        </w:r>
        <w:r w:rsidR="00C2271D">
          <w:rPr>
            <w:noProof/>
            <w:webHidden/>
          </w:rPr>
          <w:fldChar w:fldCharType="separate"/>
        </w:r>
        <w:r w:rsidR="00C2271D">
          <w:rPr>
            <w:noProof/>
            <w:webHidden/>
          </w:rPr>
          <w:t>3</w:t>
        </w:r>
        <w:r w:rsidR="00C2271D">
          <w:rPr>
            <w:noProof/>
            <w:webHidden/>
          </w:rPr>
          <w:fldChar w:fldCharType="end"/>
        </w:r>
      </w:hyperlink>
    </w:p>
    <w:p w14:paraId="56B6F5DD" w14:textId="77777777" w:rsidR="00C2271D" w:rsidRDefault="00CB367F">
      <w:pPr>
        <w:pStyle w:val="TOC2"/>
        <w:rPr>
          <w:rFonts w:asciiTheme="minorHAnsi" w:eastAsiaTheme="minorEastAsia" w:hAnsiTheme="minorHAnsi" w:cstheme="minorBidi"/>
          <w:noProof/>
          <w:szCs w:val="22"/>
        </w:rPr>
      </w:pPr>
      <w:hyperlink w:anchor="_Toc111112838" w:history="1">
        <w:r w:rsidR="00C2271D" w:rsidRPr="007D4C7D">
          <w:rPr>
            <w:rStyle w:val="Hyperlink"/>
            <w:noProof/>
          </w:rPr>
          <w:t>1.2</w:t>
        </w:r>
        <w:r w:rsidR="00C2271D">
          <w:rPr>
            <w:rFonts w:asciiTheme="minorHAnsi" w:eastAsiaTheme="minorEastAsia" w:hAnsiTheme="minorHAnsi" w:cstheme="minorBidi"/>
            <w:noProof/>
            <w:szCs w:val="22"/>
          </w:rPr>
          <w:tab/>
        </w:r>
        <w:r w:rsidR="00C2271D" w:rsidRPr="007D4C7D">
          <w:rPr>
            <w:rStyle w:val="Hyperlink"/>
            <w:noProof/>
          </w:rPr>
          <w:t>Husdyrgodkendelses brug af ejendomsnumre</w:t>
        </w:r>
        <w:r w:rsidR="00C2271D">
          <w:rPr>
            <w:noProof/>
            <w:webHidden/>
          </w:rPr>
          <w:tab/>
        </w:r>
        <w:r w:rsidR="00C2271D">
          <w:rPr>
            <w:noProof/>
            <w:webHidden/>
          </w:rPr>
          <w:fldChar w:fldCharType="begin"/>
        </w:r>
        <w:r w:rsidR="00C2271D">
          <w:rPr>
            <w:noProof/>
            <w:webHidden/>
          </w:rPr>
          <w:instrText xml:space="preserve"> PAGEREF _Toc111112838 \h </w:instrText>
        </w:r>
        <w:r w:rsidR="00C2271D">
          <w:rPr>
            <w:noProof/>
            <w:webHidden/>
          </w:rPr>
        </w:r>
        <w:r w:rsidR="00C2271D">
          <w:rPr>
            <w:noProof/>
            <w:webHidden/>
          </w:rPr>
          <w:fldChar w:fldCharType="separate"/>
        </w:r>
        <w:r w:rsidR="00C2271D">
          <w:rPr>
            <w:noProof/>
            <w:webHidden/>
          </w:rPr>
          <w:t>3</w:t>
        </w:r>
        <w:r w:rsidR="00C2271D">
          <w:rPr>
            <w:noProof/>
            <w:webHidden/>
          </w:rPr>
          <w:fldChar w:fldCharType="end"/>
        </w:r>
      </w:hyperlink>
    </w:p>
    <w:p w14:paraId="44030171" w14:textId="77777777" w:rsidR="00C2271D" w:rsidRDefault="00CB367F">
      <w:pPr>
        <w:pStyle w:val="TOC3"/>
        <w:rPr>
          <w:rFonts w:asciiTheme="minorHAnsi" w:eastAsiaTheme="minorEastAsia" w:hAnsiTheme="minorHAnsi" w:cstheme="minorBidi"/>
          <w:noProof/>
          <w:szCs w:val="22"/>
        </w:rPr>
      </w:pPr>
      <w:hyperlink w:anchor="_Toc111112839" w:history="1">
        <w:r w:rsidR="00C2271D" w:rsidRPr="007D4C7D">
          <w:rPr>
            <w:rStyle w:val="Hyperlink"/>
            <w:noProof/>
          </w:rPr>
          <w:t>1.2.1</w:t>
        </w:r>
        <w:r w:rsidR="00C2271D">
          <w:rPr>
            <w:rFonts w:asciiTheme="minorHAnsi" w:eastAsiaTheme="minorEastAsia" w:hAnsiTheme="minorHAnsi" w:cstheme="minorBidi"/>
            <w:noProof/>
            <w:szCs w:val="22"/>
          </w:rPr>
          <w:tab/>
        </w:r>
        <w:r w:rsidR="00C2271D" w:rsidRPr="007D4C7D">
          <w:rPr>
            <w:rStyle w:val="Hyperlink"/>
            <w:noProof/>
          </w:rPr>
          <w:t>Ejendomsnummer i brugergrænsefladen</w:t>
        </w:r>
        <w:r w:rsidR="00C2271D">
          <w:rPr>
            <w:noProof/>
            <w:webHidden/>
          </w:rPr>
          <w:tab/>
        </w:r>
        <w:r w:rsidR="00C2271D">
          <w:rPr>
            <w:noProof/>
            <w:webHidden/>
          </w:rPr>
          <w:fldChar w:fldCharType="begin"/>
        </w:r>
        <w:r w:rsidR="00C2271D">
          <w:rPr>
            <w:noProof/>
            <w:webHidden/>
          </w:rPr>
          <w:instrText xml:space="preserve"> PAGEREF _Toc111112839 \h </w:instrText>
        </w:r>
        <w:r w:rsidR="00C2271D">
          <w:rPr>
            <w:noProof/>
            <w:webHidden/>
          </w:rPr>
        </w:r>
        <w:r w:rsidR="00C2271D">
          <w:rPr>
            <w:noProof/>
            <w:webHidden/>
          </w:rPr>
          <w:fldChar w:fldCharType="separate"/>
        </w:r>
        <w:r w:rsidR="00C2271D">
          <w:rPr>
            <w:noProof/>
            <w:webHidden/>
          </w:rPr>
          <w:t>3</w:t>
        </w:r>
        <w:r w:rsidR="00C2271D">
          <w:rPr>
            <w:noProof/>
            <w:webHidden/>
          </w:rPr>
          <w:fldChar w:fldCharType="end"/>
        </w:r>
      </w:hyperlink>
    </w:p>
    <w:p w14:paraId="425B23F1" w14:textId="77777777" w:rsidR="00C2271D" w:rsidRDefault="00CB367F">
      <w:pPr>
        <w:pStyle w:val="TOC3"/>
        <w:rPr>
          <w:rFonts w:asciiTheme="minorHAnsi" w:eastAsiaTheme="minorEastAsia" w:hAnsiTheme="minorHAnsi" w:cstheme="minorBidi"/>
          <w:noProof/>
          <w:szCs w:val="22"/>
        </w:rPr>
      </w:pPr>
      <w:hyperlink w:anchor="_Toc111112840" w:history="1">
        <w:r w:rsidR="00C2271D" w:rsidRPr="007D4C7D">
          <w:rPr>
            <w:rStyle w:val="Hyperlink"/>
            <w:noProof/>
          </w:rPr>
          <w:t>1.2.2</w:t>
        </w:r>
        <w:r w:rsidR="00C2271D">
          <w:rPr>
            <w:rFonts w:asciiTheme="minorHAnsi" w:eastAsiaTheme="minorEastAsia" w:hAnsiTheme="minorHAnsi" w:cstheme="minorBidi"/>
            <w:noProof/>
            <w:szCs w:val="22"/>
          </w:rPr>
          <w:tab/>
        </w:r>
        <w:r w:rsidR="00C2271D" w:rsidRPr="007D4C7D">
          <w:rPr>
            <w:rStyle w:val="Hyperlink"/>
            <w:noProof/>
          </w:rPr>
          <w:t>Ejendomsnummer funktionalitet</w:t>
        </w:r>
        <w:r w:rsidR="00C2271D">
          <w:rPr>
            <w:noProof/>
            <w:webHidden/>
          </w:rPr>
          <w:tab/>
        </w:r>
        <w:r w:rsidR="00C2271D">
          <w:rPr>
            <w:noProof/>
            <w:webHidden/>
          </w:rPr>
          <w:fldChar w:fldCharType="begin"/>
        </w:r>
        <w:r w:rsidR="00C2271D">
          <w:rPr>
            <w:noProof/>
            <w:webHidden/>
          </w:rPr>
          <w:instrText xml:space="preserve"> PAGEREF _Toc111112840 \h </w:instrText>
        </w:r>
        <w:r w:rsidR="00C2271D">
          <w:rPr>
            <w:noProof/>
            <w:webHidden/>
          </w:rPr>
        </w:r>
        <w:r w:rsidR="00C2271D">
          <w:rPr>
            <w:noProof/>
            <w:webHidden/>
          </w:rPr>
          <w:fldChar w:fldCharType="separate"/>
        </w:r>
        <w:r w:rsidR="00C2271D">
          <w:rPr>
            <w:noProof/>
            <w:webHidden/>
          </w:rPr>
          <w:t>5</w:t>
        </w:r>
        <w:r w:rsidR="00C2271D">
          <w:rPr>
            <w:noProof/>
            <w:webHidden/>
          </w:rPr>
          <w:fldChar w:fldCharType="end"/>
        </w:r>
      </w:hyperlink>
    </w:p>
    <w:p w14:paraId="3D7EB0DD" w14:textId="77777777" w:rsidR="00C2271D" w:rsidRDefault="00CB367F">
      <w:pPr>
        <w:pStyle w:val="TOC3"/>
        <w:rPr>
          <w:rFonts w:asciiTheme="minorHAnsi" w:eastAsiaTheme="minorEastAsia" w:hAnsiTheme="minorHAnsi" w:cstheme="minorBidi"/>
          <w:noProof/>
          <w:szCs w:val="22"/>
        </w:rPr>
      </w:pPr>
      <w:hyperlink w:anchor="_Toc111112841" w:history="1">
        <w:r w:rsidR="00C2271D" w:rsidRPr="007D4C7D">
          <w:rPr>
            <w:rStyle w:val="Hyperlink"/>
            <w:noProof/>
          </w:rPr>
          <w:t>1.2.3</w:t>
        </w:r>
        <w:r w:rsidR="00C2271D">
          <w:rPr>
            <w:rFonts w:asciiTheme="minorHAnsi" w:eastAsiaTheme="minorEastAsia" w:hAnsiTheme="minorHAnsi" w:cstheme="minorBidi"/>
            <w:noProof/>
            <w:szCs w:val="22"/>
          </w:rPr>
          <w:tab/>
        </w:r>
        <w:r w:rsidR="00C2271D" w:rsidRPr="007D4C7D">
          <w:rPr>
            <w:rStyle w:val="Hyperlink"/>
            <w:noProof/>
          </w:rPr>
          <w:t>Service / opslag af data (MIL-451)</w:t>
        </w:r>
        <w:r w:rsidR="00C2271D">
          <w:rPr>
            <w:noProof/>
            <w:webHidden/>
          </w:rPr>
          <w:tab/>
        </w:r>
        <w:r w:rsidR="00C2271D">
          <w:rPr>
            <w:noProof/>
            <w:webHidden/>
          </w:rPr>
          <w:fldChar w:fldCharType="begin"/>
        </w:r>
        <w:r w:rsidR="00C2271D">
          <w:rPr>
            <w:noProof/>
            <w:webHidden/>
          </w:rPr>
          <w:instrText xml:space="preserve"> PAGEREF _Toc111112841 \h </w:instrText>
        </w:r>
        <w:r w:rsidR="00C2271D">
          <w:rPr>
            <w:noProof/>
            <w:webHidden/>
          </w:rPr>
        </w:r>
        <w:r w:rsidR="00C2271D">
          <w:rPr>
            <w:noProof/>
            <w:webHidden/>
          </w:rPr>
          <w:fldChar w:fldCharType="separate"/>
        </w:r>
        <w:r w:rsidR="00C2271D">
          <w:rPr>
            <w:noProof/>
            <w:webHidden/>
          </w:rPr>
          <w:t>6</w:t>
        </w:r>
        <w:r w:rsidR="00C2271D">
          <w:rPr>
            <w:noProof/>
            <w:webHidden/>
          </w:rPr>
          <w:fldChar w:fldCharType="end"/>
        </w:r>
      </w:hyperlink>
    </w:p>
    <w:p w14:paraId="4053DFBC" w14:textId="77777777" w:rsidR="00C2271D" w:rsidRDefault="00CB367F">
      <w:pPr>
        <w:pStyle w:val="TOC1"/>
        <w:rPr>
          <w:rFonts w:asciiTheme="minorHAnsi" w:eastAsiaTheme="minorEastAsia" w:hAnsiTheme="minorHAnsi" w:cstheme="minorBidi"/>
          <w:b w:val="0"/>
          <w:noProof/>
          <w:szCs w:val="22"/>
        </w:rPr>
      </w:pPr>
      <w:hyperlink w:anchor="_Toc111112842" w:history="1">
        <w:r w:rsidR="00C2271D" w:rsidRPr="007D4C7D">
          <w:rPr>
            <w:rStyle w:val="Hyperlink"/>
            <w:noProof/>
          </w:rPr>
          <w:t>2</w:t>
        </w:r>
        <w:r w:rsidR="00C2271D">
          <w:rPr>
            <w:rFonts w:asciiTheme="minorHAnsi" w:eastAsiaTheme="minorEastAsia" w:hAnsiTheme="minorHAnsi" w:cstheme="minorBidi"/>
            <w:b w:val="0"/>
            <w:noProof/>
            <w:szCs w:val="22"/>
          </w:rPr>
          <w:tab/>
        </w:r>
        <w:r w:rsidR="00C2271D" w:rsidRPr="007D4C7D">
          <w:rPr>
            <w:rStyle w:val="Hyperlink"/>
            <w:noProof/>
          </w:rPr>
          <w:t>Ændringer</w:t>
        </w:r>
        <w:r w:rsidR="00C2271D">
          <w:rPr>
            <w:noProof/>
            <w:webHidden/>
          </w:rPr>
          <w:tab/>
        </w:r>
        <w:r w:rsidR="00C2271D">
          <w:rPr>
            <w:noProof/>
            <w:webHidden/>
          </w:rPr>
          <w:fldChar w:fldCharType="begin"/>
        </w:r>
        <w:r w:rsidR="00C2271D">
          <w:rPr>
            <w:noProof/>
            <w:webHidden/>
          </w:rPr>
          <w:instrText xml:space="preserve"> PAGEREF _Toc111112842 \h </w:instrText>
        </w:r>
        <w:r w:rsidR="00C2271D">
          <w:rPr>
            <w:noProof/>
            <w:webHidden/>
          </w:rPr>
        </w:r>
        <w:r w:rsidR="00C2271D">
          <w:rPr>
            <w:noProof/>
            <w:webHidden/>
          </w:rPr>
          <w:fldChar w:fldCharType="separate"/>
        </w:r>
        <w:r w:rsidR="00C2271D">
          <w:rPr>
            <w:noProof/>
            <w:webHidden/>
          </w:rPr>
          <w:t>7</w:t>
        </w:r>
        <w:r w:rsidR="00C2271D">
          <w:rPr>
            <w:noProof/>
            <w:webHidden/>
          </w:rPr>
          <w:fldChar w:fldCharType="end"/>
        </w:r>
      </w:hyperlink>
    </w:p>
    <w:p w14:paraId="6CBAF3C7" w14:textId="77777777" w:rsidR="00C2271D" w:rsidRDefault="00CB367F">
      <w:pPr>
        <w:pStyle w:val="TOC2"/>
        <w:rPr>
          <w:rFonts w:asciiTheme="minorHAnsi" w:eastAsiaTheme="minorEastAsia" w:hAnsiTheme="minorHAnsi" w:cstheme="minorBidi"/>
          <w:noProof/>
          <w:szCs w:val="22"/>
        </w:rPr>
      </w:pPr>
      <w:hyperlink w:anchor="_Toc111112843" w:history="1">
        <w:r w:rsidR="00C2271D" w:rsidRPr="007D4C7D">
          <w:rPr>
            <w:rStyle w:val="Hyperlink"/>
            <w:noProof/>
          </w:rPr>
          <w:t>2.1</w:t>
        </w:r>
        <w:r w:rsidR="00C2271D">
          <w:rPr>
            <w:rFonts w:asciiTheme="minorHAnsi" w:eastAsiaTheme="minorEastAsia" w:hAnsiTheme="minorHAnsi" w:cstheme="minorBidi"/>
            <w:noProof/>
            <w:szCs w:val="22"/>
          </w:rPr>
          <w:tab/>
        </w:r>
        <w:r w:rsidR="00C2271D" w:rsidRPr="007D4C7D">
          <w:rPr>
            <w:rStyle w:val="Hyperlink"/>
            <w:noProof/>
          </w:rPr>
          <w:t>Minimal model</w:t>
        </w:r>
        <w:r w:rsidR="00C2271D">
          <w:rPr>
            <w:noProof/>
            <w:webHidden/>
          </w:rPr>
          <w:tab/>
        </w:r>
        <w:r w:rsidR="00C2271D">
          <w:rPr>
            <w:noProof/>
            <w:webHidden/>
          </w:rPr>
          <w:fldChar w:fldCharType="begin"/>
        </w:r>
        <w:r w:rsidR="00C2271D">
          <w:rPr>
            <w:noProof/>
            <w:webHidden/>
          </w:rPr>
          <w:instrText xml:space="preserve"> PAGEREF _Toc111112843 \h </w:instrText>
        </w:r>
        <w:r w:rsidR="00C2271D">
          <w:rPr>
            <w:noProof/>
            <w:webHidden/>
          </w:rPr>
        </w:r>
        <w:r w:rsidR="00C2271D">
          <w:rPr>
            <w:noProof/>
            <w:webHidden/>
          </w:rPr>
          <w:fldChar w:fldCharType="separate"/>
        </w:r>
        <w:r w:rsidR="00C2271D">
          <w:rPr>
            <w:noProof/>
            <w:webHidden/>
          </w:rPr>
          <w:t>7</w:t>
        </w:r>
        <w:r w:rsidR="00C2271D">
          <w:rPr>
            <w:noProof/>
            <w:webHidden/>
          </w:rPr>
          <w:fldChar w:fldCharType="end"/>
        </w:r>
      </w:hyperlink>
    </w:p>
    <w:p w14:paraId="5B271A3E" w14:textId="77777777" w:rsidR="00C2271D" w:rsidRDefault="00CB367F">
      <w:pPr>
        <w:pStyle w:val="TOC2"/>
        <w:rPr>
          <w:rFonts w:asciiTheme="minorHAnsi" w:eastAsiaTheme="minorEastAsia" w:hAnsiTheme="minorHAnsi" w:cstheme="minorBidi"/>
          <w:noProof/>
          <w:szCs w:val="22"/>
        </w:rPr>
      </w:pPr>
      <w:hyperlink w:anchor="_Toc111112844" w:history="1">
        <w:r w:rsidR="00C2271D" w:rsidRPr="007D4C7D">
          <w:rPr>
            <w:rStyle w:val="Hyperlink"/>
            <w:noProof/>
          </w:rPr>
          <w:t>2.2</w:t>
        </w:r>
        <w:r w:rsidR="00C2271D">
          <w:rPr>
            <w:rFonts w:asciiTheme="minorHAnsi" w:eastAsiaTheme="minorEastAsia" w:hAnsiTheme="minorHAnsi" w:cstheme="minorBidi"/>
            <w:noProof/>
            <w:szCs w:val="22"/>
          </w:rPr>
          <w:tab/>
        </w:r>
        <w:r w:rsidR="00C2271D" w:rsidRPr="007D4C7D">
          <w:rPr>
            <w:rStyle w:val="Hyperlink"/>
            <w:noProof/>
          </w:rPr>
          <w:t>Maximal løsning (m. Overgang)</w:t>
        </w:r>
        <w:r w:rsidR="00C2271D">
          <w:rPr>
            <w:noProof/>
            <w:webHidden/>
          </w:rPr>
          <w:tab/>
        </w:r>
        <w:r w:rsidR="00C2271D">
          <w:rPr>
            <w:noProof/>
            <w:webHidden/>
          </w:rPr>
          <w:fldChar w:fldCharType="begin"/>
        </w:r>
        <w:r w:rsidR="00C2271D">
          <w:rPr>
            <w:noProof/>
            <w:webHidden/>
          </w:rPr>
          <w:instrText xml:space="preserve"> PAGEREF _Toc111112844 \h </w:instrText>
        </w:r>
        <w:r w:rsidR="00C2271D">
          <w:rPr>
            <w:noProof/>
            <w:webHidden/>
          </w:rPr>
        </w:r>
        <w:r w:rsidR="00C2271D">
          <w:rPr>
            <w:noProof/>
            <w:webHidden/>
          </w:rPr>
          <w:fldChar w:fldCharType="separate"/>
        </w:r>
        <w:r w:rsidR="00C2271D">
          <w:rPr>
            <w:noProof/>
            <w:webHidden/>
          </w:rPr>
          <w:t>7</w:t>
        </w:r>
        <w:r w:rsidR="00C2271D">
          <w:rPr>
            <w:noProof/>
            <w:webHidden/>
          </w:rPr>
          <w:fldChar w:fldCharType="end"/>
        </w:r>
      </w:hyperlink>
    </w:p>
    <w:p w14:paraId="0626AD98" w14:textId="77777777" w:rsidR="00C2271D" w:rsidRDefault="00CB367F">
      <w:pPr>
        <w:pStyle w:val="TOC2"/>
        <w:rPr>
          <w:rFonts w:asciiTheme="minorHAnsi" w:eastAsiaTheme="minorEastAsia" w:hAnsiTheme="minorHAnsi" w:cstheme="minorBidi"/>
          <w:noProof/>
          <w:szCs w:val="22"/>
        </w:rPr>
      </w:pPr>
      <w:hyperlink w:anchor="_Toc111112845" w:history="1">
        <w:r w:rsidR="00C2271D" w:rsidRPr="007D4C7D">
          <w:rPr>
            <w:rStyle w:val="Hyperlink"/>
            <w:noProof/>
          </w:rPr>
          <w:t>2.3</w:t>
        </w:r>
        <w:r w:rsidR="00C2271D">
          <w:rPr>
            <w:rFonts w:asciiTheme="minorHAnsi" w:eastAsiaTheme="minorEastAsia" w:hAnsiTheme="minorHAnsi" w:cstheme="minorBidi"/>
            <w:noProof/>
            <w:szCs w:val="22"/>
          </w:rPr>
          <w:tab/>
        </w:r>
        <w:r w:rsidR="00C2271D" w:rsidRPr="007D4C7D">
          <w:rPr>
            <w:rStyle w:val="Hyperlink"/>
            <w:noProof/>
          </w:rPr>
          <w:t>Overslag</w:t>
        </w:r>
        <w:r w:rsidR="00C2271D">
          <w:rPr>
            <w:noProof/>
            <w:webHidden/>
          </w:rPr>
          <w:tab/>
        </w:r>
        <w:r w:rsidR="00C2271D">
          <w:rPr>
            <w:noProof/>
            <w:webHidden/>
          </w:rPr>
          <w:fldChar w:fldCharType="begin"/>
        </w:r>
        <w:r w:rsidR="00C2271D">
          <w:rPr>
            <w:noProof/>
            <w:webHidden/>
          </w:rPr>
          <w:instrText xml:space="preserve"> PAGEREF _Toc111112845 \h </w:instrText>
        </w:r>
        <w:r w:rsidR="00C2271D">
          <w:rPr>
            <w:noProof/>
            <w:webHidden/>
          </w:rPr>
        </w:r>
        <w:r w:rsidR="00C2271D">
          <w:rPr>
            <w:noProof/>
            <w:webHidden/>
          </w:rPr>
          <w:fldChar w:fldCharType="separate"/>
        </w:r>
        <w:r w:rsidR="00C2271D">
          <w:rPr>
            <w:noProof/>
            <w:webHidden/>
          </w:rPr>
          <w:t>7</w:t>
        </w:r>
        <w:r w:rsidR="00C2271D">
          <w:rPr>
            <w:noProof/>
            <w:webHidden/>
          </w:rPr>
          <w:fldChar w:fldCharType="end"/>
        </w:r>
      </w:hyperlink>
    </w:p>
    <w:p w14:paraId="14DE575E" w14:textId="77777777" w:rsidR="00561740" w:rsidRPr="00F73EEA" w:rsidRDefault="00B066BF" w:rsidP="004C1784">
      <w:r>
        <w:fldChar w:fldCharType="end"/>
      </w:r>
    </w:p>
    <w:p w14:paraId="30CA7F00" w14:textId="77777777" w:rsidR="00E82365" w:rsidRDefault="001227FD" w:rsidP="002D2F7E">
      <w:pPr>
        <w:pStyle w:val="Heading1"/>
      </w:pPr>
      <w:bookmarkStart w:id="2" w:name="_Toc111112836"/>
      <w:bookmarkEnd w:id="0"/>
      <w:bookmarkEnd w:id="1"/>
      <w:r w:rsidRPr="002D2F7E">
        <w:lastRenderedPageBreak/>
        <w:t xml:space="preserve">Om </w:t>
      </w:r>
      <w:r w:rsidR="002726D9">
        <w:t>skift af ejendomsnumre</w:t>
      </w:r>
      <w:bookmarkEnd w:id="2"/>
    </w:p>
    <w:p w14:paraId="6376F246" w14:textId="77777777" w:rsidR="002726D9" w:rsidRDefault="002726D9" w:rsidP="002726D9">
      <w:pPr>
        <w:pStyle w:val="Heading2"/>
      </w:pPr>
      <w:bookmarkStart w:id="3" w:name="_Toc111112837"/>
      <w:r>
        <w:t>Baggrund for skiftet.</w:t>
      </w:r>
      <w:bookmarkEnd w:id="3"/>
    </w:p>
    <w:p w14:paraId="65394803" w14:textId="77777777" w:rsidR="002726D9" w:rsidRDefault="002726D9" w:rsidP="002726D9">
      <w:r>
        <w:t>Vurderingsstyrelsen har oplyst til Miljøstyrelsen:</w:t>
      </w:r>
    </w:p>
    <w:p w14:paraId="618C7A19" w14:textId="448E71C8" w:rsidR="002726D9" w:rsidRDefault="00066863" w:rsidP="002726D9">
      <w:pPr>
        <w:pStyle w:val="NormalWeb"/>
        <w:shd w:val="clear" w:color="auto" w:fill="FFFFFF"/>
        <w:spacing w:before="150" w:beforeAutospacing="0" w:after="0" w:afterAutospacing="0"/>
        <w:rPr>
          <w:rFonts w:ascii="Segoe UI" w:hAnsi="Segoe UI" w:cs="Segoe UI"/>
          <w:color w:val="172B4D"/>
          <w:sz w:val="21"/>
          <w:szCs w:val="21"/>
        </w:rPr>
      </w:pPr>
      <w:r>
        <w:rPr>
          <w:rStyle w:val="Emphasis"/>
          <w:rFonts w:ascii="Segoe UI" w:hAnsi="Segoe UI" w:cs="Segoe UI"/>
          <w:color w:val="172B4D"/>
          <w:sz w:val="21"/>
          <w:szCs w:val="21"/>
        </w:rPr>
        <w:t>”</w:t>
      </w:r>
      <w:r w:rsidR="002726D9">
        <w:rPr>
          <w:rStyle w:val="Emphasis"/>
          <w:rFonts w:ascii="Segoe UI" w:hAnsi="Segoe UI" w:cs="Segoe UI"/>
          <w:color w:val="172B4D"/>
          <w:sz w:val="21"/>
          <w:szCs w:val="21"/>
        </w:rPr>
        <w:t>Med indfasning af Grunddataprogrammet i juni 2019 overgik samtlige Grunddataregistre til at være baseret på BFE-nummeret som grundlæggende ejendomsbegreb.</w:t>
      </w:r>
    </w:p>
    <w:p w14:paraId="6534F735" w14:textId="77777777" w:rsidR="002726D9" w:rsidRDefault="002726D9" w:rsidP="002726D9">
      <w:pPr>
        <w:pStyle w:val="NormalWeb"/>
        <w:shd w:val="clear" w:color="auto" w:fill="FFFFFF"/>
        <w:spacing w:before="150" w:beforeAutospacing="0" w:after="0" w:afterAutospacing="0"/>
        <w:rPr>
          <w:rFonts w:ascii="Segoe UI" w:hAnsi="Segoe UI" w:cs="Segoe UI"/>
          <w:color w:val="172B4D"/>
          <w:sz w:val="21"/>
          <w:szCs w:val="21"/>
        </w:rPr>
      </w:pPr>
      <w:r>
        <w:rPr>
          <w:rStyle w:val="Emphasis"/>
          <w:rFonts w:ascii="Segoe UI" w:hAnsi="Segoe UI" w:cs="Segoe UI"/>
          <w:color w:val="172B4D"/>
          <w:sz w:val="21"/>
          <w:szCs w:val="21"/>
        </w:rPr>
        <w:t>Da det stod klart at det ville tage længere tid at få alle øvrige i Danmark til at skifte nøgle, valgte man en temporær løsning hvor ESR blev levetidsforlænget som et parallelt system der forsatte med at etablere nye kommunale Ejendomsnumre når nye BFE’er opstod.</w:t>
      </w:r>
    </w:p>
    <w:p w14:paraId="3BFC9C33" w14:textId="77777777" w:rsidR="002726D9" w:rsidRDefault="002726D9" w:rsidP="002726D9">
      <w:pPr>
        <w:pStyle w:val="NormalWeb"/>
        <w:shd w:val="clear" w:color="auto" w:fill="FFFFFF"/>
        <w:spacing w:before="150" w:beforeAutospacing="0" w:after="0" w:afterAutospacing="0"/>
        <w:rPr>
          <w:rFonts w:ascii="Segoe UI" w:hAnsi="Segoe UI" w:cs="Segoe UI"/>
          <w:color w:val="172B4D"/>
          <w:sz w:val="21"/>
          <w:szCs w:val="21"/>
        </w:rPr>
      </w:pPr>
      <w:r>
        <w:rPr>
          <w:rStyle w:val="Emphasis"/>
          <w:rFonts w:ascii="Segoe UI" w:hAnsi="Segoe UI" w:cs="Segoe UI"/>
          <w:b/>
          <w:bCs/>
          <w:color w:val="172B4D"/>
          <w:sz w:val="21"/>
          <w:szCs w:val="21"/>
        </w:rPr>
        <w:t>ESR udfases endeligt pr. 31. december 2023.</w:t>
      </w:r>
    </w:p>
    <w:p w14:paraId="6501123D" w14:textId="7765754A" w:rsidR="002726D9" w:rsidRDefault="002726D9" w:rsidP="002726D9">
      <w:pPr>
        <w:pStyle w:val="NormalWeb"/>
        <w:shd w:val="clear" w:color="auto" w:fill="FFFFFF"/>
        <w:spacing w:before="150" w:beforeAutospacing="0" w:after="0" w:afterAutospacing="0"/>
        <w:rPr>
          <w:rFonts w:ascii="Segoe UI" w:hAnsi="Segoe UI" w:cs="Segoe UI"/>
          <w:color w:val="172B4D"/>
          <w:sz w:val="21"/>
          <w:szCs w:val="21"/>
        </w:rPr>
      </w:pPr>
      <w:r>
        <w:rPr>
          <w:rStyle w:val="Emphasis"/>
          <w:rFonts w:ascii="Segoe UI" w:hAnsi="Segoe UI" w:cs="Segoe UI"/>
          <w:color w:val="172B4D"/>
          <w:sz w:val="21"/>
          <w:szCs w:val="21"/>
        </w:rPr>
        <w:t>Det er derfor vigtigt at Miljøstyrelsen hurtigst muligt får gennemgået alle interne systemer og får kortlagt hvilke der er baseret på det kommunale ejendomsnummer fra ESR og får etableret en plan for hvorledes I kan få disse skiftet over på en kontrolleret og styret måde i samarbejde med jeres systemleverandører.</w:t>
      </w:r>
      <w:r w:rsidR="00066863">
        <w:rPr>
          <w:rStyle w:val="Emphasis"/>
          <w:rFonts w:ascii="Segoe UI" w:hAnsi="Segoe UI" w:cs="Segoe UI"/>
          <w:color w:val="172B4D"/>
          <w:sz w:val="21"/>
          <w:szCs w:val="21"/>
        </w:rPr>
        <w:t>”</w:t>
      </w:r>
    </w:p>
    <w:p w14:paraId="75259376" w14:textId="77777777" w:rsidR="002726D9" w:rsidRDefault="002726D9" w:rsidP="002726D9"/>
    <w:p w14:paraId="3D9705E3" w14:textId="77777777" w:rsidR="002726D9" w:rsidRDefault="002726D9" w:rsidP="002726D9">
      <w:pPr>
        <w:pStyle w:val="Heading2"/>
      </w:pPr>
      <w:bookmarkStart w:id="4" w:name="_Toc111112838"/>
      <w:r>
        <w:t>Husdyrgodkendelses brug af ejendomsnumre</w:t>
      </w:r>
      <w:bookmarkEnd w:id="4"/>
    </w:p>
    <w:p w14:paraId="65C99E38" w14:textId="77777777" w:rsidR="002726D9" w:rsidRDefault="002726D9" w:rsidP="002726D9">
      <w:r>
        <w:t>Fra ”mil_451_ejendomsnummerservices”:</w:t>
      </w:r>
    </w:p>
    <w:p w14:paraId="02C7B280" w14:textId="77777777" w:rsidR="002726D9" w:rsidRDefault="002726D9" w:rsidP="002726D9">
      <w:r>
        <w:t>I Husdyrgodkendelse.dk identificeres ”området” der søges tilladelse for, ved ejendomsnummeret. Konkret bruges det udvided</w:t>
      </w:r>
      <w:r w:rsidR="004137A8">
        <w:t>e</w:t>
      </w:r>
      <w:r>
        <w:t xml:space="preserve"> ESRejendomsnummer, dvs ejendomsnummeret fra EjendomsStamRegister, prefixet med kommunekode.</w:t>
      </w:r>
    </w:p>
    <w:p w14:paraId="4217780C" w14:textId="77777777" w:rsidR="004E5A2C" w:rsidRDefault="004E5A2C" w:rsidP="002726D9"/>
    <w:p w14:paraId="196529E6" w14:textId="77777777" w:rsidR="004E5A2C" w:rsidRDefault="004E5A2C" w:rsidP="002726D9">
      <w:r>
        <w:t>Husdyrgodkendelse bruger ejendomsnummer på 3 måder:</w:t>
      </w:r>
    </w:p>
    <w:p w14:paraId="59051640" w14:textId="6170EE6B" w:rsidR="004E5A2C" w:rsidRDefault="004E5A2C" w:rsidP="004E5A2C">
      <w:pPr>
        <w:pStyle w:val="ListParagraph"/>
        <w:numPr>
          <w:ilvl w:val="0"/>
          <w:numId w:val="22"/>
        </w:numPr>
      </w:pPr>
      <w:r>
        <w:t>Indtastning/visning i brugergrænsefla</w:t>
      </w:r>
      <w:r w:rsidR="004137A8">
        <w:t>d</w:t>
      </w:r>
      <w:r>
        <w:t>e</w:t>
      </w:r>
    </w:p>
    <w:p w14:paraId="333369D8" w14:textId="77777777" w:rsidR="004E5A2C" w:rsidRDefault="004E5A2C" w:rsidP="004E5A2C">
      <w:pPr>
        <w:pStyle w:val="ListParagraph"/>
        <w:numPr>
          <w:ilvl w:val="0"/>
          <w:numId w:val="22"/>
        </w:numPr>
      </w:pPr>
      <w:r>
        <w:t>identifikation af data</w:t>
      </w:r>
      <w:r w:rsidR="00332D7A">
        <w:t xml:space="preserve"> (som ”id” i koden)</w:t>
      </w:r>
    </w:p>
    <w:p w14:paraId="56706014" w14:textId="77777777" w:rsidR="00332D7A" w:rsidRDefault="00332D7A" w:rsidP="004E5A2C">
      <w:pPr>
        <w:pStyle w:val="ListParagraph"/>
        <w:numPr>
          <w:ilvl w:val="0"/>
          <w:numId w:val="22"/>
        </w:numPr>
      </w:pPr>
      <w:r>
        <w:t>til opslag af ejendoms/matrikel data</w:t>
      </w:r>
    </w:p>
    <w:p w14:paraId="3022CC96" w14:textId="77777777" w:rsidR="0069139E" w:rsidRDefault="00332D7A" w:rsidP="0069139E">
      <w:pPr>
        <w:pStyle w:val="Heading3"/>
      </w:pPr>
      <w:bookmarkStart w:id="5" w:name="_Ref111109949"/>
      <w:bookmarkStart w:id="6" w:name="_Toc111112839"/>
      <w:r>
        <w:t>E</w:t>
      </w:r>
      <w:r w:rsidR="0069139E">
        <w:t>jendomsnummer</w:t>
      </w:r>
      <w:r>
        <w:t xml:space="preserve"> i brugergrænsefladen</w:t>
      </w:r>
      <w:bookmarkEnd w:id="5"/>
      <w:bookmarkEnd w:id="6"/>
    </w:p>
    <w:p w14:paraId="420F70DB" w14:textId="09107E0F" w:rsidR="00B76A4C" w:rsidRDefault="00B76A4C" w:rsidP="00B76A4C">
      <w:r>
        <w:t>Ejendomsnummeret vises forskellige steder i brugergrænsefladen. Der er identificeret 3 ”faste” visninger samt et antal tekster</w:t>
      </w:r>
      <w:r w:rsidR="004137A8">
        <w:t>,</w:t>
      </w:r>
      <w:r>
        <w:t xml:space="preserve"> hvor ”ejendomsnummer” indgår:</w:t>
      </w:r>
    </w:p>
    <w:p w14:paraId="65695DA5" w14:textId="77777777" w:rsidR="00B76A4C" w:rsidRDefault="00B76A4C" w:rsidP="00B76A4C"/>
    <w:p w14:paraId="163A65DA" w14:textId="77777777" w:rsidR="00B76A4C" w:rsidRDefault="00B76A4C" w:rsidP="00B76A4C">
      <w:r>
        <w:t>På forsiden / basisoplysninger for skema (inkl</w:t>
      </w:r>
      <w:r w:rsidR="004137A8">
        <w:t>.</w:t>
      </w:r>
      <w:r>
        <w:t xml:space="preserve"> fejlmedddelelse)</w:t>
      </w:r>
      <w:r w:rsidR="007C21DE">
        <w:t>:</w:t>
      </w:r>
    </w:p>
    <w:p w14:paraId="596206AE" w14:textId="77777777" w:rsidR="007C21DE" w:rsidRDefault="007C21DE" w:rsidP="007C21DE">
      <w:pPr>
        <w:tabs>
          <w:tab w:val="center" w:pos="4110"/>
        </w:tabs>
        <w:rPr>
          <w:rFonts w:ascii="Consolas" w:hAnsi="Consolas" w:cs="Consolas"/>
          <w:color w:val="000000"/>
          <w:sz w:val="19"/>
          <w:szCs w:val="19"/>
        </w:rPr>
      </w:pPr>
      <w:r>
        <w:rPr>
          <w:rFonts w:ascii="Consolas" w:hAnsi="Consolas" w:cs="Consolas"/>
          <w:color w:val="000000"/>
          <w:sz w:val="19"/>
          <w:szCs w:val="19"/>
        </w:rPr>
        <w:t>Husdyrbrugets ejendomsnummer</w:t>
      </w:r>
    </w:p>
    <w:p w14:paraId="20A71AAD" w14:textId="77777777" w:rsidR="007C21DE" w:rsidRDefault="007C21DE" w:rsidP="007C21DE">
      <w:pPr>
        <w:tabs>
          <w:tab w:val="center" w:pos="4110"/>
        </w:tabs>
        <w:rPr>
          <w:rFonts w:ascii="Consolas" w:hAnsi="Consolas" w:cs="Consolas"/>
          <w:color w:val="000000"/>
          <w:sz w:val="19"/>
          <w:szCs w:val="19"/>
        </w:rPr>
      </w:pPr>
      <w:r>
        <w:rPr>
          <w:rFonts w:ascii="Consolas" w:hAnsi="Consolas" w:cs="Consolas"/>
          <w:color w:val="000000"/>
          <w:sz w:val="19"/>
          <w:szCs w:val="19"/>
        </w:rPr>
        <w:t>Ikke gyldigt ejendomsnummer!</w:t>
      </w:r>
    </w:p>
    <w:p w14:paraId="45B7340B" w14:textId="77777777" w:rsidR="007C21DE" w:rsidRDefault="007C21DE" w:rsidP="00B76A4C"/>
    <w:p w14:paraId="205451A1" w14:textId="77777777" w:rsidR="00B76A4C" w:rsidRDefault="00B76A4C" w:rsidP="00B76A4C">
      <w:r>
        <w:rPr>
          <w:noProof/>
        </w:rPr>
        <w:lastRenderedPageBreak/>
        <w:drawing>
          <wp:inline distT="0" distB="0" distL="0" distR="0" wp14:anchorId="46675AD9" wp14:editId="0615025D">
            <wp:extent cx="5219700" cy="248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s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9700" cy="2481580"/>
                    </a:xfrm>
                    <a:prstGeom prst="rect">
                      <a:avLst/>
                    </a:prstGeom>
                  </pic:spPr>
                </pic:pic>
              </a:graphicData>
            </a:graphic>
          </wp:inline>
        </w:drawing>
      </w:r>
    </w:p>
    <w:p w14:paraId="5DCC59D7" w14:textId="77777777" w:rsidR="00B76A4C" w:rsidRDefault="00B76A4C" w:rsidP="00B76A4C"/>
    <w:p w14:paraId="039F6A78" w14:textId="02E26EC5" w:rsidR="00B76A4C" w:rsidRDefault="00B76A4C" w:rsidP="00B76A4C">
      <w:r>
        <w:t xml:space="preserve">I </w:t>
      </w:r>
      <w:r w:rsidR="004137A8">
        <w:t xml:space="preserve">resumé </w:t>
      </w:r>
      <w:r>
        <w:t>af ansøgning: (inkl en stavefejl)</w:t>
      </w:r>
    </w:p>
    <w:p w14:paraId="15C43D83" w14:textId="77777777" w:rsidR="007C21DE" w:rsidRDefault="007C21DE" w:rsidP="007C21DE">
      <w:pPr>
        <w:tabs>
          <w:tab w:val="center" w:pos="4110"/>
        </w:tabs>
        <w:rPr>
          <w:rFonts w:ascii="Consolas" w:hAnsi="Consolas" w:cs="Consolas"/>
          <w:color w:val="000000"/>
          <w:sz w:val="19"/>
          <w:szCs w:val="19"/>
        </w:rPr>
      </w:pPr>
      <w:r>
        <w:rPr>
          <w:rFonts w:ascii="Consolas" w:hAnsi="Consolas" w:cs="Consolas"/>
          <w:color w:val="000000"/>
          <w:sz w:val="19"/>
          <w:szCs w:val="19"/>
        </w:rPr>
        <w:t>Ejend</w:t>
      </w:r>
      <w:r w:rsidRPr="00983A78">
        <w:rPr>
          <w:rFonts w:ascii="Consolas" w:hAnsi="Consolas" w:cs="Consolas"/>
          <w:color w:val="FF0000"/>
          <w:sz w:val="19"/>
          <w:szCs w:val="19"/>
        </w:rPr>
        <w:t>d</w:t>
      </w:r>
      <w:r>
        <w:rPr>
          <w:rFonts w:ascii="Consolas" w:hAnsi="Consolas" w:cs="Consolas"/>
          <w:color w:val="000000"/>
          <w:sz w:val="19"/>
          <w:szCs w:val="19"/>
        </w:rPr>
        <w:t>omsnummer</w:t>
      </w:r>
    </w:p>
    <w:p w14:paraId="24787BBF" w14:textId="77777777" w:rsidR="007C21DE" w:rsidRDefault="007C21DE" w:rsidP="007C21DE">
      <w:pPr>
        <w:tabs>
          <w:tab w:val="center" w:pos="4110"/>
        </w:tabs>
        <w:rPr>
          <w:rFonts w:ascii="Consolas" w:hAnsi="Consolas" w:cs="Consolas"/>
          <w:color w:val="000000"/>
          <w:sz w:val="19"/>
          <w:szCs w:val="19"/>
        </w:rPr>
      </w:pPr>
      <w:r>
        <w:rPr>
          <w:rFonts w:ascii="Consolas" w:hAnsi="Consolas" w:cs="Consolas"/>
          <w:color w:val="000000"/>
          <w:sz w:val="19"/>
          <w:szCs w:val="19"/>
        </w:rPr>
        <w:t>Matrikler på ejendomsnummer</w:t>
      </w:r>
    </w:p>
    <w:p w14:paraId="3D3007DB" w14:textId="77777777" w:rsidR="007C21DE" w:rsidRDefault="007C21DE" w:rsidP="00B76A4C"/>
    <w:p w14:paraId="76AA429C" w14:textId="77777777" w:rsidR="00B76A4C" w:rsidRPr="00B76A4C" w:rsidRDefault="00B76A4C" w:rsidP="00B76A4C">
      <w:r>
        <w:rPr>
          <w:noProof/>
        </w:rPr>
        <w:drawing>
          <wp:inline distT="0" distB="0" distL="0" distR="0" wp14:anchorId="6F0860DB" wp14:editId="2F789ECE">
            <wp:extent cx="5219700" cy="247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m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9700" cy="2479040"/>
                    </a:xfrm>
                    <a:prstGeom prst="rect">
                      <a:avLst/>
                    </a:prstGeom>
                  </pic:spPr>
                </pic:pic>
              </a:graphicData>
            </a:graphic>
          </wp:inline>
        </w:drawing>
      </w:r>
    </w:p>
    <w:p w14:paraId="7CCA43A5" w14:textId="77777777" w:rsidR="00332D7A" w:rsidRDefault="00B76A4C" w:rsidP="00332D7A">
      <w:r>
        <w:t>I kommunens administrationsside (supplerende info / relaterede skemaer):</w:t>
      </w:r>
    </w:p>
    <w:p w14:paraId="7691FD36" w14:textId="77777777" w:rsidR="007C21DE" w:rsidRDefault="007C21DE" w:rsidP="007C21DE">
      <w:pPr>
        <w:tabs>
          <w:tab w:val="center" w:pos="4110"/>
        </w:tabs>
        <w:rPr>
          <w:rFonts w:ascii="Consolas" w:hAnsi="Consolas" w:cs="Consolas"/>
          <w:color w:val="000000"/>
          <w:sz w:val="19"/>
          <w:szCs w:val="19"/>
        </w:rPr>
      </w:pPr>
      <w:r>
        <w:rPr>
          <w:rFonts w:ascii="Consolas" w:hAnsi="Consolas" w:cs="Consolas"/>
          <w:color w:val="000000"/>
          <w:sz w:val="19"/>
          <w:szCs w:val="19"/>
        </w:rPr>
        <w:t>Relaterede skemaer – Ejendomsnummer</w:t>
      </w:r>
    </w:p>
    <w:p w14:paraId="59ABEC96" w14:textId="77777777" w:rsidR="007C21DE" w:rsidRDefault="007C21DE" w:rsidP="007C21DE">
      <w:pPr>
        <w:tabs>
          <w:tab w:val="center" w:pos="4110"/>
        </w:tabs>
        <w:rPr>
          <w:rFonts w:ascii="Consolas" w:hAnsi="Consolas" w:cs="Consolas"/>
          <w:color w:val="000000"/>
          <w:sz w:val="19"/>
          <w:szCs w:val="19"/>
        </w:rPr>
      </w:pPr>
      <w:r>
        <w:rPr>
          <w:rFonts w:ascii="Consolas" w:hAnsi="Consolas" w:cs="Consolas"/>
          <w:color w:val="000000"/>
          <w:sz w:val="19"/>
          <w:szCs w:val="19"/>
        </w:rPr>
        <w:t>Her vises alle skemaer der er oprettet til ovenstående ejendomsnummer. Skemaer som ikke længere er relevante, kan fjernes fra listen ved at klikke på handlingen. Herved sættes skemaet til at være historisk, og vil ikke længere vises på listen. Historiske skemaer kan blive vist på listen, ved at klikke på knappen ”Vis historiske skemaer”</w:t>
      </w:r>
    </w:p>
    <w:p w14:paraId="33A02CF4" w14:textId="77777777" w:rsidR="007C21DE" w:rsidRDefault="007C21DE" w:rsidP="00332D7A"/>
    <w:p w14:paraId="22E96D26" w14:textId="77777777" w:rsidR="00B76A4C" w:rsidRDefault="00B76A4C" w:rsidP="00332D7A">
      <w:r>
        <w:rPr>
          <w:noProof/>
        </w:rPr>
        <w:lastRenderedPageBreak/>
        <w:drawing>
          <wp:inline distT="0" distB="0" distL="0" distR="0" wp14:anchorId="41711862" wp14:editId="2AC12F62">
            <wp:extent cx="5219700" cy="2879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ered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9700" cy="2879725"/>
                    </a:xfrm>
                    <a:prstGeom prst="rect">
                      <a:avLst/>
                    </a:prstGeom>
                  </pic:spPr>
                </pic:pic>
              </a:graphicData>
            </a:graphic>
          </wp:inline>
        </w:drawing>
      </w:r>
    </w:p>
    <w:p w14:paraId="700D22D8" w14:textId="77777777" w:rsidR="007C21DE" w:rsidRDefault="007C21DE" w:rsidP="00332D7A"/>
    <w:p w14:paraId="42FEA2B8" w14:textId="77777777" w:rsidR="007C21DE" w:rsidRDefault="007C21DE" w:rsidP="00332D7A">
      <w:r>
        <w:t>Ved kopiering:</w:t>
      </w:r>
    </w:p>
    <w:p w14:paraId="3DB53633" w14:textId="77777777" w:rsidR="007C21DE" w:rsidRDefault="007C21DE" w:rsidP="007C21DE">
      <w:pPr>
        <w:tabs>
          <w:tab w:val="center" w:pos="4110"/>
        </w:tabs>
        <w:rPr>
          <w:rFonts w:ascii="Consolas" w:hAnsi="Consolas" w:cs="Consolas"/>
          <w:color w:val="000000"/>
          <w:sz w:val="19"/>
          <w:szCs w:val="19"/>
        </w:rPr>
      </w:pPr>
      <w:r>
        <w:rPr>
          <w:rFonts w:ascii="Consolas" w:hAnsi="Consolas" w:cs="Consolas"/>
          <w:color w:val="000000"/>
          <w:sz w:val="19"/>
          <w:szCs w:val="19"/>
        </w:rPr>
        <w:t>Indtast ejendomsnummer</w:t>
      </w:r>
    </w:p>
    <w:p w14:paraId="6BED15B2" w14:textId="77777777" w:rsidR="007C21DE" w:rsidRDefault="007C21DE" w:rsidP="007C21DE">
      <w:pPr>
        <w:tabs>
          <w:tab w:val="center" w:pos="4110"/>
        </w:tabs>
        <w:rPr>
          <w:rFonts w:ascii="Consolas" w:hAnsi="Consolas" w:cs="Consolas"/>
          <w:color w:val="000000"/>
          <w:sz w:val="19"/>
          <w:szCs w:val="19"/>
        </w:rPr>
      </w:pPr>
      <w:r>
        <w:rPr>
          <w:rFonts w:ascii="Consolas" w:hAnsi="Consolas" w:cs="Consolas"/>
          <w:color w:val="000000"/>
          <w:sz w:val="19"/>
          <w:szCs w:val="19"/>
        </w:rPr>
        <w:t>Ejendomsnummeret bruges til at finde seneste godkendte skema og oprette anmeldelsen på baggrund af dette.</w:t>
      </w:r>
    </w:p>
    <w:p w14:paraId="01663F56" w14:textId="77777777" w:rsidR="007C21DE" w:rsidRDefault="007C21DE" w:rsidP="007C21DE">
      <w:pPr>
        <w:tabs>
          <w:tab w:val="center" w:pos="4110"/>
        </w:tabs>
        <w:rPr>
          <w:rFonts w:ascii="Consolas" w:hAnsi="Consolas" w:cs="Consolas"/>
          <w:color w:val="A31515"/>
          <w:sz w:val="19"/>
          <w:szCs w:val="19"/>
        </w:rPr>
      </w:pPr>
    </w:p>
    <w:p w14:paraId="4A98687C" w14:textId="77777777" w:rsidR="007C21DE" w:rsidRDefault="007C21DE" w:rsidP="007C21DE">
      <w:pPr>
        <w:tabs>
          <w:tab w:val="center" w:pos="4110"/>
        </w:tabs>
        <w:rPr>
          <w:rFonts w:ascii="Consolas" w:hAnsi="Consolas" w:cs="Consolas"/>
          <w:color w:val="A31515"/>
          <w:sz w:val="19"/>
          <w:szCs w:val="19"/>
        </w:rPr>
      </w:pPr>
      <w:r>
        <w:rPr>
          <w:rFonts w:ascii="Consolas" w:hAnsi="Consolas" w:cs="Consolas"/>
          <w:color w:val="A31515"/>
          <w:sz w:val="19"/>
          <w:szCs w:val="19"/>
        </w:rPr>
        <w:t>"Vær opmærksom på, at der ved kopiering til en ny anmeldelse om opbevaringsanlæg til husdyrgødning, findes seneste godkendte skema på ejendomsnummeret, hvorfra kopieringen foretages."</w:t>
      </w:r>
    </w:p>
    <w:p w14:paraId="53ED3743" w14:textId="77777777" w:rsidR="007C21DE" w:rsidRDefault="007C21DE" w:rsidP="007C21DE">
      <w:pPr>
        <w:tabs>
          <w:tab w:val="center" w:pos="4110"/>
        </w:tabs>
        <w:rPr>
          <w:rFonts w:ascii="Consolas" w:hAnsi="Consolas" w:cs="Consolas"/>
          <w:color w:val="A31515"/>
          <w:sz w:val="19"/>
          <w:szCs w:val="19"/>
        </w:rPr>
      </w:pPr>
    </w:p>
    <w:p w14:paraId="4E6DDEF4" w14:textId="2F8C292E" w:rsidR="007C21DE" w:rsidRDefault="007C21DE" w:rsidP="007C21DE">
      <w:pPr>
        <w:tabs>
          <w:tab w:val="center" w:pos="4110"/>
        </w:tabs>
        <w:rPr>
          <w:rFonts w:ascii="Consolas" w:hAnsi="Consolas" w:cs="Consolas"/>
          <w:color w:val="A31515"/>
          <w:sz w:val="19"/>
          <w:szCs w:val="19"/>
        </w:rPr>
      </w:pPr>
      <w:r>
        <w:rPr>
          <w:rFonts w:ascii="Consolas" w:hAnsi="Consolas" w:cs="Consolas"/>
          <w:color w:val="A31515"/>
          <w:sz w:val="19"/>
          <w:szCs w:val="19"/>
        </w:rPr>
        <w:t>Der kunne ikke findes nogle matrikler på ejendomsnummeret, hvilket skyldes at ejendomsnummeret er ugyldigt eller at kortforsyningen er nede. Prøv venligst igen."</w:t>
      </w:r>
    </w:p>
    <w:p w14:paraId="680F19C5" w14:textId="77777777" w:rsidR="007C21DE" w:rsidRDefault="007C21DE" w:rsidP="00332D7A"/>
    <w:p w14:paraId="265C8052" w14:textId="77777777" w:rsidR="007C21DE" w:rsidRDefault="007C21DE" w:rsidP="00332D7A">
      <w:r>
        <w:t>Fejlmeddelelser:</w:t>
      </w:r>
    </w:p>
    <w:p w14:paraId="45B396E4" w14:textId="77777777" w:rsidR="007C21DE" w:rsidRDefault="007C21DE" w:rsidP="007C21DE">
      <w:pPr>
        <w:tabs>
          <w:tab w:val="center" w:pos="4110"/>
        </w:tabs>
        <w:rPr>
          <w:rFonts w:ascii="Consolas" w:hAnsi="Consolas" w:cs="Consolas"/>
          <w:color w:val="A31515"/>
          <w:sz w:val="19"/>
          <w:szCs w:val="19"/>
        </w:rPr>
      </w:pPr>
      <w:r>
        <w:rPr>
          <w:rFonts w:ascii="Consolas" w:hAnsi="Consolas" w:cs="Consolas"/>
          <w:color w:val="A31515"/>
          <w:sz w:val="19"/>
          <w:szCs w:val="19"/>
        </w:rPr>
        <w:t>"Ejendomsnummer mangler”</w:t>
      </w:r>
    </w:p>
    <w:p w14:paraId="15B07F26" w14:textId="77777777" w:rsidR="007C21DE" w:rsidRDefault="007C21DE" w:rsidP="007C21DE">
      <w:pPr>
        <w:tabs>
          <w:tab w:val="center" w:pos="4110"/>
        </w:tabs>
        <w:rPr>
          <w:rFonts w:ascii="Consolas" w:hAnsi="Consolas" w:cs="Consolas"/>
          <w:color w:val="A31515"/>
          <w:sz w:val="19"/>
          <w:szCs w:val="19"/>
        </w:rPr>
      </w:pPr>
      <w:r>
        <w:rPr>
          <w:rFonts w:ascii="Consolas" w:hAnsi="Consolas" w:cs="Consolas"/>
          <w:color w:val="A31515"/>
          <w:sz w:val="19"/>
          <w:szCs w:val="19"/>
        </w:rPr>
        <w:t>”Ugyldig længde på Ejendomsnummer."</w:t>
      </w:r>
    </w:p>
    <w:p w14:paraId="2F0A91DF" w14:textId="77777777" w:rsidR="007C21DE" w:rsidRDefault="007C21DE" w:rsidP="007C21DE">
      <w:pPr>
        <w:tabs>
          <w:tab w:val="center" w:pos="4110"/>
        </w:tabs>
        <w:rPr>
          <w:rFonts w:ascii="Consolas" w:hAnsi="Consolas" w:cs="Consolas"/>
          <w:color w:val="A31515"/>
          <w:sz w:val="19"/>
          <w:szCs w:val="19"/>
        </w:rPr>
      </w:pPr>
    </w:p>
    <w:p w14:paraId="438AF346" w14:textId="77777777" w:rsidR="007C21DE" w:rsidRDefault="007C21DE" w:rsidP="007C21DE">
      <w:pPr>
        <w:tabs>
          <w:tab w:val="center" w:pos="4110"/>
        </w:tabs>
      </w:pPr>
      <w:r>
        <w:rPr>
          <w:rFonts w:ascii="Consolas" w:hAnsi="Consolas" w:cs="Consolas"/>
          <w:color w:val="000000"/>
          <w:sz w:val="19"/>
          <w:szCs w:val="19"/>
        </w:rPr>
        <w:t>Der kunne ikke findes en kommune til dit angivne ejendomsnummer. Dette medfører at en række beregninger ikke kan foretages korrekt. Udfyld venligst et validt ejendomsnummer under "Basisoplysninger"</w:t>
      </w:r>
    </w:p>
    <w:p w14:paraId="44A3A769" w14:textId="77777777" w:rsidR="007C21DE" w:rsidRDefault="007C21DE" w:rsidP="00332D7A"/>
    <w:p w14:paraId="555A3EF6" w14:textId="77777777" w:rsidR="00332D7A" w:rsidRDefault="00332D7A" w:rsidP="00332D7A">
      <w:pPr>
        <w:pStyle w:val="Heading3"/>
      </w:pPr>
      <w:bookmarkStart w:id="7" w:name="_Toc111112840"/>
      <w:r>
        <w:t>Ejendomsnummer funktionalitet</w:t>
      </w:r>
      <w:bookmarkEnd w:id="7"/>
    </w:p>
    <w:p w14:paraId="022E38B7" w14:textId="77777777" w:rsidR="00332D7A" w:rsidRDefault="00332D7A" w:rsidP="00332D7A">
      <w:pPr>
        <w:pStyle w:val="Heading4"/>
      </w:pPr>
      <w:r>
        <w:t>Kode</w:t>
      </w:r>
    </w:p>
    <w:p w14:paraId="424273AF" w14:textId="77777777" w:rsidR="00332D7A" w:rsidRDefault="00332D7A" w:rsidP="00332D7A"/>
    <w:p w14:paraId="0A5CEB0E" w14:textId="77777777" w:rsidR="004D664A" w:rsidRDefault="004D664A" w:rsidP="00332D7A">
      <w:r>
        <w:t>317 kodelinjer</w:t>
      </w:r>
      <w:r w:rsidR="007C21DE">
        <w:t xml:space="preserve"> referere ”ejendomsnummer”</w:t>
      </w:r>
    </w:p>
    <w:p w14:paraId="29B22079" w14:textId="77777777" w:rsidR="004D664A" w:rsidRDefault="00391137" w:rsidP="00391137">
      <w:pPr>
        <w:tabs>
          <w:tab w:val="center" w:pos="4110"/>
        </w:tabs>
      </w:pPr>
      <w:r>
        <w:t>27 hardcoded ejendomsnumre i testkode</w:t>
      </w:r>
      <w:r>
        <w:tab/>
      </w:r>
    </w:p>
    <w:p w14:paraId="31949820" w14:textId="77777777" w:rsidR="00391137" w:rsidRDefault="00391137" w:rsidP="00391137">
      <w:pPr>
        <w:tabs>
          <w:tab w:val="center" w:pos="4110"/>
        </w:tabs>
        <w:rPr>
          <w:rFonts w:ascii="Consolas" w:hAnsi="Consolas" w:cs="Consolas"/>
          <w:color w:val="A31515"/>
          <w:sz w:val="19"/>
          <w:szCs w:val="19"/>
        </w:rPr>
      </w:pPr>
    </w:p>
    <w:p w14:paraId="2C9CD91F" w14:textId="77777777" w:rsidR="00391137" w:rsidRDefault="00391137" w:rsidP="00391137">
      <w:pPr>
        <w:tabs>
          <w:tab w:val="center" w:pos="4110"/>
        </w:tabs>
        <w:rPr>
          <w:rFonts w:ascii="Consolas" w:hAnsi="Consolas" w:cs="Consolas"/>
          <w:color w:val="A31515"/>
          <w:sz w:val="19"/>
          <w:szCs w:val="19"/>
        </w:rPr>
      </w:pPr>
    </w:p>
    <w:p w14:paraId="18423768" w14:textId="77777777" w:rsidR="00391137" w:rsidRDefault="00391137" w:rsidP="00332D7A"/>
    <w:p w14:paraId="3F544CA6" w14:textId="77777777" w:rsidR="00332D7A" w:rsidRDefault="00332D7A" w:rsidP="00332D7A">
      <w:pPr>
        <w:pStyle w:val="Heading4"/>
      </w:pPr>
      <w:r>
        <w:lastRenderedPageBreak/>
        <w:t>Database</w:t>
      </w:r>
    </w:p>
    <w:p w14:paraId="200D5B2B" w14:textId="77777777" w:rsidR="00332D7A" w:rsidRDefault="00332D7A" w:rsidP="00332D7A">
      <w:r>
        <w:t>Tabeller: (ikke –cps tabeller)</w:t>
      </w:r>
    </w:p>
    <w:p w14:paraId="3B6F3273" w14:textId="77777777" w:rsidR="00332D7A" w:rsidRDefault="00332D7A" w:rsidP="00332D7A">
      <w:pPr>
        <w:pStyle w:val="ListParagraph"/>
        <w:numPr>
          <w:ilvl w:val="0"/>
          <w:numId w:val="23"/>
        </w:numPr>
      </w:pPr>
      <w:r>
        <w:t>Emissionspunkts</w:t>
      </w:r>
    </w:p>
    <w:p w14:paraId="33EF379A" w14:textId="77777777" w:rsidR="00332D7A" w:rsidRDefault="00332D7A" w:rsidP="00332D7A">
      <w:pPr>
        <w:pStyle w:val="ListParagraph"/>
        <w:numPr>
          <w:ilvl w:val="0"/>
          <w:numId w:val="23"/>
        </w:numPr>
      </w:pPr>
      <w:r>
        <w:t>Skemas</w:t>
      </w:r>
    </w:p>
    <w:p w14:paraId="7B34CFE8" w14:textId="77777777" w:rsidR="00332D7A" w:rsidRDefault="00332D7A" w:rsidP="00332D7A">
      <w:r>
        <w:t>Hhv nvarchar(128) og nvarchar(15)</w:t>
      </w:r>
    </w:p>
    <w:p w14:paraId="3418E3A1" w14:textId="77777777" w:rsidR="004D664A" w:rsidRPr="00332D7A" w:rsidRDefault="004D664A" w:rsidP="00332D7A"/>
    <w:p w14:paraId="39E16424" w14:textId="77777777" w:rsidR="0069139E" w:rsidRPr="0069139E" w:rsidRDefault="0069139E" w:rsidP="0069139E"/>
    <w:p w14:paraId="16CB8BF4" w14:textId="77777777" w:rsidR="002726D9" w:rsidRDefault="002726D9" w:rsidP="002726D9"/>
    <w:p w14:paraId="19C4BF13" w14:textId="77777777" w:rsidR="002726D9" w:rsidRDefault="002726D9" w:rsidP="00332D7A">
      <w:pPr>
        <w:pStyle w:val="Heading3"/>
      </w:pPr>
      <w:bookmarkStart w:id="8" w:name="_Ref111110004"/>
      <w:bookmarkStart w:id="9" w:name="_Toc111112841"/>
      <w:r>
        <w:t>Service</w:t>
      </w:r>
      <w:r w:rsidR="00332D7A">
        <w:t xml:space="preserve"> / opslag af data</w:t>
      </w:r>
      <w:r>
        <w:t xml:space="preserve"> (MIL-451)</w:t>
      </w:r>
      <w:bookmarkEnd w:id="8"/>
      <w:bookmarkEnd w:id="9"/>
    </w:p>
    <w:p w14:paraId="2BE2EE8E" w14:textId="77777777" w:rsidR="002726D9" w:rsidRDefault="002726D9" w:rsidP="002726D9">
      <w:pPr>
        <w:rPr>
          <w:rStyle w:val="Hyperlink"/>
        </w:rPr>
      </w:pPr>
      <w:r>
        <w:t xml:space="preserve">I forbindelse med lukning af Restgeokeys_v2 er husdyrgodkendelse gået over til at bruge </w:t>
      </w:r>
      <w:r w:rsidR="00CB367F">
        <w:fldChar w:fldCharType="begin"/>
      </w:r>
      <w:r w:rsidR="00CB367F">
        <w:instrText xml:space="preserve"> HYPERLINK "https://dawadocs.dataforsyningen.dk/dok/api/jordstykke" </w:instrText>
      </w:r>
      <w:r w:rsidR="00CB367F">
        <w:fldChar w:fldCharType="separate"/>
      </w:r>
      <w:r w:rsidRPr="002262F0">
        <w:rPr>
          <w:rStyle w:val="Hyperlink"/>
        </w:rPr>
        <w:t>https://dawadocs.dataforsyningen.dk/dok/api/jordstykke</w:t>
      </w:r>
      <w:r w:rsidR="00CB367F">
        <w:rPr>
          <w:rStyle w:val="Hyperlink"/>
        </w:rPr>
        <w:fldChar w:fldCharType="end"/>
      </w:r>
    </w:p>
    <w:p w14:paraId="3BE68F55" w14:textId="77777777" w:rsidR="002726D9" w:rsidRDefault="002726D9" w:rsidP="002726D9">
      <w:pPr>
        <w:rPr>
          <w:rStyle w:val="Hyperlink"/>
        </w:rPr>
      </w:pPr>
    </w:p>
    <w:p w14:paraId="1715903D" w14:textId="69CE00DE" w:rsidR="002726D9" w:rsidRDefault="002726D9" w:rsidP="002726D9">
      <w:r w:rsidRPr="002726D9">
        <w:t>Pt. bruges det udvided</w:t>
      </w:r>
      <w:r w:rsidR="004137A8">
        <w:t>e</w:t>
      </w:r>
      <w:r w:rsidRPr="002726D9">
        <w:t xml:space="preserve"> esr ejendomsnummer, </w:t>
      </w:r>
      <w:r w:rsidR="0069139E">
        <w:t>til forespørgsler, men service kan også bruges med bfe nummer:</w:t>
      </w:r>
    </w:p>
    <w:p w14:paraId="314B3E44" w14:textId="77777777" w:rsidR="0069139E" w:rsidRDefault="0069139E" w:rsidP="002726D9"/>
    <w:p w14:paraId="2EA082D5" w14:textId="77777777" w:rsidR="0069139E" w:rsidRDefault="0069139E" w:rsidP="002726D9">
      <w:r w:rsidRPr="0069139E">
        <w:t>https://api.dataforsyningen.dk/jordstykker?udvidet_esrejendomsnr=5500014369&amp;srid=25832</w:t>
      </w:r>
    </w:p>
    <w:p w14:paraId="5EC7EDD5" w14:textId="77777777" w:rsidR="0069139E" w:rsidRDefault="0069139E" w:rsidP="002726D9"/>
    <w:p w14:paraId="36FBF705" w14:textId="77777777" w:rsidR="0069139E" w:rsidRDefault="00CB367F" w:rsidP="002726D9">
      <w:hyperlink r:id="rId14" w:history="1">
        <w:r w:rsidR="0069139E" w:rsidRPr="009E1E7A">
          <w:rPr>
            <w:rStyle w:val="Hyperlink"/>
          </w:rPr>
          <w:t>https://api.dataforsyningen.dk/jordstykker?bfenummer=9083367&amp;srid=25832</w:t>
        </w:r>
      </w:hyperlink>
    </w:p>
    <w:p w14:paraId="7B405135" w14:textId="77777777" w:rsidR="0069139E" w:rsidRDefault="0069139E" w:rsidP="002726D9"/>
    <w:p w14:paraId="6D7848A6" w14:textId="77777777" w:rsidR="0069139E" w:rsidRDefault="0069139E" w:rsidP="002726D9">
      <w:r>
        <w:t>Det kræver altså en minimal ændring af selve servicekald, at overgå til bfe nummer.</w:t>
      </w:r>
    </w:p>
    <w:p w14:paraId="3A8805CF" w14:textId="77777777" w:rsidR="00244E33" w:rsidRDefault="00244E33" w:rsidP="002726D9"/>
    <w:p w14:paraId="0F53B9A2" w14:textId="77777777" w:rsidR="00244E33" w:rsidRDefault="00244E33" w:rsidP="00244E33">
      <w:pPr>
        <w:pStyle w:val="Heading1"/>
      </w:pPr>
      <w:bookmarkStart w:id="10" w:name="_Toc111112842"/>
      <w:r>
        <w:lastRenderedPageBreak/>
        <w:t>Ændringer</w:t>
      </w:r>
      <w:bookmarkEnd w:id="10"/>
    </w:p>
    <w:p w14:paraId="1A0530C1" w14:textId="77777777" w:rsidR="00244E33" w:rsidRDefault="00244E33" w:rsidP="00244E33">
      <w:pPr>
        <w:pStyle w:val="Heading2"/>
      </w:pPr>
      <w:bookmarkStart w:id="11" w:name="_Toc111112843"/>
      <w:r>
        <w:t>Minimal model</w:t>
      </w:r>
      <w:bookmarkEnd w:id="11"/>
    </w:p>
    <w:p w14:paraId="542C18BB" w14:textId="77777777" w:rsidR="005E588C" w:rsidRDefault="005E588C" w:rsidP="00244E33"/>
    <w:p w14:paraId="3ABD95C0" w14:textId="77777777" w:rsidR="00244E33" w:rsidRDefault="00244E33" w:rsidP="005E588C">
      <w:pPr>
        <w:pStyle w:val="ListParagraph"/>
        <w:numPr>
          <w:ilvl w:val="0"/>
          <w:numId w:val="24"/>
        </w:numPr>
      </w:pPr>
      <w:r>
        <w:t>I de 2 tabeller i databasen ændres esr ejendomsnummer til bfe nummer</w:t>
      </w:r>
    </w:p>
    <w:p w14:paraId="1626BC19" w14:textId="77777777" w:rsidR="00244E33" w:rsidRDefault="00244E33" w:rsidP="00244E33">
      <w:pPr>
        <w:pStyle w:val="ListParagraph"/>
        <w:numPr>
          <w:ilvl w:val="0"/>
          <w:numId w:val="24"/>
        </w:numPr>
      </w:pPr>
      <w:r>
        <w:t>Der bør oprettes 2 backup tabeller der indeholder relationer mellem skemanr og esr ejendomsnummer, samr emmisionspunkts id og esr ejendomsnummer</w:t>
      </w:r>
      <w:r w:rsidR="005E588C">
        <w:t>.</w:t>
      </w:r>
    </w:p>
    <w:p w14:paraId="670ABA49" w14:textId="26F406F5" w:rsidR="005E588C" w:rsidRDefault="005E588C" w:rsidP="00244E33">
      <w:pPr>
        <w:pStyle w:val="ListParagraph"/>
        <w:numPr>
          <w:ilvl w:val="0"/>
          <w:numId w:val="24"/>
        </w:numPr>
      </w:pPr>
      <w:r>
        <w:t>Der skal laves en service der kan oversætte fra esr til bfe.</w:t>
      </w:r>
      <w:r w:rsidR="0026762C">
        <w:t xml:space="preserve"> (datakonvertering)</w:t>
      </w:r>
    </w:p>
    <w:p w14:paraId="21996CFF" w14:textId="77777777" w:rsidR="00244E33" w:rsidRDefault="00244E33" w:rsidP="00244E33">
      <w:pPr>
        <w:pStyle w:val="ListParagraph"/>
        <w:numPr>
          <w:ilvl w:val="0"/>
          <w:numId w:val="24"/>
        </w:numPr>
      </w:pPr>
      <w:r>
        <w:t xml:space="preserve">Evt. rettes ledetekster/fejltekster fra afs </w:t>
      </w:r>
      <w:r>
        <w:fldChar w:fldCharType="begin"/>
      </w:r>
      <w:r>
        <w:instrText xml:space="preserve"> REF _Ref111109949 \r \h </w:instrText>
      </w:r>
      <w:r>
        <w:fldChar w:fldCharType="separate"/>
      </w:r>
      <w:r>
        <w:t>1.2.1</w:t>
      </w:r>
      <w:r>
        <w:fldChar w:fldCharType="end"/>
      </w:r>
    </w:p>
    <w:p w14:paraId="15F72A63" w14:textId="77777777" w:rsidR="00244E33" w:rsidRDefault="00244E33" w:rsidP="00244E33">
      <w:pPr>
        <w:pStyle w:val="ListParagraph"/>
        <w:numPr>
          <w:ilvl w:val="0"/>
          <w:numId w:val="24"/>
        </w:numPr>
      </w:pPr>
      <w:r>
        <w:t xml:space="preserve">Ejendomsservice tilrettes så der forespørgse på bfe nr, jvf afs </w:t>
      </w:r>
      <w:r>
        <w:fldChar w:fldCharType="begin"/>
      </w:r>
      <w:r>
        <w:instrText xml:space="preserve"> REF _Ref111110004 \r \h </w:instrText>
      </w:r>
      <w:r>
        <w:fldChar w:fldCharType="separate"/>
      </w:r>
      <w:r>
        <w:t>1.2.3</w:t>
      </w:r>
      <w:r>
        <w:fldChar w:fldCharType="end"/>
      </w:r>
    </w:p>
    <w:p w14:paraId="4621D0D6" w14:textId="77777777" w:rsidR="00695EAB" w:rsidRDefault="00695EAB" w:rsidP="00244E33">
      <w:pPr>
        <w:pStyle w:val="ListParagraph"/>
        <w:numPr>
          <w:ilvl w:val="0"/>
          <w:numId w:val="24"/>
        </w:numPr>
      </w:pPr>
      <w:r>
        <w:t>Unittest opdateres</w:t>
      </w:r>
    </w:p>
    <w:p w14:paraId="1A55766A" w14:textId="77777777" w:rsidR="001265F2" w:rsidRDefault="001265F2" w:rsidP="001265F2">
      <w:pPr>
        <w:pStyle w:val="ListParagraph"/>
        <w:ind w:left="720"/>
      </w:pPr>
      <w:r>
        <w:t>Der skal laves et længere lukke/servicevindue, hvor husdyrgodkendelse er offline, mens alle ejendomsnumre opdateres, og ny version deployes (1-2 dage)</w:t>
      </w:r>
    </w:p>
    <w:p w14:paraId="5BAC7DB9" w14:textId="77777777" w:rsidR="00244E33" w:rsidRDefault="00244E33" w:rsidP="00244E33"/>
    <w:p w14:paraId="03600B69" w14:textId="77777777" w:rsidR="005E588C" w:rsidRDefault="005E588C" w:rsidP="005E588C">
      <w:pPr>
        <w:pStyle w:val="Heading2"/>
      </w:pPr>
      <w:bookmarkStart w:id="12" w:name="_Toc111112844"/>
      <w:r>
        <w:t>Maximal løsning (m. Overgang)</w:t>
      </w:r>
      <w:bookmarkEnd w:id="12"/>
    </w:p>
    <w:p w14:paraId="16A26F86" w14:textId="77777777" w:rsidR="005E588C" w:rsidRDefault="005E588C" w:rsidP="005E588C">
      <w:pPr>
        <w:pStyle w:val="ListParagraph"/>
        <w:numPr>
          <w:ilvl w:val="0"/>
          <w:numId w:val="25"/>
        </w:numPr>
      </w:pPr>
      <w:r>
        <w:t>Databasen udvide</w:t>
      </w:r>
      <w:r w:rsidR="00710FD9">
        <w:t>s</w:t>
      </w:r>
      <w:r>
        <w:t xml:space="preserve"> til både at have esr samt bfe nummer</w:t>
      </w:r>
    </w:p>
    <w:p w14:paraId="709D19E1" w14:textId="724E859B" w:rsidR="005E588C" w:rsidRDefault="005E588C" w:rsidP="005E588C">
      <w:pPr>
        <w:pStyle w:val="ListParagraph"/>
        <w:numPr>
          <w:ilvl w:val="0"/>
          <w:numId w:val="25"/>
        </w:numPr>
      </w:pPr>
      <w:r>
        <w:t xml:space="preserve">Koden ændres </w:t>
      </w:r>
      <w:r w:rsidR="00710FD9">
        <w:t>til</w:t>
      </w:r>
      <w:r>
        <w:t xml:space="preserve"> at håndtere enten esr eller bfe nummer (bfe nummer tager præcedens</w:t>
      </w:r>
      <w:r w:rsidR="00710FD9">
        <w:t>,</w:t>
      </w:r>
      <w:r>
        <w:t xml:space="preserve"> hvis det findes)</w:t>
      </w:r>
    </w:p>
    <w:p w14:paraId="55F6C167" w14:textId="77777777" w:rsidR="005E588C" w:rsidRDefault="005E588C" w:rsidP="005E588C">
      <w:pPr>
        <w:pStyle w:val="ListParagraph"/>
        <w:numPr>
          <w:ilvl w:val="0"/>
          <w:numId w:val="25"/>
        </w:numPr>
      </w:pPr>
      <w:r>
        <w:t>Frontend udvides til at håndtere både esr og bfe numre</w:t>
      </w:r>
    </w:p>
    <w:p w14:paraId="76665F36" w14:textId="77777777" w:rsidR="005E588C" w:rsidRDefault="005E588C" w:rsidP="005E588C">
      <w:pPr>
        <w:pStyle w:val="ListParagraph"/>
        <w:numPr>
          <w:ilvl w:val="0"/>
          <w:numId w:val="25"/>
        </w:numPr>
      </w:pPr>
      <w:r>
        <w:t>Ejendomsservice udvides til at håndtere både esr og bfe numre</w:t>
      </w:r>
    </w:p>
    <w:p w14:paraId="505F8FCE" w14:textId="77777777" w:rsidR="00695EAB" w:rsidRDefault="00695EAB" w:rsidP="005E588C">
      <w:pPr>
        <w:pStyle w:val="ListParagraph"/>
        <w:numPr>
          <w:ilvl w:val="0"/>
          <w:numId w:val="25"/>
        </w:numPr>
      </w:pPr>
      <w:r>
        <w:t>Unittest opdateres</w:t>
      </w:r>
    </w:p>
    <w:p w14:paraId="7D1CAEF8" w14:textId="77777777" w:rsidR="005E588C" w:rsidRDefault="005E588C" w:rsidP="005E588C">
      <w:pPr>
        <w:pStyle w:val="ListParagraph"/>
        <w:ind w:left="720"/>
      </w:pPr>
      <w:r>
        <w:t>Brugerne orienters om at esr numre udfases</w:t>
      </w:r>
    </w:p>
    <w:p w14:paraId="507157D4" w14:textId="77777777" w:rsidR="005E588C" w:rsidRDefault="005E588C" w:rsidP="005E588C">
      <w:pPr>
        <w:pStyle w:val="ListParagraph"/>
        <w:numPr>
          <w:ilvl w:val="0"/>
          <w:numId w:val="25"/>
        </w:numPr>
      </w:pPr>
      <w:r>
        <w:t>Esr funktinalitet udfases</w:t>
      </w:r>
    </w:p>
    <w:p w14:paraId="2743440C" w14:textId="77777777" w:rsidR="005E588C" w:rsidRDefault="005E588C" w:rsidP="005E588C">
      <w:pPr>
        <w:pStyle w:val="ListParagraph"/>
        <w:numPr>
          <w:ilvl w:val="0"/>
          <w:numId w:val="25"/>
        </w:numPr>
      </w:pPr>
      <w:r>
        <w:t>Evt. fjernes esr numre fra brugergrænsefladen</w:t>
      </w:r>
    </w:p>
    <w:p w14:paraId="5A9646A4" w14:textId="77777777" w:rsidR="005E588C" w:rsidRDefault="005E588C" w:rsidP="005E588C">
      <w:pPr>
        <w:ind w:left="360"/>
      </w:pPr>
    </w:p>
    <w:p w14:paraId="5220E9F4" w14:textId="2F2B7592" w:rsidR="005E588C" w:rsidRDefault="00066863" w:rsidP="005E588C">
      <w:pPr>
        <w:pStyle w:val="Heading2"/>
      </w:pPr>
      <w:r>
        <w:t>Estimater</w:t>
      </w:r>
    </w:p>
    <w:p w14:paraId="17A1C743" w14:textId="6582E1D9" w:rsidR="00066863" w:rsidRDefault="00066863" w:rsidP="0026762C"/>
    <w:p w14:paraId="691F36F1" w14:textId="4D196DB0" w:rsidR="00066863" w:rsidRDefault="00066863" w:rsidP="0026762C">
      <w:r>
        <w:t>Minimal løsning</w:t>
      </w:r>
    </w:p>
    <w:tbl>
      <w:tblPr>
        <w:tblStyle w:val="TableGrid"/>
        <w:tblW w:w="0" w:type="auto"/>
        <w:tblLook w:val="04A0" w:firstRow="1" w:lastRow="0" w:firstColumn="1" w:lastColumn="0" w:noHBand="0" w:noVBand="1"/>
      </w:tblPr>
      <w:tblGrid>
        <w:gridCol w:w="714"/>
        <w:gridCol w:w="3250"/>
        <w:gridCol w:w="1184"/>
        <w:gridCol w:w="1282"/>
        <w:gridCol w:w="1242"/>
      </w:tblGrid>
      <w:tr w:rsidR="00066863" w:rsidRPr="00234175" w14:paraId="6636C7C4" w14:textId="77777777" w:rsidTr="00D90104">
        <w:tc>
          <w:tcPr>
            <w:tcW w:w="714" w:type="dxa"/>
            <w:shd w:val="clear" w:color="auto" w:fill="BFBFBF" w:themeFill="background1" w:themeFillShade="BF"/>
          </w:tcPr>
          <w:p w14:paraId="2B4A3B4D" w14:textId="77777777" w:rsidR="00066863" w:rsidRPr="00234175" w:rsidRDefault="00066863" w:rsidP="00D90104">
            <w:pPr>
              <w:jc w:val="both"/>
              <w:rPr>
                <w:sz w:val="16"/>
                <w:szCs w:val="16"/>
              </w:rPr>
            </w:pPr>
            <w:r w:rsidRPr="00234175">
              <w:rPr>
                <w:sz w:val="16"/>
                <w:szCs w:val="16"/>
              </w:rPr>
              <w:t>Opgave</w:t>
            </w:r>
          </w:p>
        </w:tc>
        <w:tc>
          <w:tcPr>
            <w:tcW w:w="3250" w:type="dxa"/>
            <w:shd w:val="clear" w:color="auto" w:fill="BFBFBF" w:themeFill="background1" w:themeFillShade="BF"/>
          </w:tcPr>
          <w:p w14:paraId="59D1B6A3" w14:textId="77777777" w:rsidR="00066863" w:rsidRPr="00234175" w:rsidRDefault="00066863" w:rsidP="00D90104">
            <w:pPr>
              <w:rPr>
                <w:color w:val="FF0000"/>
                <w:sz w:val="16"/>
                <w:szCs w:val="16"/>
              </w:rPr>
            </w:pPr>
            <w:r w:rsidRPr="00234175">
              <w:rPr>
                <w:sz w:val="16"/>
                <w:szCs w:val="16"/>
              </w:rPr>
              <w:t>Beskrivelse</w:t>
            </w:r>
          </w:p>
        </w:tc>
        <w:tc>
          <w:tcPr>
            <w:tcW w:w="1184" w:type="dxa"/>
            <w:shd w:val="clear" w:color="auto" w:fill="BFBFBF" w:themeFill="background1" w:themeFillShade="BF"/>
          </w:tcPr>
          <w:p w14:paraId="5D5877DC" w14:textId="77777777" w:rsidR="00066863" w:rsidRPr="00234175" w:rsidRDefault="00066863" w:rsidP="00D90104">
            <w:pPr>
              <w:rPr>
                <w:sz w:val="16"/>
                <w:szCs w:val="16"/>
              </w:rPr>
            </w:pPr>
            <w:r w:rsidRPr="00234175">
              <w:rPr>
                <w:sz w:val="16"/>
                <w:szCs w:val="16"/>
              </w:rPr>
              <w:t>Optimistisk</w:t>
            </w:r>
            <w:r w:rsidRPr="00234175">
              <w:rPr>
                <w:sz w:val="16"/>
                <w:szCs w:val="16"/>
              </w:rPr>
              <w:br/>
              <w:t>estimat i timer</w:t>
            </w:r>
          </w:p>
        </w:tc>
        <w:tc>
          <w:tcPr>
            <w:tcW w:w="1282" w:type="dxa"/>
            <w:shd w:val="clear" w:color="auto" w:fill="BFBFBF" w:themeFill="background1" w:themeFillShade="BF"/>
          </w:tcPr>
          <w:p w14:paraId="25FB1B4D" w14:textId="77777777" w:rsidR="00066863" w:rsidRPr="00234175" w:rsidRDefault="00066863" w:rsidP="00D90104">
            <w:pPr>
              <w:rPr>
                <w:sz w:val="16"/>
                <w:szCs w:val="16"/>
              </w:rPr>
            </w:pPr>
            <w:r w:rsidRPr="00234175">
              <w:rPr>
                <w:sz w:val="16"/>
                <w:szCs w:val="16"/>
              </w:rPr>
              <w:t>Sandsynligt estimat i timer</w:t>
            </w:r>
          </w:p>
        </w:tc>
        <w:tc>
          <w:tcPr>
            <w:tcW w:w="1242" w:type="dxa"/>
            <w:shd w:val="clear" w:color="auto" w:fill="BFBFBF" w:themeFill="background1" w:themeFillShade="BF"/>
          </w:tcPr>
          <w:p w14:paraId="2D530D6D" w14:textId="77777777" w:rsidR="00066863" w:rsidRPr="00234175" w:rsidRDefault="00066863" w:rsidP="00D90104">
            <w:pPr>
              <w:rPr>
                <w:sz w:val="16"/>
                <w:szCs w:val="16"/>
              </w:rPr>
            </w:pPr>
            <w:r w:rsidRPr="00234175">
              <w:rPr>
                <w:sz w:val="16"/>
                <w:szCs w:val="16"/>
              </w:rPr>
              <w:t>Pessimistisk</w:t>
            </w:r>
            <w:r w:rsidRPr="00234175">
              <w:rPr>
                <w:sz w:val="16"/>
                <w:szCs w:val="16"/>
              </w:rPr>
              <w:br/>
              <w:t>estimat i timer</w:t>
            </w:r>
          </w:p>
        </w:tc>
      </w:tr>
      <w:tr w:rsidR="00066863" w:rsidRPr="00234175" w14:paraId="26E657B6" w14:textId="77777777" w:rsidTr="00D90104">
        <w:tc>
          <w:tcPr>
            <w:tcW w:w="714" w:type="dxa"/>
            <w:shd w:val="clear" w:color="auto" w:fill="E3E3E3" w:themeFill="text2" w:themeFillTint="33"/>
          </w:tcPr>
          <w:p w14:paraId="5E9A9ABE" w14:textId="77777777" w:rsidR="00066863" w:rsidRPr="00E021B0" w:rsidRDefault="00066863" w:rsidP="00D90104">
            <w:pPr>
              <w:jc w:val="center"/>
              <w:rPr>
                <w:b/>
                <w:sz w:val="16"/>
                <w:szCs w:val="16"/>
              </w:rPr>
            </w:pPr>
            <w:r w:rsidRPr="00E021B0">
              <w:rPr>
                <w:b/>
                <w:sz w:val="16"/>
                <w:szCs w:val="16"/>
              </w:rPr>
              <w:t>1</w:t>
            </w:r>
          </w:p>
        </w:tc>
        <w:tc>
          <w:tcPr>
            <w:tcW w:w="3250" w:type="dxa"/>
            <w:shd w:val="clear" w:color="auto" w:fill="E3E3E3" w:themeFill="text2" w:themeFillTint="33"/>
          </w:tcPr>
          <w:p w14:paraId="6C2F647B" w14:textId="77777777" w:rsidR="00066863" w:rsidRPr="00E021B0" w:rsidRDefault="00066863" w:rsidP="00D90104">
            <w:pPr>
              <w:rPr>
                <w:b/>
                <w:sz w:val="16"/>
                <w:szCs w:val="16"/>
              </w:rPr>
            </w:pPr>
            <w:r>
              <w:rPr>
                <w:b/>
                <w:sz w:val="16"/>
                <w:szCs w:val="16"/>
              </w:rPr>
              <w:t>Estimering</w:t>
            </w:r>
          </w:p>
        </w:tc>
        <w:tc>
          <w:tcPr>
            <w:tcW w:w="1184" w:type="dxa"/>
            <w:shd w:val="clear" w:color="auto" w:fill="E3E3E3" w:themeFill="text2" w:themeFillTint="33"/>
          </w:tcPr>
          <w:p w14:paraId="712EAD61" w14:textId="77777777" w:rsidR="00066863" w:rsidRPr="00E021B0" w:rsidRDefault="00066863" w:rsidP="00D90104">
            <w:pPr>
              <w:rPr>
                <w:b/>
                <w:sz w:val="16"/>
                <w:szCs w:val="16"/>
              </w:rPr>
            </w:pPr>
          </w:p>
        </w:tc>
        <w:tc>
          <w:tcPr>
            <w:tcW w:w="1282" w:type="dxa"/>
            <w:shd w:val="clear" w:color="auto" w:fill="E3E3E3" w:themeFill="text2" w:themeFillTint="33"/>
          </w:tcPr>
          <w:p w14:paraId="26BE5541" w14:textId="77777777" w:rsidR="00066863" w:rsidRPr="00E021B0" w:rsidRDefault="00066863" w:rsidP="00D90104">
            <w:pPr>
              <w:rPr>
                <w:b/>
                <w:sz w:val="16"/>
                <w:szCs w:val="16"/>
              </w:rPr>
            </w:pPr>
          </w:p>
        </w:tc>
        <w:tc>
          <w:tcPr>
            <w:tcW w:w="1242" w:type="dxa"/>
            <w:shd w:val="clear" w:color="auto" w:fill="E3E3E3" w:themeFill="text2" w:themeFillTint="33"/>
          </w:tcPr>
          <w:p w14:paraId="6ED9718E" w14:textId="77777777" w:rsidR="00066863" w:rsidRPr="00E021B0" w:rsidRDefault="00066863" w:rsidP="00D90104">
            <w:pPr>
              <w:rPr>
                <w:b/>
                <w:sz w:val="16"/>
                <w:szCs w:val="16"/>
              </w:rPr>
            </w:pPr>
          </w:p>
        </w:tc>
      </w:tr>
      <w:tr w:rsidR="00066863" w:rsidRPr="00234175" w14:paraId="67FC461A" w14:textId="77777777" w:rsidTr="00D90104">
        <w:tc>
          <w:tcPr>
            <w:tcW w:w="714" w:type="dxa"/>
            <w:shd w:val="clear" w:color="auto" w:fill="FFFFFF" w:themeFill="background1"/>
          </w:tcPr>
          <w:p w14:paraId="6DBFB629" w14:textId="77777777" w:rsidR="00066863" w:rsidRPr="00E021B0" w:rsidRDefault="00066863" w:rsidP="00D90104">
            <w:pPr>
              <w:jc w:val="center"/>
              <w:rPr>
                <w:sz w:val="16"/>
                <w:szCs w:val="16"/>
              </w:rPr>
            </w:pPr>
            <w:r w:rsidRPr="00E021B0">
              <w:rPr>
                <w:sz w:val="16"/>
                <w:szCs w:val="16"/>
              </w:rPr>
              <w:t>1.1</w:t>
            </w:r>
          </w:p>
        </w:tc>
        <w:tc>
          <w:tcPr>
            <w:tcW w:w="3250" w:type="dxa"/>
            <w:shd w:val="clear" w:color="auto" w:fill="FFFFFF" w:themeFill="background1"/>
          </w:tcPr>
          <w:p w14:paraId="6EBC22F3" w14:textId="77777777" w:rsidR="00066863" w:rsidRPr="00E021B0" w:rsidRDefault="00066863" w:rsidP="00D90104">
            <w:pPr>
              <w:rPr>
                <w:sz w:val="16"/>
                <w:szCs w:val="16"/>
              </w:rPr>
            </w:pPr>
            <w:r>
              <w:rPr>
                <w:sz w:val="16"/>
                <w:szCs w:val="16"/>
              </w:rPr>
              <w:t>Analyse og estimering</w:t>
            </w:r>
          </w:p>
        </w:tc>
        <w:tc>
          <w:tcPr>
            <w:tcW w:w="1184" w:type="dxa"/>
            <w:shd w:val="clear" w:color="auto" w:fill="FFFFFF" w:themeFill="background1"/>
          </w:tcPr>
          <w:p w14:paraId="4295BF62" w14:textId="77777777" w:rsidR="00066863" w:rsidRDefault="00066863" w:rsidP="00D90104">
            <w:pPr>
              <w:rPr>
                <w:sz w:val="16"/>
                <w:szCs w:val="16"/>
              </w:rPr>
            </w:pPr>
            <w:r>
              <w:rPr>
                <w:sz w:val="16"/>
                <w:szCs w:val="16"/>
              </w:rPr>
              <w:t>4</w:t>
            </w:r>
          </w:p>
        </w:tc>
        <w:tc>
          <w:tcPr>
            <w:tcW w:w="1282" w:type="dxa"/>
            <w:shd w:val="clear" w:color="auto" w:fill="FFFFFF" w:themeFill="background1"/>
          </w:tcPr>
          <w:p w14:paraId="05DBFD3A" w14:textId="77777777" w:rsidR="00066863" w:rsidRDefault="00066863" w:rsidP="00D90104">
            <w:pPr>
              <w:rPr>
                <w:sz w:val="16"/>
                <w:szCs w:val="16"/>
              </w:rPr>
            </w:pPr>
            <w:r>
              <w:rPr>
                <w:sz w:val="16"/>
                <w:szCs w:val="16"/>
              </w:rPr>
              <w:t>6</w:t>
            </w:r>
          </w:p>
        </w:tc>
        <w:tc>
          <w:tcPr>
            <w:tcW w:w="1242" w:type="dxa"/>
            <w:shd w:val="clear" w:color="auto" w:fill="FFFFFF" w:themeFill="background1"/>
          </w:tcPr>
          <w:p w14:paraId="638E5FC0" w14:textId="77777777" w:rsidR="00066863" w:rsidRDefault="00066863" w:rsidP="00D90104">
            <w:pPr>
              <w:rPr>
                <w:sz w:val="16"/>
                <w:szCs w:val="16"/>
              </w:rPr>
            </w:pPr>
            <w:r>
              <w:rPr>
                <w:sz w:val="16"/>
                <w:szCs w:val="16"/>
              </w:rPr>
              <w:t>8</w:t>
            </w:r>
          </w:p>
        </w:tc>
      </w:tr>
      <w:tr w:rsidR="00066863" w:rsidRPr="00234175" w14:paraId="606BE234" w14:textId="77777777" w:rsidTr="00D90104">
        <w:tc>
          <w:tcPr>
            <w:tcW w:w="714" w:type="dxa"/>
            <w:shd w:val="clear" w:color="auto" w:fill="E3E3E3" w:themeFill="text2" w:themeFillTint="33"/>
          </w:tcPr>
          <w:p w14:paraId="541A4F3A" w14:textId="77777777" w:rsidR="00066863" w:rsidRPr="00E021B0" w:rsidRDefault="00066863" w:rsidP="00D90104">
            <w:pPr>
              <w:jc w:val="center"/>
              <w:rPr>
                <w:b/>
                <w:sz w:val="16"/>
                <w:szCs w:val="16"/>
              </w:rPr>
            </w:pPr>
            <w:r w:rsidRPr="00E021B0">
              <w:rPr>
                <w:b/>
                <w:sz w:val="16"/>
                <w:szCs w:val="16"/>
              </w:rPr>
              <w:t>2</w:t>
            </w:r>
          </w:p>
        </w:tc>
        <w:tc>
          <w:tcPr>
            <w:tcW w:w="3250" w:type="dxa"/>
            <w:shd w:val="clear" w:color="auto" w:fill="E3E3E3" w:themeFill="text2" w:themeFillTint="33"/>
          </w:tcPr>
          <w:p w14:paraId="105E409C" w14:textId="77777777" w:rsidR="00066863" w:rsidRPr="00E021B0" w:rsidRDefault="00066863" w:rsidP="00D90104">
            <w:pPr>
              <w:rPr>
                <w:b/>
                <w:sz w:val="16"/>
                <w:szCs w:val="16"/>
              </w:rPr>
            </w:pPr>
            <w:r w:rsidRPr="00E021B0">
              <w:rPr>
                <w:b/>
                <w:sz w:val="16"/>
                <w:szCs w:val="16"/>
              </w:rPr>
              <w:t>Database udvikling</w:t>
            </w:r>
          </w:p>
        </w:tc>
        <w:tc>
          <w:tcPr>
            <w:tcW w:w="1184" w:type="dxa"/>
            <w:shd w:val="clear" w:color="auto" w:fill="E3E3E3" w:themeFill="text2" w:themeFillTint="33"/>
          </w:tcPr>
          <w:p w14:paraId="0AE160AA" w14:textId="77777777" w:rsidR="00066863" w:rsidRPr="00E021B0" w:rsidRDefault="00066863" w:rsidP="00D90104">
            <w:pPr>
              <w:rPr>
                <w:b/>
                <w:sz w:val="16"/>
                <w:szCs w:val="16"/>
              </w:rPr>
            </w:pPr>
          </w:p>
        </w:tc>
        <w:tc>
          <w:tcPr>
            <w:tcW w:w="1282" w:type="dxa"/>
            <w:shd w:val="clear" w:color="auto" w:fill="E3E3E3" w:themeFill="text2" w:themeFillTint="33"/>
          </w:tcPr>
          <w:p w14:paraId="034611E2" w14:textId="77777777" w:rsidR="00066863" w:rsidRPr="00E021B0" w:rsidRDefault="00066863" w:rsidP="00D90104">
            <w:pPr>
              <w:rPr>
                <w:b/>
                <w:sz w:val="16"/>
                <w:szCs w:val="16"/>
              </w:rPr>
            </w:pPr>
          </w:p>
        </w:tc>
        <w:tc>
          <w:tcPr>
            <w:tcW w:w="1242" w:type="dxa"/>
            <w:shd w:val="clear" w:color="auto" w:fill="E3E3E3" w:themeFill="text2" w:themeFillTint="33"/>
          </w:tcPr>
          <w:p w14:paraId="3228C074" w14:textId="77777777" w:rsidR="00066863" w:rsidRPr="00E021B0" w:rsidRDefault="00066863" w:rsidP="00D90104">
            <w:pPr>
              <w:rPr>
                <w:b/>
                <w:sz w:val="16"/>
                <w:szCs w:val="16"/>
              </w:rPr>
            </w:pPr>
          </w:p>
        </w:tc>
      </w:tr>
      <w:tr w:rsidR="00066863" w:rsidRPr="00234175" w14:paraId="1D8804CB" w14:textId="77777777" w:rsidTr="00D90104">
        <w:tc>
          <w:tcPr>
            <w:tcW w:w="714" w:type="dxa"/>
            <w:shd w:val="clear" w:color="auto" w:fill="auto"/>
          </w:tcPr>
          <w:p w14:paraId="25D1E159" w14:textId="77777777" w:rsidR="00066863" w:rsidRDefault="00066863" w:rsidP="00D90104">
            <w:pPr>
              <w:jc w:val="center"/>
              <w:rPr>
                <w:sz w:val="16"/>
                <w:szCs w:val="16"/>
              </w:rPr>
            </w:pPr>
            <w:r>
              <w:rPr>
                <w:sz w:val="16"/>
                <w:szCs w:val="16"/>
              </w:rPr>
              <w:t>2.1</w:t>
            </w:r>
          </w:p>
        </w:tc>
        <w:tc>
          <w:tcPr>
            <w:tcW w:w="3250" w:type="dxa"/>
            <w:shd w:val="clear" w:color="auto" w:fill="auto"/>
          </w:tcPr>
          <w:p w14:paraId="7FBEE1DA" w14:textId="77777777" w:rsidR="00066863" w:rsidRDefault="00066863" w:rsidP="00D90104">
            <w:pPr>
              <w:rPr>
                <w:sz w:val="16"/>
                <w:szCs w:val="16"/>
              </w:rPr>
            </w:pPr>
            <w:r>
              <w:rPr>
                <w:sz w:val="16"/>
                <w:szCs w:val="16"/>
              </w:rPr>
              <w:t>Udvidelse af tabeller</w:t>
            </w:r>
          </w:p>
        </w:tc>
        <w:tc>
          <w:tcPr>
            <w:tcW w:w="1184" w:type="dxa"/>
            <w:shd w:val="clear" w:color="auto" w:fill="auto"/>
          </w:tcPr>
          <w:p w14:paraId="58EB762F" w14:textId="5D721576" w:rsidR="00066863" w:rsidRDefault="00066863" w:rsidP="00D90104">
            <w:pPr>
              <w:rPr>
                <w:sz w:val="16"/>
                <w:szCs w:val="16"/>
              </w:rPr>
            </w:pPr>
            <w:r>
              <w:rPr>
                <w:sz w:val="16"/>
                <w:szCs w:val="16"/>
              </w:rPr>
              <w:t>7</w:t>
            </w:r>
          </w:p>
        </w:tc>
        <w:tc>
          <w:tcPr>
            <w:tcW w:w="1282" w:type="dxa"/>
            <w:shd w:val="clear" w:color="auto" w:fill="auto"/>
          </w:tcPr>
          <w:p w14:paraId="5C21CB01" w14:textId="36B85D2A" w:rsidR="00066863" w:rsidRDefault="00066863" w:rsidP="00D90104">
            <w:pPr>
              <w:rPr>
                <w:sz w:val="16"/>
                <w:szCs w:val="16"/>
              </w:rPr>
            </w:pPr>
            <w:r>
              <w:rPr>
                <w:sz w:val="16"/>
                <w:szCs w:val="16"/>
              </w:rPr>
              <w:t>12</w:t>
            </w:r>
          </w:p>
        </w:tc>
        <w:tc>
          <w:tcPr>
            <w:tcW w:w="1242" w:type="dxa"/>
            <w:shd w:val="clear" w:color="auto" w:fill="auto"/>
          </w:tcPr>
          <w:p w14:paraId="1775CEB7" w14:textId="77777777" w:rsidR="00066863" w:rsidRDefault="00066863" w:rsidP="00D90104">
            <w:pPr>
              <w:rPr>
                <w:sz w:val="16"/>
                <w:szCs w:val="16"/>
              </w:rPr>
            </w:pPr>
            <w:r>
              <w:rPr>
                <w:sz w:val="16"/>
                <w:szCs w:val="16"/>
              </w:rPr>
              <w:t>20</w:t>
            </w:r>
          </w:p>
        </w:tc>
      </w:tr>
      <w:tr w:rsidR="00066863" w:rsidRPr="00234175" w14:paraId="18D38F8A" w14:textId="77777777" w:rsidTr="00D90104">
        <w:tc>
          <w:tcPr>
            <w:tcW w:w="714" w:type="dxa"/>
            <w:shd w:val="clear" w:color="auto" w:fill="E3E3E3" w:themeFill="text2" w:themeFillTint="33"/>
          </w:tcPr>
          <w:p w14:paraId="062CB013" w14:textId="77777777" w:rsidR="00066863" w:rsidRPr="00E021B0" w:rsidRDefault="00066863" w:rsidP="00D90104">
            <w:pPr>
              <w:jc w:val="center"/>
              <w:rPr>
                <w:b/>
                <w:sz w:val="16"/>
                <w:szCs w:val="16"/>
              </w:rPr>
            </w:pPr>
            <w:r w:rsidRPr="00E021B0">
              <w:rPr>
                <w:b/>
                <w:sz w:val="16"/>
                <w:szCs w:val="16"/>
              </w:rPr>
              <w:t>3</w:t>
            </w:r>
          </w:p>
        </w:tc>
        <w:tc>
          <w:tcPr>
            <w:tcW w:w="3250" w:type="dxa"/>
            <w:shd w:val="clear" w:color="auto" w:fill="E3E3E3" w:themeFill="text2" w:themeFillTint="33"/>
          </w:tcPr>
          <w:p w14:paraId="7B6B7196" w14:textId="77777777" w:rsidR="00066863" w:rsidRPr="00E021B0" w:rsidRDefault="00066863" w:rsidP="00D90104">
            <w:pPr>
              <w:rPr>
                <w:b/>
                <w:sz w:val="16"/>
                <w:szCs w:val="16"/>
              </w:rPr>
            </w:pPr>
            <w:r w:rsidRPr="00E021B0">
              <w:rPr>
                <w:b/>
                <w:sz w:val="16"/>
                <w:szCs w:val="16"/>
              </w:rPr>
              <w:t>Backend udvikling</w:t>
            </w:r>
          </w:p>
        </w:tc>
        <w:tc>
          <w:tcPr>
            <w:tcW w:w="1184" w:type="dxa"/>
            <w:shd w:val="clear" w:color="auto" w:fill="E3E3E3" w:themeFill="text2" w:themeFillTint="33"/>
          </w:tcPr>
          <w:p w14:paraId="63F17988" w14:textId="77777777" w:rsidR="00066863" w:rsidRPr="00E021B0" w:rsidRDefault="00066863" w:rsidP="00D90104">
            <w:pPr>
              <w:rPr>
                <w:b/>
                <w:sz w:val="16"/>
                <w:szCs w:val="16"/>
              </w:rPr>
            </w:pPr>
          </w:p>
        </w:tc>
        <w:tc>
          <w:tcPr>
            <w:tcW w:w="1282" w:type="dxa"/>
            <w:shd w:val="clear" w:color="auto" w:fill="E3E3E3" w:themeFill="text2" w:themeFillTint="33"/>
          </w:tcPr>
          <w:p w14:paraId="41D041EE" w14:textId="77777777" w:rsidR="00066863" w:rsidRPr="00E021B0" w:rsidRDefault="00066863" w:rsidP="00D90104">
            <w:pPr>
              <w:rPr>
                <w:b/>
                <w:sz w:val="16"/>
                <w:szCs w:val="16"/>
              </w:rPr>
            </w:pPr>
          </w:p>
        </w:tc>
        <w:tc>
          <w:tcPr>
            <w:tcW w:w="1242" w:type="dxa"/>
            <w:shd w:val="clear" w:color="auto" w:fill="E3E3E3" w:themeFill="text2" w:themeFillTint="33"/>
          </w:tcPr>
          <w:p w14:paraId="6D7E1409" w14:textId="77777777" w:rsidR="00066863" w:rsidRPr="00E021B0" w:rsidRDefault="00066863" w:rsidP="00D90104">
            <w:pPr>
              <w:rPr>
                <w:b/>
                <w:sz w:val="16"/>
                <w:szCs w:val="16"/>
              </w:rPr>
            </w:pPr>
          </w:p>
        </w:tc>
      </w:tr>
      <w:tr w:rsidR="00066863" w:rsidRPr="00234175" w14:paraId="1F9F5F51" w14:textId="77777777" w:rsidTr="00D90104">
        <w:tc>
          <w:tcPr>
            <w:tcW w:w="714" w:type="dxa"/>
            <w:shd w:val="clear" w:color="auto" w:fill="auto"/>
          </w:tcPr>
          <w:p w14:paraId="073654C3" w14:textId="77777777" w:rsidR="00066863" w:rsidRDefault="00066863" w:rsidP="00D90104">
            <w:pPr>
              <w:jc w:val="center"/>
              <w:rPr>
                <w:sz w:val="16"/>
                <w:szCs w:val="16"/>
              </w:rPr>
            </w:pPr>
            <w:r>
              <w:rPr>
                <w:sz w:val="16"/>
                <w:szCs w:val="16"/>
              </w:rPr>
              <w:t>3.1</w:t>
            </w:r>
          </w:p>
        </w:tc>
        <w:tc>
          <w:tcPr>
            <w:tcW w:w="3250" w:type="dxa"/>
            <w:shd w:val="clear" w:color="auto" w:fill="auto"/>
          </w:tcPr>
          <w:p w14:paraId="4A5E7616" w14:textId="77777777" w:rsidR="00066863" w:rsidRDefault="00066863" w:rsidP="00D90104">
            <w:pPr>
              <w:rPr>
                <w:sz w:val="16"/>
                <w:szCs w:val="16"/>
              </w:rPr>
            </w:pPr>
            <w:r>
              <w:rPr>
                <w:sz w:val="16"/>
                <w:szCs w:val="16"/>
              </w:rPr>
              <w:t>Oversætter service (esr -&gt; bfr)</w:t>
            </w:r>
          </w:p>
        </w:tc>
        <w:tc>
          <w:tcPr>
            <w:tcW w:w="1184" w:type="dxa"/>
            <w:shd w:val="clear" w:color="auto" w:fill="auto"/>
          </w:tcPr>
          <w:p w14:paraId="24E4FB24" w14:textId="763500E3" w:rsidR="00066863" w:rsidRDefault="0026762C" w:rsidP="00D90104">
            <w:pPr>
              <w:rPr>
                <w:sz w:val="16"/>
                <w:szCs w:val="16"/>
              </w:rPr>
            </w:pPr>
            <w:r>
              <w:rPr>
                <w:sz w:val="16"/>
                <w:szCs w:val="16"/>
              </w:rPr>
              <w:t>15</w:t>
            </w:r>
          </w:p>
        </w:tc>
        <w:tc>
          <w:tcPr>
            <w:tcW w:w="1282" w:type="dxa"/>
            <w:shd w:val="clear" w:color="auto" w:fill="auto"/>
          </w:tcPr>
          <w:p w14:paraId="7F83630D" w14:textId="5C86D186" w:rsidR="00066863" w:rsidRDefault="0026762C" w:rsidP="00D90104">
            <w:pPr>
              <w:rPr>
                <w:sz w:val="16"/>
                <w:szCs w:val="16"/>
              </w:rPr>
            </w:pPr>
            <w:r>
              <w:rPr>
                <w:sz w:val="16"/>
                <w:szCs w:val="16"/>
              </w:rPr>
              <w:t>25</w:t>
            </w:r>
          </w:p>
        </w:tc>
        <w:tc>
          <w:tcPr>
            <w:tcW w:w="1242" w:type="dxa"/>
            <w:shd w:val="clear" w:color="auto" w:fill="auto"/>
          </w:tcPr>
          <w:p w14:paraId="6E7BD4CB" w14:textId="1F232705" w:rsidR="00066863" w:rsidRDefault="0026762C" w:rsidP="00D90104">
            <w:pPr>
              <w:rPr>
                <w:sz w:val="16"/>
                <w:szCs w:val="16"/>
              </w:rPr>
            </w:pPr>
            <w:r>
              <w:rPr>
                <w:sz w:val="16"/>
                <w:szCs w:val="16"/>
              </w:rPr>
              <w:t>40</w:t>
            </w:r>
          </w:p>
        </w:tc>
      </w:tr>
      <w:tr w:rsidR="000B7FB0" w:rsidRPr="00234175" w14:paraId="11DF727B" w14:textId="77777777" w:rsidTr="00D90104">
        <w:tc>
          <w:tcPr>
            <w:tcW w:w="714" w:type="dxa"/>
            <w:shd w:val="clear" w:color="auto" w:fill="auto"/>
          </w:tcPr>
          <w:p w14:paraId="646F42C7" w14:textId="59E40EFC" w:rsidR="000B7FB0" w:rsidRDefault="000B7FB0" w:rsidP="00D90104">
            <w:pPr>
              <w:jc w:val="center"/>
              <w:rPr>
                <w:sz w:val="16"/>
                <w:szCs w:val="16"/>
              </w:rPr>
            </w:pPr>
            <w:r>
              <w:rPr>
                <w:sz w:val="16"/>
                <w:szCs w:val="16"/>
              </w:rPr>
              <w:lastRenderedPageBreak/>
              <w:t>3.2</w:t>
            </w:r>
          </w:p>
        </w:tc>
        <w:tc>
          <w:tcPr>
            <w:tcW w:w="3250" w:type="dxa"/>
            <w:shd w:val="clear" w:color="auto" w:fill="auto"/>
          </w:tcPr>
          <w:p w14:paraId="1B61B113" w14:textId="4C53C0D8" w:rsidR="000B7FB0" w:rsidRDefault="000B7FB0" w:rsidP="00D90104">
            <w:pPr>
              <w:rPr>
                <w:sz w:val="16"/>
                <w:szCs w:val="16"/>
              </w:rPr>
            </w:pPr>
            <w:r>
              <w:rPr>
                <w:sz w:val="16"/>
                <w:szCs w:val="16"/>
              </w:rPr>
              <w:t>Ejendomsservice opdateres til bfe</w:t>
            </w:r>
          </w:p>
        </w:tc>
        <w:tc>
          <w:tcPr>
            <w:tcW w:w="1184" w:type="dxa"/>
            <w:shd w:val="clear" w:color="auto" w:fill="auto"/>
          </w:tcPr>
          <w:p w14:paraId="0DD2E525" w14:textId="380E363C" w:rsidR="000B7FB0" w:rsidRDefault="000B7FB0" w:rsidP="00D90104">
            <w:pPr>
              <w:rPr>
                <w:sz w:val="16"/>
                <w:szCs w:val="16"/>
              </w:rPr>
            </w:pPr>
            <w:r>
              <w:rPr>
                <w:sz w:val="16"/>
                <w:szCs w:val="16"/>
              </w:rPr>
              <w:t>2</w:t>
            </w:r>
          </w:p>
        </w:tc>
        <w:tc>
          <w:tcPr>
            <w:tcW w:w="1282" w:type="dxa"/>
            <w:shd w:val="clear" w:color="auto" w:fill="auto"/>
          </w:tcPr>
          <w:p w14:paraId="6EAD7B9A" w14:textId="64397E16" w:rsidR="000B7FB0" w:rsidRDefault="000B7FB0" w:rsidP="00D90104">
            <w:pPr>
              <w:rPr>
                <w:sz w:val="16"/>
                <w:szCs w:val="16"/>
              </w:rPr>
            </w:pPr>
            <w:r>
              <w:rPr>
                <w:sz w:val="16"/>
                <w:szCs w:val="16"/>
              </w:rPr>
              <w:t>4</w:t>
            </w:r>
          </w:p>
        </w:tc>
        <w:tc>
          <w:tcPr>
            <w:tcW w:w="1242" w:type="dxa"/>
            <w:shd w:val="clear" w:color="auto" w:fill="auto"/>
          </w:tcPr>
          <w:p w14:paraId="106BC7DF" w14:textId="4901746D" w:rsidR="000B7FB0" w:rsidRDefault="000B7FB0" w:rsidP="00D90104">
            <w:pPr>
              <w:rPr>
                <w:sz w:val="16"/>
                <w:szCs w:val="16"/>
              </w:rPr>
            </w:pPr>
            <w:r>
              <w:rPr>
                <w:sz w:val="16"/>
                <w:szCs w:val="16"/>
              </w:rPr>
              <w:t>6</w:t>
            </w:r>
          </w:p>
        </w:tc>
      </w:tr>
      <w:tr w:rsidR="00066863" w:rsidRPr="00234175" w14:paraId="27010798" w14:textId="77777777" w:rsidTr="00D90104">
        <w:tc>
          <w:tcPr>
            <w:tcW w:w="714" w:type="dxa"/>
            <w:shd w:val="clear" w:color="auto" w:fill="auto"/>
          </w:tcPr>
          <w:p w14:paraId="40186BBC" w14:textId="5AA4F3FE" w:rsidR="00066863" w:rsidRDefault="00066863" w:rsidP="00D90104">
            <w:pPr>
              <w:jc w:val="center"/>
              <w:rPr>
                <w:sz w:val="16"/>
                <w:szCs w:val="16"/>
              </w:rPr>
            </w:pPr>
            <w:r>
              <w:rPr>
                <w:sz w:val="16"/>
                <w:szCs w:val="16"/>
              </w:rPr>
              <w:t>3.</w:t>
            </w:r>
            <w:r w:rsidR="000B7FB0">
              <w:rPr>
                <w:sz w:val="16"/>
                <w:szCs w:val="16"/>
              </w:rPr>
              <w:t>3</w:t>
            </w:r>
          </w:p>
        </w:tc>
        <w:tc>
          <w:tcPr>
            <w:tcW w:w="3250" w:type="dxa"/>
            <w:shd w:val="clear" w:color="auto" w:fill="auto"/>
          </w:tcPr>
          <w:p w14:paraId="03E9E5D0" w14:textId="77777777" w:rsidR="00066863" w:rsidRDefault="00066863" w:rsidP="00D90104">
            <w:pPr>
              <w:rPr>
                <w:sz w:val="16"/>
                <w:szCs w:val="16"/>
              </w:rPr>
            </w:pPr>
            <w:r>
              <w:rPr>
                <w:sz w:val="16"/>
                <w:szCs w:val="16"/>
              </w:rPr>
              <w:t>Unittest opdateres</w:t>
            </w:r>
          </w:p>
        </w:tc>
        <w:tc>
          <w:tcPr>
            <w:tcW w:w="1184" w:type="dxa"/>
            <w:shd w:val="clear" w:color="auto" w:fill="auto"/>
          </w:tcPr>
          <w:p w14:paraId="3F222039" w14:textId="2395320D" w:rsidR="00066863" w:rsidRDefault="0026762C" w:rsidP="00D90104">
            <w:pPr>
              <w:rPr>
                <w:sz w:val="16"/>
                <w:szCs w:val="16"/>
              </w:rPr>
            </w:pPr>
            <w:r>
              <w:rPr>
                <w:sz w:val="16"/>
                <w:szCs w:val="16"/>
              </w:rPr>
              <w:t>10</w:t>
            </w:r>
          </w:p>
        </w:tc>
        <w:tc>
          <w:tcPr>
            <w:tcW w:w="1282" w:type="dxa"/>
            <w:shd w:val="clear" w:color="auto" w:fill="auto"/>
          </w:tcPr>
          <w:p w14:paraId="1B3B055F" w14:textId="1E09623E" w:rsidR="00066863" w:rsidRDefault="0026762C" w:rsidP="00D90104">
            <w:pPr>
              <w:rPr>
                <w:sz w:val="16"/>
                <w:szCs w:val="16"/>
              </w:rPr>
            </w:pPr>
            <w:r>
              <w:rPr>
                <w:sz w:val="16"/>
                <w:szCs w:val="16"/>
              </w:rPr>
              <w:t>15</w:t>
            </w:r>
          </w:p>
        </w:tc>
        <w:tc>
          <w:tcPr>
            <w:tcW w:w="1242" w:type="dxa"/>
            <w:shd w:val="clear" w:color="auto" w:fill="auto"/>
          </w:tcPr>
          <w:p w14:paraId="4249DF1C" w14:textId="75A1D803" w:rsidR="00066863" w:rsidRDefault="0026762C" w:rsidP="00D90104">
            <w:pPr>
              <w:rPr>
                <w:sz w:val="16"/>
                <w:szCs w:val="16"/>
              </w:rPr>
            </w:pPr>
            <w:r>
              <w:rPr>
                <w:sz w:val="16"/>
                <w:szCs w:val="16"/>
              </w:rPr>
              <w:t>25</w:t>
            </w:r>
          </w:p>
        </w:tc>
      </w:tr>
      <w:tr w:rsidR="00066863" w:rsidRPr="00E021B0" w14:paraId="754140BA" w14:textId="77777777" w:rsidTr="00D90104">
        <w:tc>
          <w:tcPr>
            <w:tcW w:w="714" w:type="dxa"/>
            <w:shd w:val="clear" w:color="auto" w:fill="E3E3E3" w:themeFill="text2" w:themeFillTint="33"/>
            <w:vAlign w:val="bottom"/>
          </w:tcPr>
          <w:p w14:paraId="6D8D2490" w14:textId="77777777" w:rsidR="00066863" w:rsidRPr="00E021B0" w:rsidRDefault="00066863" w:rsidP="00D90104">
            <w:pPr>
              <w:jc w:val="center"/>
              <w:rPr>
                <w:b/>
                <w:sz w:val="16"/>
                <w:szCs w:val="16"/>
              </w:rPr>
            </w:pPr>
            <w:r w:rsidRPr="00E021B0">
              <w:rPr>
                <w:b/>
                <w:sz w:val="16"/>
                <w:szCs w:val="16"/>
              </w:rPr>
              <w:t>4</w:t>
            </w:r>
          </w:p>
        </w:tc>
        <w:tc>
          <w:tcPr>
            <w:tcW w:w="3250" w:type="dxa"/>
            <w:shd w:val="clear" w:color="auto" w:fill="E3E3E3" w:themeFill="text2" w:themeFillTint="33"/>
            <w:vAlign w:val="bottom"/>
          </w:tcPr>
          <w:p w14:paraId="5AC09A0D" w14:textId="77777777" w:rsidR="00066863" w:rsidRPr="00E021B0" w:rsidRDefault="00066863" w:rsidP="00D90104">
            <w:pPr>
              <w:rPr>
                <w:b/>
                <w:sz w:val="16"/>
                <w:szCs w:val="16"/>
              </w:rPr>
            </w:pPr>
            <w:r w:rsidRPr="00E021B0">
              <w:rPr>
                <w:rFonts w:ascii="Calibri" w:hAnsi="Calibri" w:cs="Calibri"/>
                <w:b/>
                <w:color w:val="000000"/>
                <w:sz w:val="16"/>
                <w:szCs w:val="16"/>
              </w:rPr>
              <w:t>Frontend udvikling</w:t>
            </w:r>
          </w:p>
        </w:tc>
        <w:tc>
          <w:tcPr>
            <w:tcW w:w="1184" w:type="dxa"/>
            <w:shd w:val="clear" w:color="auto" w:fill="E3E3E3" w:themeFill="text2" w:themeFillTint="33"/>
          </w:tcPr>
          <w:p w14:paraId="29E2DABD" w14:textId="77777777" w:rsidR="00066863" w:rsidRPr="00E021B0" w:rsidRDefault="00066863" w:rsidP="00D90104">
            <w:pPr>
              <w:rPr>
                <w:b/>
                <w:sz w:val="16"/>
                <w:szCs w:val="16"/>
              </w:rPr>
            </w:pPr>
          </w:p>
        </w:tc>
        <w:tc>
          <w:tcPr>
            <w:tcW w:w="1282" w:type="dxa"/>
            <w:shd w:val="clear" w:color="auto" w:fill="E3E3E3" w:themeFill="text2" w:themeFillTint="33"/>
          </w:tcPr>
          <w:p w14:paraId="7EEE3B5B" w14:textId="77777777" w:rsidR="00066863" w:rsidRPr="00E021B0" w:rsidRDefault="00066863" w:rsidP="00D90104">
            <w:pPr>
              <w:rPr>
                <w:b/>
                <w:sz w:val="16"/>
                <w:szCs w:val="16"/>
              </w:rPr>
            </w:pPr>
          </w:p>
        </w:tc>
        <w:tc>
          <w:tcPr>
            <w:tcW w:w="1242" w:type="dxa"/>
            <w:shd w:val="clear" w:color="auto" w:fill="E3E3E3" w:themeFill="text2" w:themeFillTint="33"/>
          </w:tcPr>
          <w:p w14:paraId="146802D4" w14:textId="77777777" w:rsidR="00066863" w:rsidRPr="00E021B0" w:rsidRDefault="00066863" w:rsidP="00D90104">
            <w:pPr>
              <w:rPr>
                <w:b/>
                <w:sz w:val="16"/>
                <w:szCs w:val="16"/>
              </w:rPr>
            </w:pPr>
          </w:p>
        </w:tc>
      </w:tr>
      <w:tr w:rsidR="00066863" w:rsidRPr="00E021B0" w14:paraId="1886102F" w14:textId="77777777" w:rsidTr="00D90104">
        <w:tc>
          <w:tcPr>
            <w:tcW w:w="714" w:type="dxa"/>
            <w:vAlign w:val="bottom"/>
          </w:tcPr>
          <w:p w14:paraId="635D04DF" w14:textId="77777777" w:rsidR="00066863" w:rsidRPr="00E021B0" w:rsidRDefault="00066863" w:rsidP="00D90104">
            <w:pPr>
              <w:jc w:val="center"/>
              <w:rPr>
                <w:sz w:val="16"/>
                <w:szCs w:val="16"/>
              </w:rPr>
            </w:pPr>
            <w:r w:rsidRPr="00E021B0">
              <w:rPr>
                <w:sz w:val="16"/>
                <w:szCs w:val="16"/>
              </w:rPr>
              <w:t>4.1</w:t>
            </w:r>
          </w:p>
        </w:tc>
        <w:tc>
          <w:tcPr>
            <w:tcW w:w="3250" w:type="dxa"/>
            <w:vAlign w:val="bottom"/>
          </w:tcPr>
          <w:p w14:paraId="0290CF09" w14:textId="77777777" w:rsidR="00066863" w:rsidRPr="00E021B0" w:rsidRDefault="00066863" w:rsidP="00D90104">
            <w:pPr>
              <w:rPr>
                <w:rFonts w:ascii="Calibri" w:hAnsi="Calibri" w:cs="Calibri"/>
                <w:color w:val="000000"/>
                <w:sz w:val="16"/>
                <w:szCs w:val="16"/>
              </w:rPr>
            </w:pPr>
            <w:r w:rsidRPr="00E021B0">
              <w:rPr>
                <w:rFonts w:ascii="Calibri" w:hAnsi="Calibri" w:cs="Calibri"/>
                <w:color w:val="000000"/>
                <w:sz w:val="16"/>
                <w:szCs w:val="16"/>
              </w:rPr>
              <w:t>Rettelse af ejendomsnummer tekster</w:t>
            </w:r>
          </w:p>
        </w:tc>
        <w:tc>
          <w:tcPr>
            <w:tcW w:w="1184" w:type="dxa"/>
          </w:tcPr>
          <w:p w14:paraId="08632E97" w14:textId="7F53F88E" w:rsidR="00066863" w:rsidRPr="00E021B0" w:rsidRDefault="0026762C" w:rsidP="00D90104">
            <w:pPr>
              <w:rPr>
                <w:sz w:val="16"/>
                <w:szCs w:val="16"/>
              </w:rPr>
            </w:pPr>
            <w:r>
              <w:rPr>
                <w:sz w:val="16"/>
                <w:szCs w:val="16"/>
              </w:rPr>
              <w:t>4</w:t>
            </w:r>
          </w:p>
        </w:tc>
        <w:tc>
          <w:tcPr>
            <w:tcW w:w="1282" w:type="dxa"/>
          </w:tcPr>
          <w:p w14:paraId="5FFF11AD" w14:textId="68CBDDBD" w:rsidR="00066863" w:rsidRPr="00E021B0" w:rsidRDefault="0026762C" w:rsidP="00D90104">
            <w:pPr>
              <w:rPr>
                <w:sz w:val="16"/>
                <w:szCs w:val="16"/>
              </w:rPr>
            </w:pPr>
            <w:r>
              <w:rPr>
                <w:sz w:val="16"/>
                <w:szCs w:val="16"/>
              </w:rPr>
              <w:t>10</w:t>
            </w:r>
          </w:p>
        </w:tc>
        <w:tc>
          <w:tcPr>
            <w:tcW w:w="1242" w:type="dxa"/>
          </w:tcPr>
          <w:p w14:paraId="5755FADF" w14:textId="55EE1CD6" w:rsidR="00066863" w:rsidRPr="00E021B0" w:rsidRDefault="0026762C" w:rsidP="00D90104">
            <w:pPr>
              <w:rPr>
                <w:sz w:val="16"/>
                <w:szCs w:val="16"/>
              </w:rPr>
            </w:pPr>
            <w:r>
              <w:rPr>
                <w:sz w:val="16"/>
                <w:szCs w:val="16"/>
              </w:rPr>
              <w:t>20</w:t>
            </w:r>
          </w:p>
        </w:tc>
      </w:tr>
      <w:tr w:rsidR="00066863" w:rsidRPr="00234175" w14:paraId="508D5588" w14:textId="77777777" w:rsidTr="00D90104">
        <w:tc>
          <w:tcPr>
            <w:tcW w:w="714" w:type="dxa"/>
            <w:shd w:val="clear" w:color="auto" w:fill="E3E3E3" w:themeFill="text2" w:themeFillTint="33"/>
            <w:vAlign w:val="bottom"/>
          </w:tcPr>
          <w:p w14:paraId="6A27A660" w14:textId="77777777" w:rsidR="00066863" w:rsidRDefault="00066863" w:rsidP="00D90104">
            <w:pPr>
              <w:jc w:val="center"/>
              <w:rPr>
                <w:b/>
                <w:sz w:val="16"/>
                <w:szCs w:val="16"/>
              </w:rPr>
            </w:pPr>
            <w:r>
              <w:rPr>
                <w:b/>
                <w:sz w:val="16"/>
                <w:szCs w:val="16"/>
              </w:rPr>
              <w:t>5</w:t>
            </w:r>
          </w:p>
        </w:tc>
        <w:tc>
          <w:tcPr>
            <w:tcW w:w="3250" w:type="dxa"/>
            <w:shd w:val="clear" w:color="auto" w:fill="E3E3E3" w:themeFill="text2" w:themeFillTint="33"/>
            <w:vAlign w:val="bottom"/>
          </w:tcPr>
          <w:p w14:paraId="0E269FC6" w14:textId="77777777" w:rsidR="00066863" w:rsidRPr="00E021B0" w:rsidRDefault="00066863" w:rsidP="00D90104">
            <w:pPr>
              <w:rPr>
                <w:rFonts w:ascii="Calibri" w:hAnsi="Calibri" w:cs="Calibri"/>
                <w:b/>
                <w:color w:val="000000"/>
                <w:sz w:val="16"/>
                <w:szCs w:val="16"/>
              </w:rPr>
            </w:pPr>
            <w:r>
              <w:rPr>
                <w:rFonts w:ascii="Calibri" w:hAnsi="Calibri" w:cs="Calibri"/>
                <w:b/>
                <w:color w:val="000000"/>
                <w:sz w:val="16"/>
                <w:szCs w:val="16"/>
              </w:rPr>
              <w:t>Test</w:t>
            </w:r>
          </w:p>
        </w:tc>
        <w:tc>
          <w:tcPr>
            <w:tcW w:w="1184" w:type="dxa"/>
            <w:shd w:val="clear" w:color="auto" w:fill="E3E3E3" w:themeFill="text2" w:themeFillTint="33"/>
          </w:tcPr>
          <w:p w14:paraId="7ACC1BCF" w14:textId="77777777" w:rsidR="00066863" w:rsidRPr="00E021B0" w:rsidRDefault="00066863" w:rsidP="00D90104">
            <w:pPr>
              <w:rPr>
                <w:b/>
                <w:sz w:val="16"/>
                <w:szCs w:val="16"/>
              </w:rPr>
            </w:pPr>
          </w:p>
        </w:tc>
        <w:tc>
          <w:tcPr>
            <w:tcW w:w="1282" w:type="dxa"/>
            <w:shd w:val="clear" w:color="auto" w:fill="E3E3E3" w:themeFill="text2" w:themeFillTint="33"/>
          </w:tcPr>
          <w:p w14:paraId="0353CCD6" w14:textId="77777777" w:rsidR="00066863" w:rsidRPr="00E021B0" w:rsidRDefault="00066863" w:rsidP="00D90104">
            <w:pPr>
              <w:rPr>
                <w:b/>
                <w:sz w:val="16"/>
                <w:szCs w:val="16"/>
              </w:rPr>
            </w:pPr>
          </w:p>
        </w:tc>
        <w:tc>
          <w:tcPr>
            <w:tcW w:w="1242" w:type="dxa"/>
            <w:shd w:val="clear" w:color="auto" w:fill="E3E3E3" w:themeFill="text2" w:themeFillTint="33"/>
          </w:tcPr>
          <w:p w14:paraId="40E5F24D" w14:textId="77777777" w:rsidR="00066863" w:rsidRPr="00E021B0" w:rsidRDefault="00066863" w:rsidP="00D90104">
            <w:pPr>
              <w:rPr>
                <w:b/>
                <w:sz w:val="16"/>
                <w:szCs w:val="16"/>
              </w:rPr>
            </w:pPr>
          </w:p>
        </w:tc>
      </w:tr>
      <w:tr w:rsidR="00066863" w:rsidRPr="00234175" w14:paraId="5DE42DBE" w14:textId="77777777" w:rsidTr="00D90104">
        <w:tc>
          <w:tcPr>
            <w:tcW w:w="714" w:type="dxa"/>
            <w:shd w:val="clear" w:color="auto" w:fill="FFFFFF" w:themeFill="background1"/>
            <w:vAlign w:val="bottom"/>
          </w:tcPr>
          <w:p w14:paraId="59171FEA" w14:textId="77777777" w:rsidR="00066863" w:rsidRPr="00E021B0" w:rsidRDefault="00066863" w:rsidP="00D90104">
            <w:pPr>
              <w:jc w:val="center"/>
              <w:rPr>
                <w:sz w:val="16"/>
                <w:szCs w:val="16"/>
              </w:rPr>
            </w:pPr>
            <w:r w:rsidRPr="00E021B0">
              <w:rPr>
                <w:sz w:val="16"/>
                <w:szCs w:val="16"/>
              </w:rPr>
              <w:t>5.1</w:t>
            </w:r>
          </w:p>
        </w:tc>
        <w:tc>
          <w:tcPr>
            <w:tcW w:w="3250" w:type="dxa"/>
            <w:shd w:val="clear" w:color="auto" w:fill="FFFFFF" w:themeFill="background1"/>
            <w:vAlign w:val="bottom"/>
          </w:tcPr>
          <w:p w14:paraId="67304838" w14:textId="77777777" w:rsidR="00066863" w:rsidRPr="00E021B0" w:rsidRDefault="00066863" w:rsidP="00D90104">
            <w:pPr>
              <w:rPr>
                <w:rFonts w:ascii="Calibri" w:hAnsi="Calibri" w:cs="Calibri"/>
                <w:color w:val="000000"/>
                <w:sz w:val="16"/>
                <w:szCs w:val="16"/>
              </w:rPr>
            </w:pPr>
            <w:r>
              <w:rPr>
                <w:rFonts w:ascii="Calibri" w:hAnsi="Calibri" w:cs="Calibri"/>
                <w:color w:val="000000"/>
                <w:sz w:val="16"/>
                <w:szCs w:val="16"/>
              </w:rPr>
              <w:t>Test af tekster</w:t>
            </w:r>
          </w:p>
        </w:tc>
        <w:tc>
          <w:tcPr>
            <w:tcW w:w="1184" w:type="dxa"/>
            <w:shd w:val="clear" w:color="auto" w:fill="FFFFFF" w:themeFill="background1"/>
          </w:tcPr>
          <w:p w14:paraId="424F81FB" w14:textId="3708D8E3" w:rsidR="00066863" w:rsidRDefault="0026762C" w:rsidP="00D90104">
            <w:pPr>
              <w:rPr>
                <w:sz w:val="16"/>
                <w:szCs w:val="16"/>
              </w:rPr>
            </w:pPr>
            <w:r>
              <w:rPr>
                <w:sz w:val="16"/>
                <w:szCs w:val="16"/>
              </w:rPr>
              <w:t>4</w:t>
            </w:r>
          </w:p>
        </w:tc>
        <w:tc>
          <w:tcPr>
            <w:tcW w:w="1282" w:type="dxa"/>
            <w:shd w:val="clear" w:color="auto" w:fill="FFFFFF" w:themeFill="background1"/>
          </w:tcPr>
          <w:p w14:paraId="7F3A5AC3" w14:textId="2D97656A" w:rsidR="00066863" w:rsidRDefault="0026762C" w:rsidP="00D90104">
            <w:pPr>
              <w:rPr>
                <w:sz w:val="16"/>
                <w:szCs w:val="16"/>
              </w:rPr>
            </w:pPr>
            <w:r>
              <w:rPr>
                <w:sz w:val="16"/>
                <w:szCs w:val="16"/>
              </w:rPr>
              <w:t>6</w:t>
            </w:r>
          </w:p>
        </w:tc>
        <w:tc>
          <w:tcPr>
            <w:tcW w:w="1242" w:type="dxa"/>
            <w:shd w:val="clear" w:color="auto" w:fill="FFFFFF" w:themeFill="background1"/>
          </w:tcPr>
          <w:p w14:paraId="7CB8F035" w14:textId="73A3F5B2" w:rsidR="00066863" w:rsidRDefault="0026762C" w:rsidP="00D90104">
            <w:pPr>
              <w:rPr>
                <w:sz w:val="16"/>
                <w:szCs w:val="16"/>
              </w:rPr>
            </w:pPr>
            <w:r>
              <w:rPr>
                <w:sz w:val="16"/>
                <w:szCs w:val="16"/>
              </w:rPr>
              <w:t>8</w:t>
            </w:r>
          </w:p>
        </w:tc>
      </w:tr>
      <w:tr w:rsidR="00066863" w:rsidRPr="00234175" w14:paraId="71C3C74B" w14:textId="77777777" w:rsidTr="00D90104">
        <w:tc>
          <w:tcPr>
            <w:tcW w:w="714" w:type="dxa"/>
            <w:shd w:val="clear" w:color="auto" w:fill="FFFFFF" w:themeFill="background1"/>
            <w:vAlign w:val="bottom"/>
          </w:tcPr>
          <w:p w14:paraId="15BBC20B" w14:textId="77777777" w:rsidR="00066863" w:rsidRPr="00E021B0" w:rsidRDefault="00066863" w:rsidP="00D90104">
            <w:pPr>
              <w:jc w:val="center"/>
              <w:rPr>
                <w:sz w:val="16"/>
                <w:szCs w:val="16"/>
              </w:rPr>
            </w:pPr>
            <w:r w:rsidRPr="00E021B0">
              <w:rPr>
                <w:sz w:val="16"/>
                <w:szCs w:val="16"/>
              </w:rPr>
              <w:t>5.2</w:t>
            </w:r>
          </w:p>
        </w:tc>
        <w:tc>
          <w:tcPr>
            <w:tcW w:w="3250" w:type="dxa"/>
            <w:shd w:val="clear" w:color="auto" w:fill="FFFFFF" w:themeFill="background1"/>
            <w:vAlign w:val="bottom"/>
          </w:tcPr>
          <w:p w14:paraId="5F0FE8AD" w14:textId="77777777" w:rsidR="00066863" w:rsidRPr="00E021B0" w:rsidRDefault="00066863" w:rsidP="00D90104">
            <w:pPr>
              <w:rPr>
                <w:rFonts w:ascii="Calibri" w:hAnsi="Calibri" w:cs="Calibri"/>
                <w:color w:val="000000"/>
                <w:sz w:val="16"/>
                <w:szCs w:val="16"/>
              </w:rPr>
            </w:pPr>
            <w:r>
              <w:rPr>
                <w:rFonts w:ascii="Calibri" w:hAnsi="Calibri" w:cs="Calibri"/>
                <w:color w:val="000000"/>
                <w:sz w:val="16"/>
                <w:szCs w:val="16"/>
              </w:rPr>
              <w:t>Opdatering af unittests</w:t>
            </w:r>
          </w:p>
        </w:tc>
        <w:tc>
          <w:tcPr>
            <w:tcW w:w="1184" w:type="dxa"/>
            <w:shd w:val="clear" w:color="auto" w:fill="FFFFFF" w:themeFill="background1"/>
          </w:tcPr>
          <w:p w14:paraId="005E1609" w14:textId="77777777" w:rsidR="00066863" w:rsidRDefault="00066863" w:rsidP="00D90104">
            <w:pPr>
              <w:rPr>
                <w:sz w:val="16"/>
                <w:szCs w:val="16"/>
              </w:rPr>
            </w:pPr>
          </w:p>
        </w:tc>
        <w:tc>
          <w:tcPr>
            <w:tcW w:w="1282" w:type="dxa"/>
            <w:shd w:val="clear" w:color="auto" w:fill="FFFFFF" w:themeFill="background1"/>
          </w:tcPr>
          <w:p w14:paraId="347FFAF0" w14:textId="77777777" w:rsidR="00066863" w:rsidRDefault="00066863" w:rsidP="00D90104">
            <w:pPr>
              <w:rPr>
                <w:sz w:val="16"/>
                <w:szCs w:val="16"/>
              </w:rPr>
            </w:pPr>
          </w:p>
        </w:tc>
        <w:tc>
          <w:tcPr>
            <w:tcW w:w="1242" w:type="dxa"/>
            <w:shd w:val="clear" w:color="auto" w:fill="FFFFFF" w:themeFill="background1"/>
          </w:tcPr>
          <w:p w14:paraId="2CCA8E59" w14:textId="77777777" w:rsidR="00066863" w:rsidRDefault="00066863" w:rsidP="00D90104">
            <w:pPr>
              <w:rPr>
                <w:sz w:val="16"/>
                <w:szCs w:val="16"/>
              </w:rPr>
            </w:pPr>
          </w:p>
        </w:tc>
      </w:tr>
      <w:tr w:rsidR="00066863" w:rsidRPr="00234175" w14:paraId="1DF58C6F" w14:textId="77777777" w:rsidTr="00D90104">
        <w:tc>
          <w:tcPr>
            <w:tcW w:w="714" w:type="dxa"/>
            <w:shd w:val="clear" w:color="auto" w:fill="E3E3E3" w:themeFill="text2" w:themeFillTint="33"/>
            <w:vAlign w:val="bottom"/>
          </w:tcPr>
          <w:p w14:paraId="7EC175B6" w14:textId="77777777" w:rsidR="00066863" w:rsidRDefault="00066863" w:rsidP="00D90104">
            <w:pPr>
              <w:jc w:val="center"/>
              <w:rPr>
                <w:b/>
                <w:sz w:val="16"/>
                <w:szCs w:val="16"/>
              </w:rPr>
            </w:pPr>
            <w:r>
              <w:rPr>
                <w:b/>
                <w:sz w:val="16"/>
                <w:szCs w:val="16"/>
              </w:rPr>
              <w:t>6</w:t>
            </w:r>
          </w:p>
        </w:tc>
        <w:tc>
          <w:tcPr>
            <w:tcW w:w="3250" w:type="dxa"/>
            <w:shd w:val="clear" w:color="auto" w:fill="E3E3E3" w:themeFill="text2" w:themeFillTint="33"/>
            <w:vAlign w:val="bottom"/>
          </w:tcPr>
          <w:p w14:paraId="5ECDD5DB" w14:textId="77777777" w:rsidR="00066863" w:rsidRDefault="00066863" w:rsidP="00D90104">
            <w:pPr>
              <w:rPr>
                <w:rFonts w:ascii="Calibri" w:hAnsi="Calibri" w:cs="Calibri"/>
                <w:color w:val="000000"/>
                <w:sz w:val="16"/>
                <w:szCs w:val="16"/>
              </w:rPr>
            </w:pPr>
            <w:r w:rsidRPr="00E021B0">
              <w:rPr>
                <w:rFonts w:ascii="Calibri" w:hAnsi="Calibri" w:cs="Calibri"/>
                <w:b/>
                <w:color w:val="000000"/>
                <w:sz w:val="16"/>
                <w:szCs w:val="16"/>
              </w:rPr>
              <w:t>Dokumentation</w:t>
            </w:r>
          </w:p>
        </w:tc>
        <w:tc>
          <w:tcPr>
            <w:tcW w:w="1184" w:type="dxa"/>
            <w:shd w:val="clear" w:color="auto" w:fill="E3E3E3" w:themeFill="text2" w:themeFillTint="33"/>
          </w:tcPr>
          <w:p w14:paraId="19920D73" w14:textId="5EA44996" w:rsidR="00066863" w:rsidRPr="00E021B0" w:rsidRDefault="0026762C" w:rsidP="00D90104">
            <w:pPr>
              <w:rPr>
                <w:b/>
                <w:sz w:val="16"/>
                <w:szCs w:val="16"/>
              </w:rPr>
            </w:pPr>
            <w:r>
              <w:rPr>
                <w:b/>
                <w:sz w:val="16"/>
                <w:szCs w:val="16"/>
              </w:rPr>
              <w:t>2</w:t>
            </w:r>
          </w:p>
        </w:tc>
        <w:tc>
          <w:tcPr>
            <w:tcW w:w="1282" w:type="dxa"/>
            <w:shd w:val="clear" w:color="auto" w:fill="E3E3E3" w:themeFill="text2" w:themeFillTint="33"/>
          </w:tcPr>
          <w:p w14:paraId="131AB4EB" w14:textId="04BE188C" w:rsidR="00066863" w:rsidRPr="00E021B0" w:rsidRDefault="0026762C" w:rsidP="00D90104">
            <w:pPr>
              <w:rPr>
                <w:b/>
                <w:sz w:val="16"/>
                <w:szCs w:val="16"/>
              </w:rPr>
            </w:pPr>
            <w:r>
              <w:rPr>
                <w:b/>
                <w:sz w:val="16"/>
                <w:szCs w:val="16"/>
              </w:rPr>
              <w:t>4</w:t>
            </w:r>
          </w:p>
        </w:tc>
        <w:tc>
          <w:tcPr>
            <w:tcW w:w="1242" w:type="dxa"/>
            <w:shd w:val="clear" w:color="auto" w:fill="E3E3E3" w:themeFill="text2" w:themeFillTint="33"/>
          </w:tcPr>
          <w:p w14:paraId="029B616F" w14:textId="5671E796" w:rsidR="00066863" w:rsidRPr="00E021B0" w:rsidRDefault="0026762C" w:rsidP="00D90104">
            <w:pPr>
              <w:rPr>
                <w:b/>
                <w:sz w:val="16"/>
                <w:szCs w:val="16"/>
              </w:rPr>
            </w:pPr>
            <w:r>
              <w:rPr>
                <w:b/>
                <w:sz w:val="16"/>
                <w:szCs w:val="16"/>
              </w:rPr>
              <w:t>8</w:t>
            </w:r>
          </w:p>
        </w:tc>
      </w:tr>
      <w:tr w:rsidR="00066863" w:rsidRPr="00234175" w14:paraId="58E0B79F" w14:textId="77777777" w:rsidTr="00D90104">
        <w:tc>
          <w:tcPr>
            <w:tcW w:w="714" w:type="dxa"/>
            <w:shd w:val="clear" w:color="auto" w:fill="FFFFFF" w:themeFill="background1"/>
            <w:vAlign w:val="bottom"/>
          </w:tcPr>
          <w:p w14:paraId="70193F23" w14:textId="77777777" w:rsidR="00066863" w:rsidRDefault="00066863" w:rsidP="00D90104">
            <w:pPr>
              <w:jc w:val="center"/>
              <w:rPr>
                <w:b/>
                <w:sz w:val="16"/>
                <w:szCs w:val="16"/>
              </w:rPr>
            </w:pPr>
          </w:p>
        </w:tc>
        <w:tc>
          <w:tcPr>
            <w:tcW w:w="3250" w:type="dxa"/>
            <w:shd w:val="clear" w:color="auto" w:fill="FFFFFF" w:themeFill="background1"/>
            <w:vAlign w:val="bottom"/>
          </w:tcPr>
          <w:p w14:paraId="13981721" w14:textId="77777777" w:rsidR="00066863" w:rsidRPr="00E021B0" w:rsidRDefault="00066863" w:rsidP="00D90104">
            <w:pPr>
              <w:rPr>
                <w:rFonts w:ascii="Calibri" w:hAnsi="Calibri" w:cs="Calibri"/>
                <w:b/>
                <w:color w:val="000000"/>
                <w:sz w:val="16"/>
                <w:szCs w:val="16"/>
              </w:rPr>
            </w:pPr>
          </w:p>
        </w:tc>
        <w:tc>
          <w:tcPr>
            <w:tcW w:w="1184" w:type="dxa"/>
            <w:shd w:val="clear" w:color="auto" w:fill="FFFFFF" w:themeFill="background1"/>
          </w:tcPr>
          <w:p w14:paraId="4CBC18BE" w14:textId="77777777" w:rsidR="00066863" w:rsidRDefault="00066863" w:rsidP="00D90104">
            <w:pPr>
              <w:rPr>
                <w:sz w:val="16"/>
                <w:szCs w:val="16"/>
              </w:rPr>
            </w:pPr>
          </w:p>
        </w:tc>
        <w:tc>
          <w:tcPr>
            <w:tcW w:w="1282" w:type="dxa"/>
            <w:shd w:val="clear" w:color="auto" w:fill="FFFFFF" w:themeFill="background1"/>
          </w:tcPr>
          <w:p w14:paraId="670DFD00" w14:textId="77777777" w:rsidR="00066863" w:rsidRDefault="00066863" w:rsidP="00D90104">
            <w:pPr>
              <w:rPr>
                <w:sz w:val="16"/>
                <w:szCs w:val="16"/>
              </w:rPr>
            </w:pPr>
          </w:p>
        </w:tc>
        <w:tc>
          <w:tcPr>
            <w:tcW w:w="1242" w:type="dxa"/>
            <w:shd w:val="clear" w:color="auto" w:fill="FFFFFF" w:themeFill="background1"/>
          </w:tcPr>
          <w:p w14:paraId="1EAFC9E2" w14:textId="77777777" w:rsidR="00066863" w:rsidRDefault="00066863" w:rsidP="00D90104">
            <w:pPr>
              <w:rPr>
                <w:sz w:val="16"/>
                <w:szCs w:val="16"/>
              </w:rPr>
            </w:pPr>
          </w:p>
        </w:tc>
      </w:tr>
      <w:tr w:rsidR="00066863" w:rsidRPr="00234175" w14:paraId="05BD00E5" w14:textId="77777777" w:rsidTr="00D90104">
        <w:tc>
          <w:tcPr>
            <w:tcW w:w="714" w:type="dxa"/>
            <w:shd w:val="clear" w:color="auto" w:fill="E3E3E3" w:themeFill="text2" w:themeFillTint="33"/>
            <w:vAlign w:val="bottom"/>
          </w:tcPr>
          <w:p w14:paraId="3FF12468" w14:textId="77777777" w:rsidR="00066863" w:rsidRDefault="00066863" w:rsidP="00D90104">
            <w:pPr>
              <w:jc w:val="center"/>
              <w:rPr>
                <w:b/>
                <w:sz w:val="16"/>
                <w:szCs w:val="16"/>
              </w:rPr>
            </w:pPr>
            <w:r>
              <w:rPr>
                <w:b/>
                <w:sz w:val="16"/>
                <w:szCs w:val="16"/>
              </w:rPr>
              <w:t>7</w:t>
            </w:r>
          </w:p>
        </w:tc>
        <w:tc>
          <w:tcPr>
            <w:tcW w:w="3250" w:type="dxa"/>
            <w:shd w:val="clear" w:color="auto" w:fill="E3E3E3" w:themeFill="text2" w:themeFillTint="33"/>
            <w:vAlign w:val="bottom"/>
          </w:tcPr>
          <w:p w14:paraId="210E74DD" w14:textId="77777777" w:rsidR="00066863" w:rsidRPr="00E021B0" w:rsidRDefault="00066863" w:rsidP="00D90104">
            <w:pPr>
              <w:rPr>
                <w:rFonts w:ascii="Calibri" w:hAnsi="Calibri" w:cs="Calibri"/>
                <w:b/>
                <w:color w:val="000000"/>
                <w:sz w:val="16"/>
                <w:szCs w:val="16"/>
              </w:rPr>
            </w:pPr>
            <w:r>
              <w:rPr>
                <w:rFonts w:ascii="Calibri" w:hAnsi="Calibri" w:cs="Calibri"/>
                <w:b/>
                <w:color w:val="000000"/>
                <w:sz w:val="16"/>
                <w:szCs w:val="16"/>
              </w:rPr>
              <w:t>Deploy</w:t>
            </w:r>
          </w:p>
        </w:tc>
        <w:tc>
          <w:tcPr>
            <w:tcW w:w="1184" w:type="dxa"/>
            <w:shd w:val="clear" w:color="auto" w:fill="E3E3E3" w:themeFill="text2" w:themeFillTint="33"/>
          </w:tcPr>
          <w:p w14:paraId="42A5F5E9" w14:textId="77777777" w:rsidR="00066863" w:rsidRPr="00E021B0" w:rsidRDefault="00066863" w:rsidP="00D90104">
            <w:pPr>
              <w:rPr>
                <w:b/>
                <w:sz w:val="16"/>
                <w:szCs w:val="16"/>
              </w:rPr>
            </w:pPr>
          </w:p>
        </w:tc>
        <w:tc>
          <w:tcPr>
            <w:tcW w:w="1282" w:type="dxa"/>
            <w:shd w:val="clear" w:color="auto" w:fill="E3E3E3" w:themeFill="text2" w:themeFillTint="33"/>
          </w:tcPr>
          <w:p w14:paraId="73D7CB40" w14:textId="77777777" w:rsidR="00066863" w:rsidRPr="00E021B0" w:rsidRDefault="00066863" w:rsidP="00D90104">
            <w:pPr>
              <w:rPr>
                <w:b/>
                <w:sz w:val="16"/>
                <w:szCs w:val="16"/>
              </w:rPr>
            </w:pPr>
          </w:p>
        </w:tc>
        <w:tc>
          <w:tcPr>
            <w:tcW w:w="1242" w:type="dxa"/>
            <w:shd w:val="clear" w:color="auto" w:fill="E3E3E3" w:themeFill="text2" w:themeFillTint="33"/>
          </w:tcPr>
          <w:p w14:paraId="389D4DC3" w14:textId="77777777" w:rsidR="00066863" w:rsidRPr="00E021B0" w:rsidRDefault="00066863" w:rsidP="00D90104">
            <w:pPr>
              <w:rPr>
                <w:b/>
                <w:sz w:val="16"/>
                <w:szCs w:val="16"/>
              </w:rPr>
            </w:pPr>
          </w:p>
        </w:tc>
      </w:tr>
      <w:tr w:rsidR="00066863" w:rsidRPr="00234175" w14:paraId="528075FF" w14:textId="77777777" w:rsidTr="00D90104">
        <w:tc>
          <w:tcPr>
            <w:tcW w:w="714" w:type="dxa"/>
            <w:shd w:val="clear" w:color="auto" w:fill="FFFFFF" w:themeFill="background1"/>
            <w:vAlign w:val="bottom"/>
          </w:tcPr>
          <w:p w14:paraId="3ED7F682" w14:textId="77777777" w:rsidR="00066863" w:rsidRPr="00E021B0" w:rsidRDefault="00066863" w:rsidP="00D90104">
            <w:pPr>
              <w:jc w:val="center"/>
              <w:rPr>
                <w:sz w:val="16"/>
                <w:szCs w:val="16"/>
              </w:rPr>
            </w:pPr>
            <w:r w:rsidRPr="00E021B0">
              <w:rPr>
                <w:sz w:val="16"/>
                <w:szCs w:val="16"/>
              </w:rPr>
              <w:t>7.1</w:t>
            </w:r>
          </w:p>
        </w:tc>
        <w:tc>
          <w:tcPr>
            <w:tcW w:w="3250" w:type="dxa"/>
            <w:shd w:val="clear" w:color="auto" w:fill="FFFFFF" w:themeFill="background1"/>
            <w:vAlign w:val="bottom"/>
          </w:tcPr>
          <w:p w14:paraId="7E189E3B" w14:textId="77777777" w:rsidR="00066863" w:rsidRPr="00E021B0" w:rsidRDefault="00066863" w:rsidP="00D90104">
            <w:pPr>
              <w:rPr>
                <w:rFonts w:ascii="Calibri" w:hAnsi="Calibri" w:cs="Calibri"/>
                <w:color w:val="000000"/>
                <w:sz w:val="16"/>
                <w:szCs w:val="16"/>
              </w:rPr>
            </w:pPr>
            <w:r w:rsidRPr="00E021B0">
              <w:rPr>
                <w:rFonts w:ascii="Calibri" w:hAnsi="Calibri" w:cs="Calibri"/>
                <w:color w:val="000000"/>
                <w:sz w:val="16"/>
                <w:szCs w:val="16"/>
              </w:rPr>
              <w:t>Deploy til StageDev</w:t>
            </w:r>
          </w:p>
        </w:tc>
        <w:tc>
          <w:tcPr>
            <w:tcW w:w="1184" w:type="dxa"/>
            <w:shd w:val="clear" w:color="auto" w:fill="FFFFFF" w:themeFill="background1"/>
          </w:tcPr>
          <w:p w14:paraId="117B48CE" w14:textId="7438441D" w:rsidR="00066863" w:rsidRDefault="0026762C" w:rsidP="00D90104">
            <w:pPr>
              <w:rPr>
                <w:sz w:val="16"/>
                <w:szCs w:val="16"/>
              </w:rPr>
            </w:pPr>
            <w:r>
              <w:rPr>
                <w:sz w:val="16"/>
                <w:szCs w:val="16"/>
              </w:rPr>
              <w:t>2</w:t>
            </w:r>
          </w:p>
        </w:tc>
        <w:tc>
          <w:tcPr>
            <w:tcW w:w="1282" w:type="dxa"/>
            <w:shd w:val="clear" w:color="auto" w:fill="FFFFFF" w:themeFill="background1"/>
          </w:tcPr>
          <w:p w14:paraId="41A4B49E" w14:textId="2EF0BC8C" w:rsidR="00066863" w:rsidRDefault="0026762C" w:rsidP="00D90104">
            <w:pPr>
              <w:rPr>
                <w:sz w:val="16"/>
                <w:szCs w:val="16"/>
              </w:rPr>
            </w:pPr>
            <w:r>
              <w:rPr>
                <w:sz w:val="16"/>
                <w:szCs w:val="16"/>
              </w:rPr>
              <w:t>4</w:t>
            </w:r>
          </w:p>
        </w:tc>
        <w:tc>
          <w:tcPr>
            <w:tcW w:w="1242" w:type="dxa"/>
            <w:shd w:val="clear" w:color="auto" w:fill="FFFFFF" w:themeFill="background1"/>
          </w:tcPr>
          <w:p w14:paraId="66B1EA90" w14:textId="0EDD0898" w:rsidR="00066863" w:rsidRDefault="0026762C" w:rsidP="00D90104">
            <w:pPr>
              <w:rPr>
                <w:sz w:val="16"/>
                <w:szCs w:val="16"/>
              </w:rPr>
            </w:pPr>
            <w:r>
              <w:rPr>
                <w:sz w:val="16"/>
                <w:szCs w:val="16"/>
              </w:rPr>
              <w:t>6</w:t>
            </w:r>
          </w:p>
        </w:tc>
      </w:tr>
      <w:tr w:rsidR="00066863" w:rsidRPr="00234175" w14:paraId="4AA00C08" w14:textId="77777777" w:rsidTr="00D90104">
        <w:tc>
          <w:tcPr>
            <w:tcW w:w="714" w:type="dxa"/>
            <w:shd w:val="clear" w:color="auto" w:fill="FFFFFF" w:themeFill="background1"/>
            <w:vAlign w:val="bottom"/>
          </w:tcPr>
          <w:p w14:paraId="253B8FC1" w14:textId="77777777" w:rsidR="00066863" w:rsidRPr="00E021B0" w:rsidRDefault="00066863" w:rsidP="00D90104">
            <w:pPr>
              <w:jc w:val="center"/>
              <w:rPr>
                <w:sz w:val="16"/>
                <w:szCs w:val="16"/>
              </w:rPr>
            </w:pPr>
            <w:r w:rsidRPr="00E021B0">
              <w:rPr>
                <w:sz w:val="16"/>
                <w:szCs w:val="16"/>
              </w:rPr>
              <w:t>7.2</w:t>
            </w:r>
          </w:p>
        </w:tc>
        <w:tc>
          <w:tcPr>
            <w:tcW w:w="3250" w:type="dxa"/>
            <w:shd w:val="clear" w:color="auto" w:fill="FFFFFF" w:themeFill="background1"/>
            <w:vAlign w:val="bottom"/>
          </w:tcPr>
          <w:p w14:paraId="7906A9F7" w14:textId="77777777" w:rsidR="00066863" w:rsidRPr="00E021B0" w:rsidRDefault="00066863" w:rsidP="00D90104">
            <w:pPr>
              <w:rPr>
                <w:rFonts w:ascii="Calibri" w:hAnsi="Calibri" w:cs="Calibri"/>
                <w:color w:val="000000"/>
                <w:sz w:val="16"/>
                <w:szCs w:val="16"/>
              </w:rPr>
            </w:pPr>
            <w:r w:rsidRPr="00E021B0">
              <w:rPr>
                <w:rFonts w:ascii="Calibri" w:hAnsi="Calibri" w:cs="Calibri"/>
                <w:color w:val="000000"/>
                <w:sz w:val="16"/>
                <w:szCs w:val="16"/>
              </w:rPr>
              <w:t>Deploy til Stage</w:t>
            </w:r>
          </w:p>
        </w:tc>
        <w:tc>
          <w:tcPr>
            <w:tcW w:w="1184" w:type="dxa"/>
            <w:shd w:val="clear" w:color="auto" w:fill="FFFFFF" w:themeFill="background1"/>
          </w:tcPr>
          <w:p w14:paraId="0FB3542E" w14:textId="5919D9D4" w:rsidR="00066863" w:rsidRDefault="0026762C" w:rsidP="00D90104">
            <w:pPr>
              <w:rPr>
                <w:sz w:val="16"/>
                <w:szCs w:val="16"/>
              </w:rPr>
            </w:pPr>
            <w:r>
              <w:rPr>
                <w:sz w:val="16"/>
                <w:szCs w:val="16"/>
              </w:rPr>
              <w:t>2</w:t>
            </w:r>
          </w:p>
        </w:tc>
        <w:tc>
          <w:tcPr>
            <w:tcW w:w="1282" w:type="dxa"/>
            <w:shd w:val="clear" w:color="auto" w:fill="FFFFFF" w:themeFill="background1"/>
          </w:tcPr>
          <w:p w14:paraId="6DB12E77" w14:textId="60BCDF1B" w:rsidR="00066863" w:rsidRDefault="0026762C" w:rsidP="00D90104">
            <w:pPr>
              <w:rPr>
                <w:sz w:val="16"/>
                <w:szCs w:val="16"/>
              </w:rPr>
            </w:pPr>
            <w:r>
              <w:rPr>
                <w:sz w:val="16"/>
                <w:szCs w:val="16"/>
              </w:rPr>
              <w:t>4</w:t>
            </w:r>
          </w:p>
        </w:tc>
        <w:tc>
          <w:tcPr>
            <w:tcW w:w="1242" w:type="dxa"/>
            <w:shd w:val="clear" w:color="auto" w:fill="FFFFFF" w:themeFill="background1"/>
          </w:tcPr>
          <w:p w14:paraId="41508F8E" w14:textId="5434C49D" w:rsidR="00066863" w:rsidRDefault="0026762C" w:rsidP="00D90104">
            <w:pPr>
              <w:rPr>
                <w:sz w:val="16"/>
                <w:szCs w:val="16"/>
              </w:rPr>
            </w:pPr>
            <w:r>
              <w:rPr>
                <w:sz w:val="16"/>
                <w:szCs w:val="16"/>
              </w:rPr>
              <w:t>6</w:t>
            </w:r>
          </w:p>
        </w:tc>
      </w:tr>
      <w:tr w:rsidR="00066863" w:rsidRPr="00234175" w14:paraId="28E6D5CC" w14:textId="77777777" w:rsidTr="00D90104">
        <w:tc>
          <w:tcPr>
            <w:tcW w:w="714" w:type="dxa"/>
            <w:shd w:val="clear" w:color="auto" w:fill="BFBFBF" w:themeFill="background1" w:themeFillShade="BF"/>
          </w:tcPr>
          <w:p w14:paraId="78FA79C0" w14:textId="77777777" w:rsidR="00066863" w:rsidRPr="00234175" w:rsidRDefault="00066863" w:rsidP="00D90104">
            <w:pPr>
              <w:rPr>
                <w:sz w:val="16"/>
                <w:szCs w:val="16"/>
              </w:rPr>
            </w:pPr>
            <w:r w:rsidRPr="00234175">
              <w:rPr>
                <w:sz w:val="16"/>
                <w:szCs w:val="16"/>
              </w:rPr>
              <w:t>Samlet Estimat</w:t>
            </w:r>
          </w:p>
        </w:tc>
        <w:tc>
          <w:tcPr>
            <w:tcW w:w="3250" w:type="dxa"/>
            <w:shd w:val="clear" w:color="auto" w:fill="BFBFBF" w:themeFill="background1" w:themeFillShade="BF"/>
          </w:tcPr>
          <w:p w14:paraId="3C1DBBB4" w14:textId="77777777" w:rsidR="00066863" w:rsidRPr="00234175" w:rsidRDefault="00066863" w:rsidP="00D90104">
            <w:pPr>
              <w:rPr>
                <w:sz w:val="16"/>
                <w:szCs w:val="16"/>
              </w:rPr>
            </w:pPr>
          </w:p>
        </w:tc>
        <w:tc>
          <w:tcPr>
            <w:tcW w:w="1184" w:type="dxa"/>
            <w:shd w:val="clear" w:color="auto" w:fill="BFBFBF" w:themeFill="background1" w:themeFillShade="BF"/>
          </w:tcPr>
          <w:p w14:paraId="5BB6B318" w14:textId="2BE4324C" w:rsidR="00066863" w:rsidRPr="00063C3F" w:rsidRDefault="0026762C" w:rsidP="00D90104">
            <w:pPr>
              <w:rPr>
                <w:b/>
                <w:sz w:val="16"/>
                <w:szCs w:val="16"/>
              </w:rPr>
            </w:pPr>
            <w:r>
              <w:rPr>
                <w:b/>
                <w:sz w:val="16"/>
                <w:szCs w:val="16"/>
              </w:rPr>
              <w:t>5</w:t>
            </w:r>
            <w:r w:rsidR="000B7FB0">
              <w:rPr>
                <w:b/>
                <w:sz w:val="16"/>
                <w:szCs w:val="16"/>
              </w:rPr>
              <w:t>2</w:t>
            </w:r>
          </w:p>
        </w:tc>
        <w:tc>
          <w:tcPr>
            <w:tcW w:w="1282" w:type="dxa"/>
            <w:shd w:val="clear" w:color="auto" w:fill="BFBFBF" w:themeFill="background1" w:themeFillShade="BF"/>
          </w:tcPr>
          <w:p w14:paraId="0B017D3C" w14:textId="1137F6FC" w:rsidR="00066863" w:rsidRPr="00063C3F" w:rsidRDefault="000B7FB0" w:rsidP="00D90104">
            <w:pPr>
              <w:rPr>
                <w:b/>
                <w:sz w:val="16"/>
                <w:szCs w:val="16"/>
              </w:rPr>
            </w:pPr>
            <w:r>
              <w:rPr>
                <w:b/>
                <w:sz w:val="16"/>
                <w:szCs w:val="16"/>
              </w:rPr>
              <w:t>90</w:t>
            </w:r>
          </w:p>
        </w:tc>
        <w:tc>
          <w:tcPr>
            <w:tcW w:w="1242" w:type="dxa"/>
            <w:shd w:val="clear" w:color="auto" w:fill="BFBFBF" w:themeFill="background1" w:themeFillShade="BF"/>
          </w:tcPr>
          <w:p w14:paraId="532E0E49" w14:textId="3ACCCAD3" w:rsidR="00066863" w:rsidRPr="00063C3F" w:rsidRDefault="0026762C" w:rsidP="00D90104">
            <w:pPr>
              <w:rPr>
                <w:b/>
                <w:sz w:val="16"/>
                <w:szCs w:val="16"/>
              </w:rPr>
            </w:pPr>
            <w:r>
              <w:rPr>
                <w:b/>
                <w:sz w:val="16"/>
                <w:szCs w:val="16"/>
              </w:rPr>
              <w:t>14</w:t>
            </w:r>
            <w:r w:rsidR="000B7FB0">
              <w:rPr>
                <w:b/>
                <w:sz w:val="16"/>
                <w:szCs w:val="16"/>
              </w:rPr>
              <w:t>7</w:t>
            </w:r>
          </w:p>
        </w:tc>
      </w:tr>
    </w:tbl>
    <w:p w14:paraId="1CEF2F22" w14:textId="7CB19B87" w:rsidR="00066863" w:rsidRDefault="00066863" w:rsidP="0026762C"/>
    <w:p w14:paraId="637EF6FD" w14:textId="77777777" w:rsidR="00F5784C" w:rsidRDefault="00F5784C" w:rsidP="00F5784C">
      <w:r>
        <w:t xml:space="preserve">Ovenstående er Leverandørens bedst kvalificerede estimat på løsning opgaven ud fra de oplysninger Leverandøren har kendskab til på tidspunktet for afgivelse af estimatet. </w:t>
      </w:r>
    </w:p>
    <w:p w14:paraId="44A87F4E" w14:textId="77777777" w:rsidR="00066863" w:rsidRPr="00066863" w:rsidRDefault="00066863" w:rsidP="0026762C"/>
    <w:p w14:paraId="5F485155" w14:textId="77777777" w:rsidR="001265F2" w:rsidRDefault="001265F2" w:rsidP="005E588C"/>
    <w:p w14:paraId="74651121" w14:textId="4E78C491" w:rsidR="001265F2" w:rsidRPr="0026762C" w:rsidRDefault="0026762C" w:rsidP="005E588C">
      <w:r>
        <w:t>M</w:t>
      </w:r>
      <w:r w:rsidRPr="0026762C">
        <w:t>aximal løsning:</w:t>
      </w:r>
    </w:p>
    <w:p w14:paraId="644F045D" w14:textId="4FE2136E" w:rsidR="001265F2" w:rsidRDefault="0026762C" w:rsidP="005E588C">
      <w:r>
        <w:t>K</w:t>
      </w:r>
      <w:r w:rsidRPr="0026762C">
        <w:t>an ikke estimeres uden yderligere anlyse. Overslag:</w:t>
      </w:r>
      <w:r>
        <w:t xml:space="preserve"> </w:t>
      </w:r>
      <w:r w:rsidR="001265F2">
        <w:t>200-500 timer</w:t>
      </w:r>
    </w:p>
    <w:p w14:paraId="2F103EE6" w14:textId="27901C2C" w:rsidR="00746767" w:rsidRDefault="00746767" w:rsidP="005E588C"/>
    <w:p w14:paraId="5E958C97" w14:textId="4DCA813B" w:rsidR="00746767" w:rsidRDefault="00746767" w:rsidP="00746767">
      <w:pPr>
        <w:pStyle w:val="Heading1"/>
      </w:pPr>
      <w:r>
        <w:lastRenderedPageBreak/>
        <w:t>Ejendomsnumre i husdyrgodkeldelse 2007</w:t>
      </w:r>
    </w:p>
    <w:p w14:paraId="6CCC941D" w14:textId="37577B4B" w:rsidR="00746767" w:rsidRDefault="00746767" w:rsidP="00746767"/>
    <w:p w14:paraId="3221B8D3" w14:textId="64F6EE0C" w:rsidR="00746767" w:rsidRDefault="00746767" w:rsidP="00746767">
      <w:r>
        <w:t xml:space="preserve">Ejendomsnumre anvendes også i 2007 løsningen af husdyrgodkeldelse. </w:t>
      </w:r>
    </w:p>
    <w:p w14:paraId="70172051" w14:textId="76E48C88" w:rsidR="00C27F7A" w:rsidRDefault="00C27F7A" w:rsidP="00746767">
      <w:r>
        <w:t>I mange henseender er anvendelsen af ejendomsnumre ens i 2007 og 2017 løsningerne</w:t>
      </w:r>
      <w:r w:rsidR="00E30C4E">
        <w:t>.</w:t>
      </w:r>
    </w:p>
    <w:p w14:paraId="38F0361E" w14:textId="43BC276A" w:rsidR="00E30C4E" w:rsidRDefault="00E30C4E" w:rsidP="00746767">
      <w:r>
        <w:t>Dette inkluderer desværre at man forlader sig på at det udvidde ejendomsnummer indeholder kommunekode:</w:t>
      </w:r>
    </w:p>
    <w:p w14:paraId="25A6ABDC" w14:textId="1B2B0B58" w:rsidR="00746767" w:rsidRDefault="00746767" w:rsidP="00746767"/>
    <w:p w14:paraId="5D5EF34D" w14:textId="152C26E8" w:rsidR="00746767" w:rsidRDefault="00746767" w:rsidP="00746767"/>
    <w:p w14:paraId="2B78A0DC"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NYEKOMMUNER GetKommune(Ejendomme ejendom)</w:t>
      </w:r>
    </w:p>
    <w:p w14:paraId="4DBFE5EC"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rPr>
        <w:t xml:space="preserve">        </w:t>
      </w:r>
      <w:r w:rsidRPr="00746767">
        <w:rPr>
          <w:rFonts w:ascii="Consolas" w:hAnsi="Consolas" w:cs="Consolas"/>
          <w:color w:val="000000"/>
          <w:sz w:val="19"/>
          <w:szCs w:val="19"/>
          <w:lang w:val="en-US"/>
        </w:rPr>
        <w:t>{</w:t>
      </w:r>
    </w:p>
    <w:p w14:paraId="55E46BF2"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r w:rsidRPr="00746767">
        <w:rPr>
          <w:rFonts w:ascii="Consolas" w:hAnsi="Consolas" w:cs="Consolas"/>
          <w:color w:val="000000"/>
          <w:sz w:val="19"/>
          <w:szCs w:val="19"/>
          <w:lang w:val="en-US"/>
        </w:rPr>
        <w:t xml:space="preserve">            </w:t>
      </w:r>
      <w:proofErr w:type="gramStart"/>
      <w:r w:rsidRPr="00746767">
        <w:rPr>
          <w:rFonts w:ascii="Consolas" w:hAnsi="Consolas" w:cs="Consolas"/>
          <w:color w:val="0000FF"/>
          <w:sz w:val="19"/>
          <w:szCs w:val="19"/>
          <w:lang w:val="en-US"/>
        </w:rPr>
        <w:t>long</w:t>
      </w:r>
      <w:proofErr w:type="gramEnd"/>
      <w:r w:rsidRPr="00746767">
        <w:rPr>
          <w:rFonts w:ascii="Consolas" w:hAnsi="Consolas" w:cs="Consolas"/>
          <w:color w:val="000000"/>
          <w:sz w:val="19"/>
          <w:szCs w:val="19"/>
          <w:lang w:val="en-US"/>
        </w:rPr>
        <w:t xml:space="preserve"> result;</w:t>
      </w:r>
    </w:p>
    <w:p w14:paraId="370DFB41"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r w:rsidRPr="00746767">
        <w:rPr>
          <w:rFonts w:ascii="Consolas" w:hAnsi="Consolas" w:cs="Consolas"/>
          <w:color w:val="000000"/>
          <w:sz w:val="19"/>
          <w:szCs w:val="19"/>
          <w:lang w:val="en-US"/>
        </w:rPr>
        <w:t xml:space="preserve">            </w:t>
      </w:r>
      <w:proofErr w:type="gramStart"/>
      <w:r w:rsidRPr="00746767">
        <w:rPr>
          <w:rFonts w:ascii="Consolas" w:hAnsi="Consolas" w:cs="Consolas"/>
          <w:color w:val="0000FF"/>
          <w:sz w:val="19"/>
          <w:szCs w:val="19"/>
          <w:lang w:val="en-US"/>
        </w:rPr>
        <w:t>if</w:t>
      </w:r>
      <w:proofErr w:type="gramEnd"/>
      <w:r w:rsidRPr="00746767">
        <w:rPr>
          <w:rFonts w:ascii="Consolas" w:hAnsi="Consolas" w:cs="Consolas"/>
          <w:color w:val="000000"/>
          <w:sz w:val="19"/>
          <w:szCs w:val="19"/>
          <w:lang w:val="en-US"/>
        </w:rPr>
        <w:t xml:space="preserve"> (!</w:t>
      </w:r>
      <w:proofErr w:type="spellStart"/>
      <w:r w:rsidRPr="00746767">
        <w:rPr>
          <w:rFonts w:ascii="Consolas" w:hAnsi="Consolas" w:cs="Consolas"/>
          <w:color w:val="0000FF"/>
          <w:sz w:val="19"/>
          <w:szCs w:val="19"/>
          <w:lang w:val="en-US"/>
        </w:rPr>
        <w:t>long</w:t>
      </w:r>
      <w:r w:rsidRPr="00746767">
        <w:rPr>
          <w:rFonts w:ascii="Consolas" w:hAnsi="Consolas" w:cs="Consolas"/>
          <w:color w:val="000000"/>
          <w:sz w:val="19"/>
          <w:szCs w:val="19"/>
          <w:lang w:val="en-US"/>
        </w:rPr>
        <w:t>.TryParse</w:t>
      </w:r>
      <w:proofErr w:type="spellEnd"/>
      <w:r w:rsidRPr="00746767">
        <w:rPr>
          <w:rFonts w:ascii="Consolas" w:hAnsi="Consolas" w:cs="Consolas"/>
          <w:color w:val="000000"/>
          <w:sz w:val="19"/>
          <w:szCs w:val="19"/>
          <w:lang w:val="en-US"/>
        </w:rPr>
        <w:t>(</w:t>
      </w:r>
      <w:proofErr w:type="spellStart"/>
      <w:r w:rsidRPr="00746767">
        <w:rPr>
          <w:rFonts w:ascii="Consolas" w:hAnsi="Consolas" w:cs="Consolas"/>
          <w:color w:val="000000"/>
          <w:sz w:val="19"/>
          <w:szCs w:val="19"/>
          <w:lang w:val="en-US"/>
        </w:rPr>
        <w:t>ejendom.Ejendomsnummer.Trim</w:t>
      </w:r>
      <w:proofErr w:type="spellEnd"/>
      <w:r w:rsidRPr="00746767">
        <w:rPr>
          <w:rFonts w:ascii="Consolas" w:hAnsi="Consolas" w:cs="Consolas"/>
          <w:color w:val="000000"/>
          <w:sz w:val="19"/>
          <w:szCs w:val="19"/>
          <w:lang w:val="en-US"/>
        </w:rPr>
        <w:t xml:space="preserve">(), </w:t>
      </w:r>
      <w:r w:rsidRPr="00746767">
        <w:rPr>
          <w:rFonts w:ascii="Consolas" w:hAnsi="Consolas" w:cs="Consolas"/>
          <w:color w:val="0000FF"/>
          <w:sz w:val="19"/>
          <w:szCs w:val="19"/>
          <w:lang w:val="en-US"/>
        </w:rPr>
        <w:t>out</w:t>
      </w:r>
      <w:r w:rsidRPr="00746767">
        <w:rPr>
          <w:rFonts w:ascii="Consolas" w:hAnsi="Consolas" w:cs="Consolas"/>
          <w:color w:val="000000"/>
          <w:sz w:val="19"/>
          <w:szCs w:val="19"/>
          <w:lang w:val="en-US"/>
        </w:rPr>
        <w:t xml:space="preserve"> result))</w:t>
      </w:r>
    </w:p>
    <w:p w14:paraId="2E6CCC5F"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r w:rsidRPr="00746767">
        <w:rPr>
          <w:rFonts w:ascii="Consolas" w:hAnsi="Consolas" w:cs="Consolas"/>
          <w:color w:val="000000"/>
          <w:sz w:val="19"/>
          <w:szCs w:val="19"/>
          <w:lang w:val="en-US"/>
        </w:rPr>
        <w:t xml:space="preserve">            {</w:t>
      </w:r>
    </w:p>
    <w:p w14:paraId="1EE93799"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r w:rsidRPr="00746767">
        <w:rPr>
          <w:rFonts w:ascii="Consolas" w:hAnsi="Consolas" w:cs="Consolas"/>
          <w:color w:val="000000"/>
          <w:sz w:val="19"/>
          <w:szCs w:val="19"/>
          <w:lang w:val="en-US"/>
        </w:rPr>
        <w:t xml:space="preserve">                </w:t>
      </w:r>
      <w:proofErr w:type="gramStart"/>
      <w:r w:rsidRPr="00746767">
        <w:rPr>
          <w:rFonts w:ascii="Consolas" w:hAnsi="Consolas" w:cs="Consolas"/>
          <w:color w:val="0000FF"/>
          <w:sz w:val="19"/>
          <w:szCs w:val="19"/>
          <w:lang w:val="en-US"/>
        </w:rPr>
        <w:t>return</w:t>
      </w:r>
      <w:proofErr w:type="gramEnd"/>
      <w:r w:rsidRPr="00746767">
        <w:rPr>
          <w:rFonts w:ascii="Consolas" w:hAnsi="Consolas" w:cs="Consolas"/>
          <w:color w:val="000000"/>
          <w:sz w:val="19"/>
          <w:szCs w:val="19"/>
          <w:lang w:val="en-US"/>
        </w:rPr>
        <w:t xml:space="preserve"> </w:t>
      </w:r>
      <w:r w:rsidRPr="00746767">
        <w:rPr>
          <w:rFonts w:ascii="Consolas" w:hAnsi="Consolas" w:cs="Consolas"/>
          <w:color w:val="0000FF"/>
          <w:sz w:val="19"/>
          <w:szCs w:val="19"/>
          <w:lang w:val="en-US"/>
        </w:rPr>
        <w:t>null</w:t>
      </w:r>
      <w:r w:rsidRPr="00746767">
        <w:rPr>
          <w:rFonts w:ascii="Consolas" w:hAnsi="Consolas" w:cs="Consolas"/>
          <w:color w:val="000000"/>
          <w:sz w:val="19"/>
          <w:szCs w:val="19"/>
          <w:lang w:val="en-US"/>
        </w:rPr>
        <w:t>;</w:t>
      </w:r>
    </w:p>
    <w:p w14:paraId="7406AF50"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r w:rsidRPr="00746767">
        <w:rPr>
          <w:rFonts w:ascii="Consolas" w:hAnsi="Consolas" w:cs="Consolas"/>
          <w:color w:val="000000"/>
          <w:sz w:val="19"/>
          <w:szCs w:val="19"/>
          <w:lang w:val="en-US"/>
        </w:rPr>
        <w:t xml:space="preserve">            }</w:t>
      </w:r>
    </w:p>
    <w:p w14:paraId="3F807BE2"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p>
    <w:p w14:paraId="3F1D75A0"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r w:rsidRPr="00746767">
        <w:rPr>
          <w:rFonts w:ascii="Consolas" w:hAnsi="Consolas" w:cs="Consolas"/>
          <w:color w:val="000000"/>
          <w:sz w:val="19"/>
          <w:szCs w:val="19"/>
          <w:lang w:val="en-US"/>
        </w:rPr>
        <w:t xml:space="preserve">            </w:t>
      </w:r>
      <w:proofErr w:type="gramStart"/>
      <w:r w:rsidRPr="00746767">
        <w:rPr>
          <w:rFonts w:ascii="Consolas" w:hAnsi="Consolas" w:cs="Consolas"/>
          <w:color w:val="0000FF"/>
          <w:sz w:val="19"/>
          <w:szCs w:val="19"/>
          <w:lang w:val="en-US"/>
        </w:rPr>
        <w:t>if</w:t>
      </w:r>
      <w:proofErr w:type="gramEnd"/>
      <w:r w:rsidRPr="00746767">
        <w:rPr>
          <w:rFonts w:ascii="Consolas" w:hAnsi="Consolas" w:cs="Consolas"/>
          <w:color w:val="000000"/>
          <w:sz w:val="19"/>
          <w:szCs w:val="19"/>
          <w:lang w:val="en-US"/>
        </w:rPr>
        <w:t xml:space="preserve"> (</w:t>
      </w:r>
      <w:proofErr w:type="spellStart"/>
      <w:r w:rsidRPr="00746767">
        <w:rPr>
          <w:rFonts w:ascii="Consolas" w:hAnsi="Consolas" w:cs="Consolas"/>
          <w:color w:val="000000"/>
          <w:sz w:val="19"/>
          <w:szCs w:val="19"/>
          <w:lang w:val="en-US"/>
        </w:rPr>
        <w:t>ejendom.Ejendomsnummer.Length</w:t>
      </w:r>
      <w:proofErr w:type="spellEnd"/>
      <w:r w:rsidRPr="00746767">
        <w:rPr>
          <w:rFonts w:ascii="Consolas" w:hAnsi="Consolas" w:cs="Consolas"/>
          <w:color w:val="000000"/>
          <w:sz w:val="19"/>
          <w:szCs w:val="19"/>
          <w:lang w:val="en-US"/>
        </w:rPr>
        <w:t xml:space="preserve"> &lt; 3)</w:t>
      </w:r>
    </w:p>
    <w:p w14:paraId="683663DF"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r w:rsidRPr="00746767">
        <w:rPr>
          <w:rFonts w:ascii="Consolas" w:hAnsi="Consolas" w:cs="Consolas"/>
          <w:color w:val="000000"/>
          <w:sz w:val="19"/>
          <w:szCs w:val="19"/>
          <w:lang w:val="en-US"/>
        </w:rPr>
        <w:t xml:space="preserve">            {</w:t>
      </w:r>
    </w:p>
    <w:p w14:paraId="09A25FAC"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r w:rsidRPr="00746767">
        <w:rPr>
          <w:rFonts w:ascii="Consolas" w:hAnsi="Consolas" w:cs="Consolas"/>
          <w:color w:val="000000"/>
          <w:sz w:val="19"/>
          <w:szCs w:val="19"/>
          <w:lang w:val="en-US"/>
        </w:rPr>
        <w:t xml:space="preserve">                </w:t>
      </w:r>
      <w:proofErr w:type="gramStart"/>
      <w:r w:rsidRPr="00746767">
        <w:rPr>
          <w:rFonts w:ascii="Consolas" w:hAnsi="Consolas" w:cs="Consolas"/>
          <w:color w:val="0000FF"/>
          <w:sz w:val="19"/>
          <w:szCs w:val="19"/>
          <w:lang w:val="en-US"/>
        </w:rPr>
        <w:t>return</w:t>
      </w:r>
      <w:proofErr w:type="gramEnd"/>
      <w:r w:rsidRPr="00746767">
        <w:rPr>
          <w:rFonts w:ascii="Consolas" w:hAnsi="Consolas" w:cs="Consolas"/>
          <w:color w:val="000000"/>
          <w:sz w:val="19"/>
          <w:szCs w:val="19"/>
          <w:lang w:val="en-US"/>
        </w:rPr>
        <w:t xml:space="preserve"> </w:t>
      </w:r>
      <w:r w:rsidRPr="00746767">
        <w:rPr>
          <w:rFonts w:ascii="Consolas" w:hAnsi="Consolas" w:cs="Consolas"/>
          <w:color w:val="0000FF"/>
          <w:sz w:val="19"/>
          <w:szCs w:val="19"/>
          <w:lang w:val="en-US"/>
        </w:rPr>
        <w:t>null</w:t>
      </w:r>
      <w:r w:rsidRPr="00746767">
        <w:rPr>
          <w:rFonts w:ascii="Consolas" w:hAnsi="Consolas" w:cs="Consolas"/>
          <w:color w:val="000000"/>
          <w:sz w:val="19"/>
          <w:szCs w:val="19"/>
          <w:lang w:val="en-US"/>
        </w:rPr>
        <w:t>;</w:t>
      </w:r>
    </w:p>
    <w:p w14:paraId="353CEE0D"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r w:rsidRPr="00746767">
        <w:rPr>
          <w:rFonts w:ascii="Consolas" w:hAnsi="Consolas" w:cs="Consolas"/>
          <w:color w:val="000000"/>
          <w:sz w:val="19"/>
          <w:szCs w:val="19"/>
          <w:lang w:val="en-US"/>
        </w:rPr>
        <w:t xml:space="preserve">            }</w:t>
      </w:r>
    </w:p>
    <w:p w14:paraId="7D8534C5"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p>
    <w:p w14:paraId="7A4677C7" w14:textId="77777777" w:rsidR="00746767" w:rsidRDefault="00746767" w:rsidP="00746767">
      <w:pPr>
        <w:autoSpaceDE w:val="0"/>
        <w:autoSpaceDN w:val="0"/>
        <w:adjustRightInd w:val="0"/>
        <w:spacing w:after="0"/>
        <w:rPr>
          <w:rFonts w:ascii="Consolas" w:hAnsi="Consolas" w:cs="Consolas"/>
          <w:color w:val="000000"/>
          <w:sz w:val="19"/>
          <w:szCs w:val="19"/>
        </w:rPr>
      </w:pPr>
      <w:r w:rsidRPr="00746767">
        <w:rPr>
          <w:rFonts w:ascii="Consolas" w:hAnsi="Consolas" w:cs="Consolas"/>
          <w:color w:val="000000"/>
          <w:sz w:val="19"/>
          <w:szCs w:val="19"/>
          <w:lang w:val="en-US"/>
        </w:rPr>
        <w:t xml:space="preserve">            </w:t>
      </w:r>
      <w:r>
        <w:rPr>
          <w:rFonts w:ascii="Consolas" w:hAnsi="Consolas" w:cs="Consolas"/>
          <w:color w:val="0000FF"/>
          <w:sz w:val="19"/>
          <w:szCs w:val="19"/>
        </w:rPr>
        <w:t>int</w:t>
      </w:r>
      <w:r>
        <w:rPr>
          <w:rFonts w:ascii="Consolas" w:hAnsi="Consolas" w:cs="Consolas"/>
          <w:color w:val="000000"/>
          <w:sz w:val="19"/>
          <w:szCs w:val="19"/>
        </w:rPr>
        <w:t xml:space="preserve"> kommuneNummer = Convert.ToInt32(ejendom.Ejendomsnummer.Substring(0, 3));</w:t>
      </w:r>
    </w:p>
    <w:p w14:paraId="7C6E0433"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Note: De 3 første cifre i ejendomsnummer er kommunenummer</w:t>
      </w:r>
    </w:p>
    <w:p w14:paraId="23A422EC" w14:textId="77777777" w:rsidR="00746767" w:rsidRDefault="00746767" w:rsidP="00746767">
      <w:pPr>
        <w:autoSpaceDE w:val="0"/>
        <w:autoSpaceDN w:val="0"/>
        <w:adjustRightInd w:val="0"/>
        <w:spacing w:after="0"/>
        <w:rPr>
          <w:rFonts w:ascii="Consolas" w:hAnsi="Consolas" w:cs="Consolas"/>
          <w:color w:val="000000"/>
          <w:sz w:val="19"/>
          <w:szCs w:val="19"/>
        </w:rPr>
      </w:pPr>
    </w:p>
    <w:p w14:paraId="6ADC7E17"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IQueryable&lt;NYEKOMMUNER&gt; kommune = </w:t>
      </w:r>
      <w:r>
        <w:rPr>
          <w:rFonts w:ascii="Consolas" w:hAnsi="Consolas" w:cs="Consolas"/>
          <w:color w:val="0000FF"/>
          <w:sz w:val="19"/>
          <w:szCs w:val="19"/>
        </w:rPr>
        <w:t>from</w:t>
      </w:r>
      <w:r>
        <w:rPr>
          <w:rFonts w:ascii="Consolas" w:hAnsi="Consolas" w:cs="Consolas"/>
          <w:color w:val="000000"/>
          <w:sz w:val="19"/>
          <w:szCs w:val="19"/>
        </w:rPr>
        <w:t xml:space="preserve"> kom </w:t>
      </w:r>
      <w:r>
        <w:rPr>
          <w:rFonts w:ascii="Consolas" w:hAnsi="Consolas" w:cs="Consolas"/>
          <w:color w:val="0000FF"/>
          <w:sz w:val="19"/>
          <w:szCs w:val="19"/>
        </w:rPr>
        <w:t>in</w:t>
      </w:r>
      <w:r>
        <w:rPr>
          <w:rFonts w:ascii="Consolas" w:hAnsi="Consolas" w:cs="Consolas"/>
          <w:color w:val="000000"/>
          <w:sz w:val="19"/>
          <w:szCs w:val="19"/>
        </w:rPr>
        <w:t xml:space="preserve"> KommuneDataContext.NYEKOMMUNERs</w:t>
      </w:r>
    </w:p>
    <w:p w14:paraId="27DE27B3"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kom.KOMNR == kommuneNummer</w:t>
      </w:r>
    </w:p>
    <w:p w14:paraId="10A5D4DF"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kom;</w:t>
      </w:r>
    </w:p>
    <w:p w14:paraId="44E4367E" w14:textId="77777777" w:rsidR="00746767" w:rsidRDefault="00746767" w:rsidP="00746767">
      <w:pPr>
        <w:autoSpaceDE w:val="0"/>
        <w:autoSpaceDN w:val="0"/>
        <w:adjustRightInd w:val="0"/>
        <w:spacing w:after="0"/>
        <w:rPr>
          <w:rFonts w:ascii="Consolas" w:hAnsi="Consolas" w:cs="Consolas"/>
          <w:color w:val="000000"/>
          <w:sz w:val="19"/>
          <w:szCs w:val="19"/>
        </w:rPr>
      </w:pPr>
    </w:p>
    <w:p w14:paraId="020B648E"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kommune.Count() == 1 ? kommune.First() : </w:t>
      </w:r>
      <w:r>
        <w:rPr>
          <w:rFonts w:ascii="Consolas" w:hAnsi="Consolas" w:cs="Consolas"/>
          <w:color w:val="0000FF"/>
          <w:sz w:val="19"/>
          <w:szCs w:val="19"/>
        </w:rPr>
        <w:t>null</w:t>
      </w:r>
      <w:r>
        <w:rPr>
          <w:rFonts w:ascii="Consolas" w:hAnsi="Consolas" w:cs="Consolas"/>
          <w:color w:val="000000"/>
          <w:sz w:val="19"/>
          <w:szCs w:val="19"/>
        </w:rPr>
        <w:t>;</w:t>
      </w:r>
    </w:p>
    <w:p w14:paraId="59DD526C" w14:textId="3F1A9387" w:rsidR="00746767" w:rsidRDefault="00746767" w:rsidP="00746767">
      <w:pPr>
        <w:rPr>
          <w:rFonts w:ascii="Consolas" w:hAnsi="Consolas" w:cs="Consolas"/>
          <w:color w:val="000000"/>
          <w:sz w:val="19"/>
          <w:szCs w:val="19"/>
        </w:rPr>
      </w:pPr>
      <w:r>
        <w:rPr>
          <w:rFonts w:ascii="Consolas" w:hAnsi="Consolas" w:cs="Consolas"/>
          <w:color w:val="000000"/>
          <w:sz w:val="19"/>
          <w:szCs w:val="19"/>
        </w:rPr>
        <w:t xml:space="preserve">        }</w:t>
      </w:r>
    </w:p>
    <w:p w14:paraId="799A7296" w14:textId="456D4E22" w:rsidR="00746767" w:rsidRDefault="00746767" w:rsidP="00746767">
      <w:pPr>
        <w:rPr>
          <w:rFonts w:ascii="Consolas" w:hAnsi="Consolas" w:cs="Consolas"/>
          <w:color w:val="000000"/>
          <w:sz w:val="19"/>
          <w:szCs w:val="19"/>
        </w:rPr>
      </w:pPr>
    </w:p>
    <w:p w14:paraId="0D5B389C" w14:textId="77D1AEDC" w:rsidR="00746767" w:rsidRDefault="00746767" w:rsidP="00746767">
      <w:pPr>
        <w:rPr>
          <w:rFonts w:ascii="Consolas" w:hAnsi="Consolas" w:cs="Consolas"/>
          <w:color w:val="000000"/>
          <w:sz w:val="19"/>
          <w:szCs w:val="19"/>
        </w:rPr>
      </w:pPr>
    </w:p>
    <w:p w14:paraId="422E1613" w14:textId="54FE897E" w:rsidR="00746767" w:rsidRDefault="00746767" w:rsidP="00746767">
      <w:pPr>
        <w:rPr>
          <w:rFonts w:ascii="Consolas" w:hAnsi="Consolas" w:cs="Consolas"/>
          <w:color w:val="000000"/>
          <w:sz w:val="19"/>
          <w:szCs w:val="19"/>
        </w:rPr>
      </w:pPr>
      <w:r>
        <w:rPr>
          <w:rFonts w:ascii="Consolas" w:hAnsi="Consolas" w:cs="Consolas"/>
          <w:color w:val="000000"/>
          <w:sz w:val="19"/>
          <w:szCs w:val="19"/>
        </w:rPr>
        <w:t>Anvendelse:</w:t>
      </w:r>
    </w:p>
    <w:p w14:paraId="43ED9A8A" w14:textId="45F94D98" w:rsidR="00E30C4E" w:rsidRDefault="00E30C4E" w:rsidP="00746767">
      <w:pPr>
        <w:rPr>
          <w:rFonts w:ascii="Consolas" w:hAnsi="Consolas" w:cs="Consolas"/>
          <w:color w:val="000000"/>
          <w:sz w:val="19"/>
          <w:szCs w:val="19"/>
        </w:rPr>
      </w:pPr>
      <w:r>
        <w:rPr>
          <w:rFonts w:ascii="Consolas" w:hAnsi="Consolas" w:cs="Consolas"/>
          <w:color w:val="000000"/>
          <w:sz w:val="19"/>
          <w:szCs w:val="19"/>
        </w:rPr>
        <w:t>1)</w:t>
      </w:r>
    </w:p>
    <w:p w14:paraId="21E2A626"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GetKommunenummerFraEjendom(</w:t>
      </w:r>
      <w:r>
        <w:rPr>
          <w:rFonts w:ascii="Consolas" w:hAnsi="Consolas" w:cs="Consolas"/>
          <w:color w:val="0000FF"/>
          <w:sz w:val="19"/>
          <w:szCs w:val="19"/>
        </w:rPr>
        <w:t>int</w:t>
      </w:r>
      <w:r>
        <w:rPr>
          <w:rFonts w:ascii="Consolas" w:hAnsi="Consolas" w:cs="Consolas"/>
          <w:color w:val="000000"/>
          <w:sz w:val="19"/>
          <w:szCs w:val="19"/>
        </w:rPr>
        <w:t xml:space="preserve"> skemaId)</w:t>
      </w:r>
    </w:p>
    <w:p w14:paraId="0F0CD3A7"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7A206AF5"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Grundoplysninger grundoplysninger = GrundoplysningsHandler.GetGrundoplysning(skemaId);</w:t>
      </w:r>
    </w:p>
    <w:p w14:paraId="48B4292C"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Anlaeg a = grundoplysninger.AnsoegtAnlaeg;</w:t>
      </w:r>
    </w:p>
    <w:p w14:paraId="429C53AD"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w:t>
      </w:r>
    </w:p>
    <w:p w14:paraId="0242F3C3"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5D8E2022"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(a.Ejendomme.Count &gt; 0)</w:t>
      </w:r>
    </w:p>
    <w:p w14:paraId="30739D35"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5E62D777"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Ejendomme e = a.Ejendomme[0];</w:t>
      </w:r>
    </w:p>
    <w:p w14:paraId="10F0C893"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746767">
        <w:rPr>
          <w:rFonts w:ascii="Consolas" w:hAnsi="Consolas" w:cs="Consolas"/>
          <w:color w:val="0000FF"/>
          <w:sz w:val="19"/>
          <w:szCs w:val="19"/>
          <w:lang w:val="en-US"/>
        </w:rPr>
        <w:t>if</w:t>
      </w:r>
      <w:proofErr w:type="gramEnd"/>
      <w:r w:rsidRPr="00746767">
        <w:rPr>
          <w:rFonts w:ascii="Consolas" w:hAnsi="Consolas" w:cs="Consolas"/>
          <w:color w:val="000000"/>
          <w:sz w:val="19"/>
          <w:szCs w:val="19"/>
          <w:lang w:val="en-US"/>
        </w:rPr>
        <w:t xml:space="preserve"> (</w:t>
      </w:r>
      <w:proofErr w:type="spellStart"/>
      <w:r w:rsidRPr="00746767">
        <w:rPr>
          <w:rFonts w:ascii="Consolas" w:hAnsi="Consolas" w:cs="Consolas"/>
          <w:color w:val="000000"/>
          <w:sz w:val="19"/>
          <w:szCs w:val="19"/>
          <w:lang w:val="en-US"/>
        </w:rPr>
        <w:t>e.Kommune</w:t>
      </w:r>
      <w:proofErr w:type="spellEnd"/>
      <w:r w:rsidRPr="00746767">
        <w:rPr>
          <w:rFonts w:ascii="Consolas" w:hAnsi="Consolas" w:cs="Consolas"/>
          <w:color w:val="000000"/>
          <w:sz w:val="19"/>
          <w:szCs w:val="19"/>
          <w:lang w:val="en-US"/>
        </w:rPr>
        <w:t xml:space="preserve"> != </w:t>
      </w:r>
      <w:r w:rsidRPr="00746767">
        <w:rPr>
          <w:rFonts w:ascii="Consolas" w:hAnsi="Consolas" w:cs="Consolas"/>
          <w:color w:val="0000FF"/>
          <w:sz w:val="19"/>
          <w:szCs w:val="19"/>
          <w:lang w:val="en-US"/>
        </w:rPr>
        <w:t>null</w:t>
      </w:r>
      <w:r w:rsidRPr="00746767">
        <w:rPr>
          <w:rFonts w:ascii="Consolas" w:hAnsi="Consolas" w:cs="Consolas"/>
          <w:color w:val="000000"/>
          <w:sz w:val="19"/>
          <w:szCs w:val="19"/>
          <w:lang w:val="en-US"/>
        </w:rPr>
        <w:t>)</w:t>
      </w:r>
    </w:p>
    <w:p w14:paraId="004B68CD"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r w:rsidRPr="00746767">
        <w:rPr>
          <w:rFonts w:ascii="Consolas" w:hAnsi="Consolas" w:cs="Consolas"/>
          <w:color w:val="000000"/>
          <w:sz w:val="19"/>
          <w:szCs w:val="19"/>
          <w:lang w:val="en-US"/>
        </w:rPr>
        <w:t xml:space="preserve">                    {</w:t>
      </w:r>
    </w:p>
    <w:p w14:paraId="68003931"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r w:rsidRPr="00746767">
        <w:rPr>
          <w:rFonts w:ascii="Consolas" w:hAnsi="Consolas" w:cs="Consolas"/>
          <w:color w:val="000000"/>
          <w:sz w:val="19"/>
          <w:szCs w:val="19"/>
          <w:lang w:val="en-US"/>
        </w:rPr>
        <w:t xml:space="preserve">                        </w:t>
      </w:r>
      <w:proofErr w:type="gramStart"/>
      <w:r w:rsidRPr="00746767">
        <w:rPr>
          <w:rFonts w:ascii="Consolas" w:hAnsi="Consolas" w:cs="Consolas"/>
          <w:color w:val="0000FF"/>
          <w:sz w:val="19"/>
          <w:szCs w:val="19"/>
          <w:lang w:val="en-US"/>
        </w:rPr>
        <w:t>return</w:t>
      </w:r>
      <w:proofErr w:type="gramEnd"/>
      <w:r w:rsidRPr="00746767">
        <w:rPr>
          <w:rFonts w:ascii="Consolas" w:hAnsi="Consolas" w:cs="Consolas"/>
          <w:color w:val="000000"/>
          <w:sz w:val="19"/>
          <w:szCs w:val="19"/>
          <w:lang w:val="en-US"/>
        </w:rPr>
        <w:t xml:space="preserve"> Convert.ToInt32(</w:t>
      </w:r>
      <w:proofErr w:type="spellStart"/>
      <w:r w:rsidRPr="00746767">
        <w:rPr>
          <w:rFonts w:ascii="Consolas" w:hAnsi="Consolas" w:cs="Consolas"/>
          <w:color w:val="000000"/>
          <w:sz w:val="19"/>
          <w:szCs w:val="19"/>
          <w:lang w:val="en-US"/>
        </w:rPr>
        <w:t>e.Kommune.KOMNR</w:t>
      </w:r>
      <w:proofErr w:type="spellEnd"/>
      <w:r w:rsidRPr="00746767">
        <w:rPr>
          <w:rFonts w:ascii="Consolas" w:hAnsi="Consolas" w:cs="Consolas"/>
          <w:color w:val="000000"/>
          <w:sz w:val="19"/>
          <w:szCs w:val="19"/>
          <w:lang w:val="en-US"/>
        </w:rPr>
        <w:t>);</w:t>
      </w:r>
    </w:p>
    <w:p w14:paraId="6B9EF9E5" w14:textId="77777777" w:rsidR="00746767" w:rsidRDefault="00746767" w:rsidP="00746767">
      <w:pPr>
        <w:autoSpaceDE w:val="0"/>
        <w:autoSpaceDN w:val="0"/>
        <w:adjustRightInd w:val="0"/>
        <w:spacing w:after="0"/>
        <w:rPr>
          <w:rFonts w:ascii="Consolas" w:hAnsi="Consolas" w:cs="Consolas"/>
          <w:color w:val="000000"/>
          <w:sz w:val="19"/>
          <w:szCs w:val="19"/>
        </w:rPr>
      </w:pPr>
      <w:r w:rsidRPr="00746767">
        <w:rPr>
          <w:rFonts w:ascii="Consolas" w:hAnsi="Consolas" w:cs="Consolas"/>
          <w:color w:val="000000"/>
          <w:sz w:val="19"/>
          <w:szCs w:val="19"/>
          <w:lang w:val="en-US"/>
        </w:rPr>
        <w:t xml:space="preserve">                    </w:t>
      </w:r>
      <w:r>
        <w:rPr>
          <w:rFonts w:ascii="Consolas" w:hAnsi="Consolas" w:cs="Consolas"/>
          <w:color w:val="000000"/>
          <w:sz w:val="19"/>
          <w:szCs w:val="19"/>
        </w:rPr>
        <w:t>}</w:t>
      </w:r>
    </w:p>
    <w:p w14:paraId="4CE5C066"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2512ECC9"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6212ABCA" w14:textId="77777777" w:rsidR="00746767" w:rsidRDefault="00746767" w:rsidP="00746767">
      <w:pPr>
        <w:autoSpaceDE w:val="0"/>
        <w:autoSpaceDN w:val="0"/>
        <w:adjustRightInd w:val="0"/>
        <w:spacing w:after="0"/>
        <w:rPr>
          <w:rFonts w:ascii="Consolas" w:hAnsi="Consolas" w:cs="Consolas"/>
          <w:color w:val="000000"/>
          <w:sz w:val="19"/>
          <w:szCs w:val="19"/>
        </w:rPr>
      </w:pPr>
    </w:p>
    <w:p w14:paraId="01555D3F"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3383C5A" w14:textId="3D4BACA1" w:rsidR="00746767" w:rsidRDefault="00746767" w:rsidP="00746767">
      <w:pPr>
        <w:rPr>
          <w:rFonts w:ascii="Consolas" w:hAnsi="Consolas" w:cs="Consolas"/>
          <w:color w:val="000000"/>
          <w:sz w:val="19"/>
          <w:szCs w:val="19"/>
        </w:rPr>
      </w:pPr>
      <w:r>
        <w:rPr>
          <w:rFonts w:ascii="Consolas" w:hAnsi="Consolas" w:cs="Consolas"/>
          <w:color w:val="000000"/>
          <w:sz w:val="19"/>
          <w:szCs w:val="19"/>
        </w:rPr>
        <w:t xml:space="preserve">        }</w:t>
      </w:r>
    </w:p>
    <w:p w14:paraId="1B2A78F4" w14:textId="24BE9D5A" w:rsidR="00746767" w:rsidRDefault="00746767" w:rsidP="00746767">
      <w:pPr>
        <w:rPr>
          <w:rFonts w:ascii="Consolas" w:hAnsi="Consolas" w:cs="Consolas"/>
          <w:color w:val="000000"/>
          <w:sz w:val="19"/>
          <w:szCs w:val="19"/>
        </w:rPr>
      </w:pPr>
    </w:p>
    <w:p w14:paraId="3FA7557F" w14:textId="11BFAF17" w:rsidR="00746767" w:rsidRDefault="00746767" w:rsidP="00746767">
      <w:pPr>
        <w:rPr>
          <w:rFonts w:ascii="Consolas" w:hAnsi="Consolas" w:cs="Consolas"/>
          <w:color w:val="000000"/>
          <w:sz w:val="19"/>
          <w:szCs w:val="19"/>
        </w:rPr>
      </w:pPr>
      <w:r>
        <w:rPr>
          <w:rFonts w:ascii="Consolas" w:hAnsi="Consolas" w:cs="Consolas"/>
          <w:color w:val="000000"/>
          <w:sz w:val="19"/>
          <w:szCs w:val="19"/>
        </w:rPr>
        <w:lastRenderedPageBreak/>
        <w:t>2)</w:t>
      </w:r>
    </w:p>
    <w:p w14:paraId="3E10255C"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AmmoniakTabIndividuelResultat AmmoniaktabIndividuel(IList&lt;Produktioner&gt; produktioner,</w:t>
      </w:r>
    </w:p>
    <w:p w14:paraId="0C761F48"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IList&lt;Opbevaringslager&gt; opbevaringslager,</w:t>
      </w:r>
    </w:p>
    <w:p w14:paraId="2A9AC401"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DateTime datoIndsendt,</w:t>
      </w:r>
    </w:p>
    <w:p w14:paraId="0E5E32B5"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deBeregningUndtagetBeregning, Anlaeg anlaeg, IList&lt;NatureLine&gt; overrideNatureLines = </w:t>
      </w:r>
      <w:r>
        <w:rPr>
          <w:rFonts w:ascii="Consolas" w:hAnsi="Consolas" w:cs="Consolas"/>
          <w:color w:val="0000FF"/>
          <w:sz w:val="19"/>
          <w:szCs w:val="19"/>
        </w:rPr>
        <w:t>null</w:t>
      </w:r>
      <w:r>
        <w:rPr>
          <w:rFonts w:ascii="Consolas" w:hAnsi="Consolas" w:cs="Consolas"/>
          <w:color w:val="000000"/>
          <w:sz w:val="19"/>
          <w:szCs w:val="19"/>
        </w:rPr>
        <w:t>)</w:t>
      </w:r>
    </w:p>
    <w:p w14:paraId="4ECC0326"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03A1A7E5"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husdyrBeregningsService = </w:t>
      </w:r>
      <w:r>
        <w:rPr>
          <w:rFonts w:ascii="Consolas" w:hAnsi="Consolas" w:cs="Consolas"/>
          <w:color w:val="0000FF"/>
          <w:sz w:val="19"/>
          <w:szCs w:val="19"/>
        </w:rPr>
        <w:t>new</w:t>
      </w:r>
      <w:r>
        <w:rPr>
          <w:rFonts w:ascii="Consolas" w:hAnsi="Consolas" w:cs="Consolas"/>
          <w:color w:val="000000"/>
          <w:sz w:val="19"/>
          <w:szCs w:val="19"/>
        </w:rPr>
        <w:t xml:space="preserve"> HusdyrGodkendelseBeregningsService</w:t>
      </w:r>
    </w:p>
    <w:p w14:paraId="6BB29C8F"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3E2D05C5"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Url = ConfigurationManager.AppSettings[</w:t>
      </w:r>
      <w:r>
        <w:rPr>
          <w:rFonts w:ascii="Consolas" w:hAnsi="Consolas" w:cs="Consolas"/>
          <w:color w:val="A31515"/>
          <w:sz w:val="19"/>
          <w:szCs w:val="19"/>
        </w:rPr>
        <w:t>"Husdyrgodkendelse_dk_HusdyrgodkendelseBeregningsService_HusdyrGodkendelseBeregningsService"</w:t>
      </w:r>
      <w:r>
        <w:rPr>
          <w:rFonts w:ascii="Consolas" w:hAnsi="Consolas" w:cs="Consolas"/>
          <w:color w:val="000000"/>
          <w:sz w:val="19"/>
          <w:szCs w:val="19"/>
        </w:rPr>
        <w:t>],</w:t>
      </w:r>
    </w:p>
    <w:p w14:paraId="60433F17"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rPr>
        <w:t xml:space="preserve">                </w:t>
      </w:r>
      <w:r w:rsidRPr="00746767">
        <w:rPr>
          <w:rFonts w:ascii="Consolas" w:hAnsi="Consolas" w:cs="Consolas"/>
          <w:color w:val="000000"/>
          <w:sz w:val="19"/>
          <w:szCs w:val="19"/>
          <w:lang w:val="en-US"/>
        </w:rPr>
        <w:t xml:space="preserve">Timeout = </w:t>
      </w:r>
      <w:proofErr w:type="spellStart"/>
      <w:r w:rsidRPr="00746767">
        <w:rPr>
          <w:rFonts w:ascii="Consolas" w:hAnsi="Consolas" w:cs="Consolas"/>
          <w:color w:val="000000"/>
          <w:sz w:val="19"/>
          <w:szCs w:val="19"/>
          <w:lang w:val="en-US"/>
        </w:rPr>
        <w:t>Timeout.Infinite</w:t>
      </w:r>
      <w:proofErr w:type="spellEnd"/>
    </w:p>
    <w:p w14:paraId="0ED83E1C"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r w:rsidRPr="00746767">
        <w:rPr>
          <w:rFonts w:ascii="Consolas" w:hAnsi="Consolas" w:cs="Consolas"/>
          <w:color w:val="000000"/>
          <w:sz w:val="19"/>
          <w:szCs w:val="19"/>
          <w:lang w:val="en-US"/>
        </w:rPr>
        <w:t xml:space="preserve">            };</w:t>
      </w:r>
    </w:p>
    <w:p w14:paraId="18D3691A"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p>
    <w:p w14:paraId="0173D561"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r w:rsidRPr="00746767">
        <w:rPr>
          <w:rFonts w:ascii="Consolas" w:hAnsi="Consolas" w:cs="Consolas"/>
          <w:color w:val="000000"/>
          <w:sz w:val="19"/>
          <w:szCs w:val="19"/>
          <w:lang w:val="en-US"/>
        </w:rPr>
        <w:t xml:space="preserve">            </w:t>
      </w:r>
      <w:proofErr w:type="spellStart"/>
      <w:r w:rsidRPr="00746767">
        <w:rPr>
          <w:rFonts w:ascii="Consolas" w:hAnsi="Consolas" w:cs="Consolas"/>
          <w:color w:val="000000"/>
          <w:sz w:val="19"/>
          <w:szCs w:val="19"/>
          <w:lang w:val="en-US"/>
        </w:rPr>
        <w:t>AmmoniakTabIndividuelResultat</w:t>
      </w:r>
      <w:proofErr w:type="spellEnd"/>
      <w:r w:rsidRPr="00746767">
        <w:rPr>
          <w:rFonts w:ascii="Consolas" w:hAnsi="Consolas" w:cs="Consolas"/>
          <w:color w:val="000000"/>
          <w:sz w:val="19"/>
          <w:szCs w:val="19"/>
          <w:lang w:val="en-US"/>
        </w:rPr>
        <w:t xml:space="preserve"> result;</w:t>
      </w:r>
    </w:p>
    <w:p w14:paraId="53CD8FED" w14:textId="77777777" w:rsidR="00746767" w:rsidRPr="00746767" w:rsidRDefault="00746767" w:rsidP="00746767">
      <w:pPr>
        <w:autoSpaceDE w:val="0"/>
        <w:autoSpaceDN w:val="0"/>
        <w:adjustRightInd w:val="0"/>
        <w:spacing w:after="0"/>
        <w:rPr>
          <w:rFonts w:ascii="Consolas" w:hAnsi="Consolas" w:cs="Consolas"/>
          <w:color w:val="000000"/>
          <w:sz w:val="19"/>
          <w:szCs w:val="19"/>
          <w:lang w:val="en-US"/>
        </w:rPr>
      </w:pPr>
    </w:p>
    <w:p w14:paraId="10175EF4" w14:textId="77777777" w:rsidR="00746767" w:rsidRDefault="00746767" w:rsidP="00746767">
      <w:pPr>
        <w:autoSpaceDE w:val="0"/>
        <w:autoSpaceDN w:val="0"/>
        <w:adjustRightInd w:val="0"/>
        <w:spacing w:after="0"/>
        <w:rPr>
          <w:rFonts w:ascii="Consolas" w:hAnsi="Consolas" w:cs="Consolas"/>
          <w:color w:val="000000"/>
          <w:sz w:val="19"/>
          <w:szCs w:val="19"/>
        </w:rPr>
      </w:pPr>
      <w:r w:rsidRPr="00746767">
        <w:rPr>
          <w:rFonts w:ascii="Consolas" w:hAnsi="Consolas" w:cs="Consolas"/>
          <w:color w:val="000000"/>
          <w:sz w:val="19"/>
          <w:szCs w:val="19"/>
          <w:lang w:val="en-US"/>
        </w:rPr>
        <w:t xml:space="preserve">            </w:t>
      </w:r>
      <w:r>
        <w:rPr>
          <w:rFonts w:ascii="Consolas" w:hAnsi="Consolas" w:cs="Consolas"/>
          <w:color w:val="0000FF"/>
          <w:sz w:val="19"/>
          <w:szCs w:val="19"/>
        </w:rPr>
        <w:t>try</w:t>
      </w:r>
    </w:p>
    <w:p w14:paraId="6BA26C23"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511B6F14"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kommuneNavn;</w:t>
      </w:r>
    </w:p>
    <w:p w14:paraId="24812F8E" w14:textId="77777777" w:rsidR="00746767" w:rsidRDefault="00746767" w:rsidP="00746767">
      <w:pPr>
        <w:autoSpaceDE w:val="0"/>
        <w:autoSpaceDN w:val="0"/>
        <w:adjustRightInd w:val="0"/>
        <w:spacing w:after="0"/>
        <w:rPr>
          <w:rFonts w:ascii="Consolas" w:hAnsi="Consolas" w:cs="Consolas"/>
          <w:color w:val="000000"/>
          <w:sz w:val="19"/>
          <w:szCs w:val="19"/>
        </w:rPr>
      </w:pPr>
    </w:p>
    <w:p w14:paraId="0B0A1389"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(produktioner.Any())</w:t>
      </w:r>
    </w:p>
    <w:p w14:paraId="1C9C240C"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2D1F9975"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NYEKOMMUNER kommune = anlaeg.Ejendomme[0].Kommune;</w:t>
      </w:r>
    </w:p>
    <w:p w14:paraId="304EE0B7" w14:textId="77777777" w:rsidR="00746767" w:rsidRDefault="00746767" w:rsidP="00746767">
      <w:pPr>
        <w:autoSpaceDE w:val="0"/>
        <w:autoSpaceDN w:val="0"/>
        <w:adjustRightInd w:val="0"/>
        <w:spacing w:after="0"/>
        <w:rPr>
          <w:rFonts w:ascii="Consolas" w:hAnsi="Consolas" w:cs="Consolas"/>
          <w:color w:val="000000"/>
          <w:sz w:val="19"/>
          <w:szCs w:val="19"/>
        </w:rPr>
      </w:pPr>
    </w:p>
    <w:p w14:paraId="5D0FA3B2"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(kommune == </w:t>
      </w:r>
      <w:r>
        <w:rPr>
          <w:rFonts w:ascii="Consolas" w:hAnsi="Consolas" w:cs="Consolas"/>
          <w:color w:val="0000FF"/>
          <w:sz w:val="19"/>
          <w:szCs w:val="19"/>
        </w:rPr>
        <w:t>null</w:t>
      </w:r>
      <w:r>
        <w:rPr>
          <w:rFonts w:ascii="Consolas" w:hAnsi="Consolas" w:cs="Consolas"/>
          <w:color w:val="000000"/>
          <w:sz w:val="19"/>
          <w:szCs w:val="19"/>
        </w:rPr>
        <w:t>)</w:t>
      </w:r>
    </w:p>
    <w:p w14:paraId="3C07CDFD"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12763316"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"Der er ikke angivet en kommune på ansøgningen. Det kan skyldes at ejendomsnr. "</w:t>
      </w:r>
      <w:r>
        <w:rPr>
          <w:rFonts w:ascii="Consolas" w:hAnsi="Consolas" w:cs="Consolas"/>
          <w:color w:val="000000"/>
          <w:sz w:val="19"/>
          <w:szCs w:val="19"/>
        </w:rPr>
        <w:t xml:space="preserve"> + anlaeg.Ejendomme[0].Ejendomsnummer + </w:t>
      </w:r>
      <w:r>
        <w:rPr>
          <w:rFonts w:ascii="Consolas" w:hAnsi="Consolas" w:cs="Consolas"/>
          <w:color w:val="A31515"/>
          <w:sz w:val="19"/>
          <w:szCs w:val="19"/>
        </w:rPr>
        <w:t>" er ugyldigt"</w:t>
      </w:r>
      <w:r>
        <w:rPr>
          <w:rFonts w:ascii="Consolas" w:hAnsi="Consolas" w:cs="Consolas"/>
          <w:color w:val="000000"/>
          <w:sz w:val="19"/>
          <w:szCs w:val="19"/>
        </w:rPr>
        <w:t>);</w:t>
      </w:r>
    </w:p>
    <w:p w14:paraId="5B92941B"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2148A3BB" w14:textId="77777777" w:rsidR="00746767" w:rsidRDefault="00746767" w:rsidP="00746767">
      <w:pPr>
        <w:autoSpaceDE w:val="0"/>
        <w:autoSpaceDN w:val="0"/>
        <w:adjustRightInd w:val="0"/>
        <w:spacing w:after="0"/>
        <w:rPr>
          <w:rFonts w:ascii="Consolas" w:hAnsi="Consolas" w:cs="Consolas"/>
          <w:color w:val="000000"/>
          <w:sz w:val="19"/>
          <w:szCs w:val="19"/>
        </w:rPr>
      </w:pPr>
    </w:p>
    <w:p w14:paraId="7ABE0131"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kommuneNavn = kommune.KOMMUNENAVN;</w:t>
      </w:r>
    </w:p>
    <w:p w14:paraId="6640A0D8"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58677BF9"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50BE2D1"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040919DC" w14:textId="77777777" w:rsidR="00746767" w:rsidRDefault="00746767" w:rsidP="0074676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1ACB3AA" w14:textId="2487ABC5" w:rsidR="00746767" w:rsidRDefault="00746767" w:rsidP="00746767">
      <w:pPr>
        <w:rPr>
          <w:rFonts w:ascii="Consolas" w:hAnsi="Consolas" w:cs="Consolas"/>
          <w:color w:val="000000"/>
          <w:sz w:val="19"/>
          <w:szCs w:val="19"/>
        </w:rPr>
      </w:pPr>
      <w:r>
        <w:rPr>
          <w:rFonts w:ascii="Consolas" w:hAnsi="Consolas" w:cs="Consolas"/>
          <w:color w:val="000000"/>
          <w:sz w:val="19"/>
          <w:szCs w:val="19"/>
        </w:rPr>
        <w:t xml:space="preserve">                }</w:t>
      </w:r>
    </w:p>
    <w:p w14:paraId="03D55B45" w14:textId="2FB3B853" w:rsidR="00E30C4E" w:rsidRDefault="00E30C4E" w:rsidP="00746767">
      <w:pPr>
        <w:rPr>
          <w:rFonts w:ascii="Consolas" w:hAnsi="Consolas" w:cs="Consolas"/>
          <w:color w:val="000000"/>
          <w:sz w:val="19"/>
          <w:szCs w:val="19"/>
        </w:rPr>
      </w:pPr>
    </w:p>
    <w:p w14:paraId="1CB31E3F" w14:textId="567D3F2F" w:rsidR="00E30C4E" w:rsidRDefault="00E30C4E" w:rsidP="00E30C4E">
      <w:pPr>
        <w:pStyle w:val="Heading2"/>
      </w:pPr>
      <w:r>
        <w:t>Datamodel</w:t>
      </w:r>
    </w:p>
    <w:p w14:paraId="52139203" w14:textId="63006365" w:rsidR="00E30C4E" w:rsidRDefault="00E30C4E" w:rsidP="00E30C4E">
      <w:r>
        <w:t>Husdyrgodkendelse 2007 datamodel har en vis afstand mellem skema (grundoplysninger) og ejendom:</w:t>
      </w:r>
    </w:p>
    <w:p w14:paraId="20F20045" w14:textId="78866607" w:rsidR="00E30C4E" w:rsidRDefault="00E30C4E" w:rsidP="00E30C4E">
      <w:r>
        <w:rPr>
          <w:noProof/>
        </w:rPr>
        <w:drawing>
          <wp:inline distT="0" distB="0" distL="0" distR="0" wp14:anchorId="073D0F48" wp14:editId="1D07BF58">
            <wp:extent cx="5219700" cy="13474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7_ejendom_kommunenr_DB_ma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1347470"/>
                    </a:xfrm>
                    <a:prstGeom prst="rect">
                      <a:avLst/>
                    </a:prstGeom>
                  </pic:spPr>
                </pic:pic>
              </a:graphicData>
            </a:graphic>
          </wp:inline>
        </w:drawing>
      </w:r>
    </w:p>
    <w:p w14:paraId="57051533" w14:textId="15380C83" w:rsidR="00E30C4E" w:rsidRDefault="00E30C4E" w:rsidP="00E30C4E">
      <w:r>
        <w:lastRenderedPageBreak/>
        <w:t>Udskiftning af esr ejendomsnummer med bfe nummer, vil derfor kræve at 2007 koden ændres til at finde kommunekoden fra grundoplysninger.</w:t>
      </w:r>
    </w:p>
    <w:p w14:paraId="2244B424" w14:textId="0E529ADA" w:rsidR="00E30C4E" w:rsidRDefault="00E30C4E" w:rsidP="00E30C4E">
      <w:r>
        <w:t xml:space="preserve">Da det pt. ikke er muligt at </w:t>
      </w:r>
      <w:r w:rsidR="003D3C21">
        <w:t>bygge en ny version af 2007 løsningen vil dette være forbundet med forholdsvis stor omkostning/risiko.</w:t>
      </w:r>
    </w:p>
    <w:p w14:paraId="120B4536" w14:textId="4A0D6AF3" w:rsidR="003D3C21" w:rsidRDefault="003D3C21" w:rsidP="00E30C4E"/>
    <w:p w14:paraId="7FCCCD75" w14:textId="52DA13CD" w:rsidR="003D3C21" w:rsidRDefault="003D3C21" w:rsidP="003D3C21">
      <w:pPr>
        <w:pStyle w:val="Heading1"/>
      </w:pPr>
      <w:r>
        <w:lastRenderedPageBreak/>
        <w:t>Kopiering af skema fra 2007 til 2017</w:t>
      </w:r>
    </w:p>
    <w:p w14:paraId="13369377" w14:textId="195EDB7E" w:rsidR="003D3C21" w:rsidRDefault="003D3C21" w:rsidP="003D3C21"/>
    <w:p w14:paraId="67172C57" w14:textId="6F5CE1FC" w:rsidR="008E1F17" w:rsidRDefault="008E1F17" w:rsidP="003D3C21">
      <w:r>
        <w:t>I husdyrgodkeldelse 2017 findes en funktionalitet til at få (delvist)kopieret et skema fra 2007 databasen, til et nyt skema i 2017.</w:t>
      </w:r>
    </w:p>
    <w:p w14:paraId="5956658D" w14:textId="12A956A6" w:rsidR="008E1F17" w:rsidRDefault="008E1F17" w:rsidP="003D3C21">
      <w:r>
        <w:t>Under kopieringen, kopieres også ejendomsnummeret:</w:t>
      </w:r>
    </w:p>
    <w:p w14:paraId="056DDB26" w14:textId="3682259F" w:rsidR="008E1F17" w:rsidRDefault="008E1F17" w:rsidP="003D3C21"/>
    <w:p w14:paraId="7A51BA3E" w14:textId="77777777" w:rsidR="008E1F17" w:rsidRPr="008E1F17" w:rsidRDefault="008E1F17" w:rsidP="008E1F17">
      <w:pPr>
        <w:autoSpaceDE w:val="0"/>
        <w:autoSpaceDN w:val="0"/>
        <w:adjustRightInd w:val="0"/>
        <w:spacing w:after="0"/>
        <w:rPr>
          <w:rFonts w:ascii="Consolas" w:hAnsi="Consolas" w:cs="Consolas"/>
          <w:color w:val="000000"/>
          <w:sz w:val="19"/>
          <w:szCs w:val="19"/>
          <w:lang w:val="en-US"/>
        </w:rPr>
      </w:pPr>
      <w:r w:rsidRPr="008E1F17">
        <w:rPr>
          <w:rFonts w:ascii="Consolas" w:hAnsi="Consolas" w:cs="Consolas"/>
          <w:color w:val="000000"/>
          <w:sz w:val="19"/>
          <w:szCs w:val="19"/>
          <w:lang w:val="en-US"/>
        </w:rPr>
        <w:t xml:space="preserve">        </w:t>
      </w:r>
      <w:proofErr w:type="gramStart"/>
      <w:r w:rsidRPr="008E1F17">
        <w:rPr>
          <w:rFonts w:ascii="Consolas" w:hAnsi="Consolas" w:cs="Consolas"/>
          <w:color w:val="0000FF"/>
          <w:sz w:val="19"/>
          <w:szCs w:val="19"/>
          <w:lang w:val="en-US"/>
        </w:rPr>
        <w:t>internal</w:t>
      </w:r>
      <w:proofErr w:type="gramEnd"/>
      <w:r w:rsidRPr="008E1F17">
        <w:rPr>
          <w:rFonts w:ascii="Consolas" w:hAnsi="Consolas" w:cs="Consolas"/>
          <w:color w:val="000000"/>
          <w:sz w:val="19"/>
          <w:szCs w:val="19"/>
          <w:lang w:val="en-US"/>
        </w:rPr>
        <w:t xml:space="preserve"> </w:t>
      </w:r>
      <w:proofErr w:type="spellStart"/>
      <w:r w:rsidRPr="008E1F17">
        <w:rPr>
          <w:rFonts w:ascii="Consolas" w:hAnsi="Consolas" w:cs="Consolas"/>
          <w:color w:val="000000"/>
          <w:sz w:val="19"/>
          <w:szCs w:val="19"/>
          <w:lang w:val="en-US"/>
        </w:rPr>
        <w:t>Skema</w:t>
      </w:r>
      <w:proofErr w:type="spellEnd"/>
      <w:r w:rsidRPr="008E1F17">
        <w:rPr>
          <w:rFonts w:ascii="Consolas" w:hAnsi="Consolas" w:cs="Consolas"/>
          <w:color w:val="000000"/>
          <w:sz w:val="19"/>
          <w:szCs w:val="19"/>
          <w:lang w:val="en-US"/>
        </w:rPr>
        <w:t xml:space="preserve"> </w:t>
      </w:r>
      <w:proofErr w:type="spellStart"/>
      <w:r w:rsidRPr="008E1F17">
        <w:rPr>
          <w:rFonts w:ascii="Consolas" w:hAnsi="Consolas" w:cs="Consolas"/>
          <w:color w:val="000000"/>
          <w:sz w:val="19"/>
          <w:szCs w:val="19"/>
          <w:lang w:val="en-US"/>
        </w:rPr>
        <w:t>MapOldSkemaToNew</w:t>
      </w:r>
      <w:proofErr w:type="spellEnd"/>
      <w:r w:rsidRPr="008E1F17">
        <w:rPr>
          <w:rFonts w:ascii="Consolas" w:hAnsi="Consolas" w:cs="Consolas"/>
          <w:color w:val="000000"/>
          <w:sz w:val="19"/>
          <w:szCs w:val="19"/>
          <w:lang w:val="en-US"/>
        </w:rPr>
        <w:t>(</w:t>
      </w:r>
      <w:proofErr w:type="spellStart"/>
      <w:r w:rsidRPr="008E1F17">
        <w:rPr>
          <w:rFonts w:ascii="Consolas" w:hAnsi="Consolas" w:cs="Consolas"/>
          <w:color w:val="0000FF"/>
          <w:sz w:val="19"/>
          <w:szCs w:val="19"/>
          <w:lang w:val="en-US"/>
        </w:rPr>
        <w:t>int</w:t>
      </w:r>
      <w:proofErr w:type="spellEnd"/>
      <w:r w:rsidRPr="008E1F17">
        <w:rPr>
          <w:rFonts w:ascii="Consolas" w:hAnsi="Consolas" w:cs="Consolas"/>
          <w:color w:val="000000"/>
          <w:sz w:val="19"/>
          <w:szCs w:val="19"/>
          <w:lang w:val="en-US"/>
        </w:rPr>
        <w:t xml:space="preserve"> </w:t>
      </w:r>
      <w:proofErr w:type="spellStart"/>
      <w:r w:rsidRPr="008E1F17">
        <w:rPr>
          <w:rFonts w:ascii="Consolas" w:hAnsi="Consolas" w:cs="Consolas"/>
          <w:color w:val="000000"/>
          <w:sz w:val="19"/>
          <w:szCs w:val="19"/>
          <w:lang w:val="en-US"/>
        </w:rPr>
        <w:t>oldSkemaId</w:t>
      </w:r>
      <w:proofErr w:type="spellEnd"/>
      <w:r w:rsidRPr="008E1F17">
        <w:rPr>
          <w:rFonts w:ascii="Consolas" w:hAnsi="Consolas" w:cs="Consolas"/>
          <w:color w:val="000000"/>
          <w:sz w:val="19"/>
          <w:szCs w:val="19"/>
          <w:lang w:val="en-US"/>
        </w:rPr>
        <w:t xml:space="preserve">, </w:t>
      </w:r>
      <w:r w:rsidRPr="008E1F17">
        <w:rPr>
          <w:rFonts w:ascii="Consolas" w:hAnsi="Consolas" w:cs="Consolas"/>
          <w:color w:val="0000FF"/>
          <w:sz w:val="19"/>
          <w:szCs w:val="19"/>
          <w:lang w:val="en-US"/>
        </w:rPr>
        <w:t>bool</w:t>
      </w:r>
      <w:r w:rsidRPr="008E1F17">
        <w:rPr>
          <w:rFonts w:ascii="Consolas" w:hAnsi="Consolas" w:cs="Consolas"/>
          <w:color w:val="000000"/>
          <w:sz w:val="19"/>
          <w:szCs w:val="19"/>
          <w:lang w:val="en-US"/>
        </w:rPr>
        <w:t xml:space="preserve"> </w:t>
      </w:r>
      <w:proofErr w:type="spellStart"/>
      <w:r w:rsidRPr="008E1F17">
        <w:rPr>
          <w:rFonts w:ascii="Consolas" w:hAnsi="Consolas" w:cs="Consolas"/>
          <w:color w:val="000000"/>
          <w:sz w:val="19"/>
          <w:szCs w:val="19"/>
          <w:lang w:val="en-US"/>
        </w:rPr>
        <w:t>hasUser</w:t>
      </w:r>
      <w:proofErr w:type="spellEnd"/>
      <w:r w:rsidRPr="008E1F17">
        <w:rPr>
          <w:rFonts w:ascii="Consolas" w:hAnsi="Consolas" w:cs="Consolas"/>
          <w:color w:val="000000"/>
          <w:sz w:val="19"/>
          <w:szCs w:val="19"/>
          <w:lang w:val="en-US"/>
        </w:rPr>
        <w:t>)</w:t>
      </w:r>
    </w:p>
    <w:p w14:paraId="2C62DE1C" w14:textId="77777777" w:rsidR="008E1F17" w:rsidRPr="008E1F17" w:rsidRDefault="008E1F17" w:rsidP="008E1F17">
      <w:pPr>
        <w:autoSpaceDE w:val="0"/>
        <w:autoSpaceDN w:val="0"/>
        <w:adjustRightInd w:val="0"/>
        <w:spacing w:after="0"/>
        <w:rPr>
          <w:rFonts w:ascii="Consolas" w:hAnsi="Consolas" w:cs="Consolas"/>
          <w:color w:val="000000"/>
          <w:sz w:val="19"/>
          <w:szCs w:val="19"/>
          <w:lang w:val="en-US"/>
        </w:rPr>
      </w:pPr>
      <w:r w:rsidRPr="008E1F17">
        <w:rPr>
          <w:rFonts w:ascii="Consolas" w:hAnsi="Consolas" w:cs="Consolas"/>
          <w:color w:val="000000"/>
          <w:sz w:val="19"/>
          <w:szCs w:val="19"/>
          <w:lang w:val="en-US"/>
        </w:rPr>
        <w:t xml:space="preserve">        {</w:t>
      </w:r>
    </w:p>
    <w:p w14:paraId="67EF9CE1" w14:textId="77777777" w:rsidR="008E1F17" w:rsidRPr="008E1F17" w:rsidRDefault="008E1F17" w:rsidP="008E1F17">
      <w:pPr>
        <w:autoSpaceDE w:val="0"/>
        <w:autoSpaceDN w:val="0"/>
        <w:adjustRightInd w:val="0"/>
        <w:spacing w:after="0"/>
        <w:rPr>
          <w:rFonts w:ascii="Consolas" w:hAnsi="Consolas" w:cs="Consolas"/>
          <w:color w:val="000000"/>
          <w:sz w:val="19"/>
          <w:szCs w:val="19"/>
          <w:lang w:val="en-US"/>
        </w:rPr>
      </w:pPr>
      <w:r w:rsidRPr="008E1F17">
        <w:rPr>
          <w:rFonts w:ascii="Consolas" w:hAnsi="Consolas" w:cs="Consolas"/>
          <w:color w:val="000000"/>
          <w:sz w:val="19"/>
          <w:szCs w:val="19"/>
          <w:lang w:val="en-US"/>
        </w:rPr>
        <w:t xml:space="preserve">            </w:t>
      </w:r>
      <w:r w:rsidRPr="008E1F17">
        <w:rPr>
          <w:rFonts w:ascii="Consolas" w:hAnsi="Consolas" w:cs="Consolas"/>
          <w:color w:val="008000"/>
          <w:sz w:val="19"/>
          <w:szCs w:val="19"/>
          <w:lang w:val="en-US"/>
        </w:rPr>
        <w:t>//Get current user</w:t>
      </w:r>
    </w:p>
    <w:p w14:paraId="6E62533B" w14:textId="77777777" w:rsidR="008E1F17" w:rsidRDefault="008E1F17" w:rsidP="008E1F17">
      <w:pPr>
        <w:autoSpaceDE w:val="0"/>
        <w:autoSpaceDN w:val="0"/>
        <w:adjustRightInd w:val="0"/>
        <w:spacing w:after="0"/>
        <w:rPr>
          <w:rFonts w:ascii="Consolas" w:hAnsi="Consolas" w:cs="Consolas"/>
          <w:color w:val="000000"/>
          <w:sz w:val="19"/>
          <w:szCs w:val="19"/>
        </w:rPr>
      </w:pPr>
      <w:r w:rsidRPr="008E1F17">
        <w:rPr>
          <w:rFonts w:ascii="Consolas" w:hAnsi="Consolas" w:cs="Consolas"/>
          <w:color w:val="000000"/>
          <w:sz w:val="19"/>
          <w:szCs w:val="19"/>
          <w:lang w:val="en-US"/>
        </w:rPr>
        <w:t xml:space="preserve">            </w:t>
      </w:r>
      <w:r>
        <w:rPr>
          <w:rFonts w:ascii="Consolas" w:hAnsi="Consolas" w:cs="Consolas"/>
          <w:color w:val="0000FF"/>
          <w:sz w:val="19"/>
          <w:szCs w:val="19"/>
        </w:rPr>
        <w:t>var</w:t>
      </w:r>
      <w:r>
        <w:rPr>
          <w:rFonts w:ascii="Consolas" w:hAnsi="Consolas" w:cs="Consolas"/>
          <w:color w:val="000000"/>
          <w:sz w:val="19"/>
          <w:szCs w:val="19"/>
        </w:rPr>
        <w:t xml:space="preserve"> user = _userIdentityManager.Current;</w:t>
      </w:r>
    </w:p>
    <w:p w14:paraId="4D1FE310" w14:textId="77777777" w:rsidR="008E1F17" w:rsidRDefault="008E1F17" w:rsidP="008E1F17">
      <w:pPr>
        <w:autoSpaceDE w:val="0"/>
        <w:autoSpaceDN w:val="0"/>
        <w:adjustRightInd w:val="0"/>
        <w:spacing w:after="0"/>
        <w:rPr>
          <w:rFonts w:ascii="Consolas" w:hAnsi="Consolas" w:cs="Consolas"/>
          <w:color w:val="000000"/>
          <w:sz w:val="19"/>
          <w:szCs w:val="19"/>
        </w:rPr>
      </w:pPr>
    </w:p>
    <w:p w14:paraId="5B56B48D"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oldSkema = _grundoplysninger2007Repository.GetBySkemaId(oldSkemaId);</w:t>
      </w:r>
    </w:p>
    <w:p w14:paraId="285979F6"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(oldSkema != </w:t>
      </w:r>
      <w:r>
        <w:rPr>
          <w:rFonts w:ascii="Consolas" w:hAnsi="Consolas" w:cs="Consolas"/>
          <w:color w:val="0000FF"/>
          <w:sz w:val="19"/>
          <w:szCs w:val="19"/>
        </w:rPr>
        <w:t>null</w:t>
      </w:r>
      <w:r>
        <w:rPr>
          <w:rFonts w:ascii="Consolas" w:hAnsi="Consolas" w:cs="Consolas"/>
          <w:color w:val="000000"/>
          <w:sz w:val="19"/>
          <w:szCs w:val="19"/>
        </w:rPr>
        <w:t>)</w:t>
      </w:r>
    </w:p>
    <w:p w14:paraId="0BA8AC0F"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60DD7F2F"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newSkema = Mapper.Map&lt;Skema&gt;(oldSkema);</w:t>
      </w:r>
    </w:p>
    <w:p w14:paraId="2C650FB5"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ejendome = _ejendomme2007Repository.GetBySkemaId(oldSkemaId);</w:t>
      </w:r>
    </w:p>
    <w:p w14:paraId="3C18603B"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allKommunes = _kommuneRepository.GetAllKommunes();</w:t>
      </w:r>
    </w:p>
    <w:p w14:paraId="0E308A3C" w14:textId="77777777" w:rsidR="008E1F17" w:rsidRDefault="008E1F17" w:rsidP="008E1F17">
      <w:pPr>
        <w:autoSpaceDE w:val="0"/>
        <w:autoSpaceDN w:val="0"/>
        <w:adjustRightInd w:val="0"/>
        <w:spacing w:after="0"/>
        <w:rPr>
          <w:rFonts w:ascii="Consolas" w:hAnsi="Consolas" w:cs="Consolas"/>
          <w:color w:val="000000"/>
          <w:sz w:val="19"/>
          <w:szCs w:val="19"/>
        </w:rPr>
      </w:pPr>
    </w:p>
    <w:p w14:paraId="7733C841"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current user as owner if old skema has no user</w:t>
      </w:r>
    </w:p>
    <w:p w14:paraId="1896691D"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(!hasUser)</w:t>
      </w:r>
    </w:p>
    <w:p w14:paraId="5D4B4EFB"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2D21DE08"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newSkema.DigitalUserSignature = user.DigitalUserSignature;</w:t>
      </w:r>
    </w:p>
    <w:p w14:paraId="074FB380"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14:paraId="17A5D9C5" w14:textId="77777777" w:rsidR="008E1F17" w:rsidRDefault="008E1F17" w:rsidP="008E1F17">
      <w:pPr>
        <w:autoSpaceDE w:val="0"/>
        <w:autoSpaceDN w:val="0"/>
        <w:adjustRightInd w:val="0"/>
        <w:spacing w:after="0"/>
        <w:rPr>
          <w:rFonts w:ascii="Consolas" w:hAnsi="Consolas" w:cs="Consolas"/>
          <w:color w:val="000000"/>
          <w:sz w:val="19"/>
          <w:szCs w:val="19"/>
        </w:rPr>
      </w:pPr>
    </w:p>
    <w:p w14:paraId="50A00ABF"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delvis kopi</w:t>
      </w:r>
    </w:p>
    <w:p w14:paraId="26C9135C"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newSkema.CopyType = CopyTypeEnum.DelvisKopi;</w:t>
      </w:r>
    </w:p>
    <w:p w14:paraId="0AF87F53"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newSkema.Arkiveret = </w:t>
      </w:r>
      <w:r>
        <w:rPr>
          <w:rFonts w:ascii="Consolas" w:hAnsi="Consolas" w:cs="Consolas"/>
          <w:color w:val="0000FF"/>
          <w:sz w:val="19"/>
          <w:szCs w:val="19"/>
        </w:rPr>
        <w:t>false</w:t>
      </w:r>
      <w:r>
        <w:rPr>
          <w:rFonts w:ascii="Consolas" w:hAnsi="Consolas" w:cs="Consolas"/>
          <w:color w:val="000000"/>
          <w:sz w:val="19"/>
          <w:szCs w:val="19"/>
        </w:rPr>
        <w:t>;</w:t>
      </w:r>
    </w:p>
    <w:p w14:paraId="7A3950E4"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newSkema.Historisk = </w:t>
      </w:r>
      <w:r>
        <w:rPr>
          <w:rFonts w:ascii="Consolas" w:hAnsi="Consolas" w:cs="Consolas"/>
          <w:color w:val="0000FF"/>
          <w:sz w:val="19"/>
          <w:szCs w:val="19"/>
        </w:rPr>
        <w:t>false</w:t>
      </w:r>
      <w:r>
        <w:rPr>
          <w:rFonts w:ascii="Consolas" w:hAnsi="Consolas" w:cs="Consolas"/>
          <w:color w:val="000000"/>
          <w:sz w:val="19"/>
          <w:szCs w:val="19"/>
        </w:rPr>
        <w:t>;</w:t>
      </w:r>
    </w:p>
    <w:p w14:paraId="03E12E72" w14:textId="77777777" w:rsidR="008E1F17" w:rsidRDefault="008E1F17" w:rsidP="008E1F17">
      <w:pPr>
        <w:autoSpaceDE w:val="0"/>
        <w:autoSpaceDN w:val="0"/>
        <w:adjustRightInd w:val="0"/>
        <w:spacing w:after="0"/>
        <w:rPr>
          <w:rFonts w:ascii="Consolas" w:hAnsi="Consolas" w:cs="Consolas"/>
          <w:color w:val="000000"/>
          <w:sz w:val="19"/>
          <w:szCs w:val="19"/>
        </w:rPr>
      </w:pPr>
    </w:p>
    <w:p w14:paraId="70BF8961"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//ejendome</w:t>
      </w:r>
    </w:p>
    <w:p w14:paraId="7F063064"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newSkema.Ejendomsnummer = ejendome.Count &gt; 0 ? ejendome.First().Ejendomsnummer.Trim() : </w:t>
      </w:r>
      <w:r>
        <w:rPr>
          <w:rFonts w:ascii="Consolas" w:hAnsi="Consolas" w:cs="Consolas"/>
          <w:color w:val="A31515"/>
          <w:sz w:val="19"/>
          <w:szCs w:val="19"/>
        </w:rPr>
        <w:t>""</w:t>
      </w:r>
      <w:r>
        <w:rPr>
          <w:rFonts w:ascii="Consolas" w:hAnsi="Consolas" w:cs="Consolas"/>
          <w:color w:val="000000"/>
          <w:sz w:val="19"/>
          <w:szCs w:val="19"/>
        </w:rPr>
        <w:t>;</w:t>
      </w:r>
    </w:p>
    <w:p w14:paraId="2B7B6ABC" w14:textId="77777777" w:rsidR="008E1F17" w:rsidRDefault="008E1F17" w:rsidP="008E1F1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newSkema.Ejendomsnavn = ejendome.Count &gt; 0 ? ejendome.First().Navn : </w:t>
      </w:r>
      <w:r>
        <w:rPr>
          <w:rFonts w:ascii="Consolas" w:hAnsi="Consolas" w:cs="Consolas"/>
          <w:color w:val="A31515"/>
          <w:sz w:val="19"/>
          <w:szCs w:val="19"/>
        </w:rPr>
        <w:t>""</w:t>
      </w:r>
      <w:r>
        <w:rPr>
          <w:rFonts w:ascii="Consolas" w:hAnsi="Consolas" w:cs="Consolas"/>
          <w:color w:val="000000"/>
          <w:sz w:val="19"/>
          <w:szCs w:val="19"/>
        </w:rPr>
        <w:t>;</w:t>
      </w:r>
    </w:p>
    <w:p w14:paraId="39EA2605" w14:textId="2FC36979" w:rsidR="008E1F17" w:rsidRDefault="008E1F17" w:rsidP="008E1F17">
      <w:pPr>
        <w:rPr>
          <w:rFonts w:ascii="Consolas" w:hAnsi="Consolas" w:cs="Consolas"/>
          <w:color w:val="000000"/>
          <w:sz w:val="19"/>
          <w:szCs w:val="19"/>
        </w:rPr>
      </w:pPr>
      <w:r>
        <w:rPr>
          <w:rFonts w:ascii="Consolas" w:hAnsi="Consolas" w:cs="Consolas"/>
          <w:color w:val="000000"/>
          <w:sz w:val="19"/>
          <w:szCs w:val="19"/>
        </w:rPr>
        <w:t xml:space="preserve">                newSkema.OprettetAfBrugerType = _userIdentityManager.Current.BrugerType;</w:t>
      </w:r>
    </w:p>
    <w:p w14:paraId="76B20A04" w14:textId="1B010BBF" w:rsidR="008E1F17" w:rsidRDefault="008E1F17" w:rsidP="008E1F17">
      <w:r>
        <w:t>...</w:t>
      </w:r>
    </w:p>
    <w:p w14:paraId="122C4D5F" w14:textId="77777777" w:rsidR="008E1F17" w:rsidRDefault="008E1F17" w:rsidP="008E1F17"/>
    <w:p w14:paraId="41606FF0" w14:textId="51766A31" w:rsidR="008E1F17" w:rsidRDefault="008E1F17" w:rsidP="008E1F17">
      <w:r>
        <w:t>Såfremt ejensomsnummer omlægges til bfe nummer i begge løsninger, kræves ikke yderlieger. Hvis 2007 bevare esr ejendomsnummer mens 2017 omlægges til bfe nummer kræves her en mapning af 2007 esr nummer til bfe nummer i 2017. Der er 2 mulige løsninger:</w:t>
      </w:r>
    </w:p>
    <w:p w14:paraId="46D4B969" w14:textId="2754C5B4" w:rsidR="008E1F17" w:rsidRDefault="008E1F17" w:rsidP="008E1F17">
      <w:pPr>
        <w:pStyle w:val="ListParagraph"/>
        <w:numPr>
          <w:ilvl w:val="0"/>
          <w:numId w:val="26"/>
        </w:numPr>
      </w:pPr>
      <w:r>
        <w:t>Statisk løsning: En tabel oprettes i 2017 databasen med alle 2007 esr ejendomsnumre og tilsvarende bfe numre. Oversættelsen sker ved opslag i tabellen</w:t>
      </w:r>
    </w:p>
    <w:p w14:paraId="6F00D0ED" w14:textId="6952DED1" w:rsidR="008E1F17" w:rsidRDefault="008E1F17" w:rsidP="008E1F17">
      <w:pPr>
        <w:pStyle w:val="ListParagraph"/>
        <w:numPr>
          <w:ilvl w:val="0"/>
          <w:numId w:val="26"/>
        </w:numPr>
      </w:pPr>
      <w:r>
        <w:t>Dynamisk løsning: Ejendomsservice bruges til at slå bfe nummer op, ud fra esr nummer.</w:t>
      </w:r>
    </w:p>
    <w:p w14:paraId="2B3AD883" w14:textId="37212271" w:rsidR="008E1F17" w:rsidRDefault="008E1F17" w:rsidP="008E1F17">
      <w:r>
        <w:t>Løsning 1 kræver mest udvikling, men er robust over for ændringer i udbudte services (hvis esr nummer helt udfases</w:t>
      </w:r>
      <w:r w:rsidR="00887069">
        <w:t>) og har marginalt bedre performance</w:t>
      </w:r>
    </w:p>
    <w:p w14:paraId="0D3323CB" w14:textId="52215FA6" w:rsidR="00887069" w:rsidRPr="003D3C21" w:rsidRDefault="00887069" w:rsidP="008E1F17">
      <w:r>
        <w:t>Løsning 2 kan anvende den eksisterende Ejendomsservice (fra MIL-451) og en minimal kodeændring. Denne løsning forudsætter at ”jordstykke” service fortsat udbydes i sin nuværende form (mulighed for opslag på esr nummer)</w:t>
      </w:r>
      <w:bookmarkStart w:id="13" w:name="_GoBack"/>
      <w:bookmarkEnd w:id="13"/>
    </w:p>
    <w:sectPr w:rsidR="00887069" w:rsidRPr="003D3C21" w:rsidSect="00D40B7E">
      <w:headerReference w:type="default" r:id="rId16"/>
      <w:footerReference w:type="default" r:id="rId17"/>
      <w:footerReference w:type="first" r:id="rId18"/>
      <w:pgSz w:w="11906" w:h="16838" w:code="9"/>
      <w:pgMar w:top="1304" w:right="1134" w:bottom="1134" w:left="2552"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6899C" w14:textId="77777777" w:rsidR="00CB367F" w:rsidRDefault="00CB367F">
      <w:r>
        <w:separator/>
      </w:r>
    </w:p>
  </w:endnote>
  <w:endnote w:type="continuationSeparator" w:id="0">
    <w:p w14:paraId="10B2EFDF" w14:textId="77777777" w:rsidR="00CB367F" w:rsidRDefault="00CB3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ozuka Gothic Pro H">
    <w:panose1 w:val="00000000000000000000"/>
    <w:charset w:val="80"/>
    <w:family w:val="swiss"/>
    <w:notTrueType/>
    <w:pitch w:val="variable"/>
    <w:sig w:usb0="00000283" w:usb1="2AC71C11" w:usb2="00000012" w:usb3="00000000" w:csb0="00020005"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83D66" w14:textId="58AB8130" w:rsidR="00A42DF3" w:rsidRPr="004F4EEE" w:rsidRDefault="002726D9" w:rsidP="00583796">
    <w:pPr>
      <w:pStyle w:val="Footer"/>
    </w:pPr>
    <w:r>
      <w:t xml:space="preserve">MIL-452 </w:t>
    </w:r>
    <w:r w:rsidRPr="002726D9">
      <w:t>Skift fra ESR til BFE ejendomsnummer</w:t>
    </w:r>
    <w:r w:rsidR="00A42DF3" w:rsidRPr="004F4EEE">
      <w:tab/>
      <w:t xml:space="preserve">Side </w:t>
    </w:r>
    <w:r w:rsidR="00B066BF">
      <w:fldChar w:fldCharType="begin"/>
    </w:r>
    <w:r w:rsidR="00D630A2">
      <w:instrText xml:space="preserve"> PAGE </w:instrText>
    </w:r>
    <w:r w:rsidR="00B066BF">
      <w:fldChar w:fldCharType="separate"/>
    </w:r>
    <w:r w:rsidR="00887069">
      <w:rPr>
        <w:noProof/>
      </w:rPr>
      <w:t>12</w:t>
    </w:r>
    <w:r w:rsidR="00B066BF">
      <w:rPr>
        <w:noProof/>
      </w:rPr>
      <w:fldChar w:fldCharType="end"/>
    </w:r>
    <w:r w:rsidR="00A42DF3" w:rsidRPr="004F4EEE">
      <w:t xml:space="preserve"> af </w:t>
    </w:r>
    <w:r w:rsidR="00CB367F">
      <w:fldChar w:fldCharType="begin"/>
    </w:r>
    <w:r w:rsidR="00CB367F">
      <w:instrText xml:space="preserve"> NUMPAGES </w:instrText>
    </w:r>
    <w:r w:rsidR="00CB367F">
      <w:fldChar w:fldCharType="separate"/>
    </w:r>
    <w:r w:rsidR="00887069">
      <w:rPr>
        <w:noProof/>
      </w:rPr>
      <w:t>12</w:t>
    </w:r>
    <w:r w:rsidR="00CB367F">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95EC2" w14:textId="77777777" w:rsidR="00A42DF3" w:rsidRDefault="00A42DF3">
    <w:pPr>
      <w:pStyle w:val="Footer"/>
    </w:pPr>
    <w:r>
      <w:rPr>
        <w:noProof/>
      </w:rPr>
      <w:drawing>
        <wp:anchor distT="0" distB="0" distL="114300" distR="114300" simplePos="0" relativeHeight="251658240" behindDoc="1" locked="0" layoutInCell="1" allowOverlap="1" wp14:anchorId="4AB78551" wp14:editId="7D824858">
          <wp:simplePos x="0" y="0"/>
          <wp:positionH relativeFrom="column">
            <wp:posOffset>3294380</wp:posOffset>
          </wp:positionH>
          <wp:positionV relativeFrom="paragraph">
            <wp:posOffset>-564515</wp:posOffset>
          </wp:positionV>
          <wp:extent cx="1971675" cy="409575"/>
          <wp:effectExtent l="19050" t="0" r="9525" b="0"/>
          <wp:wrapNone/>
          <wp:docPr id="4" name="Picture 3" descr="Visma logo 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ma logo RGB.emf"/>
                  <pic:cNvPicPr/>
                </pic:nvPicPr>
                <pic:blipFill>
                  <a:blip r:embed="rId1"/>
                  <a:stretch>
                    <a:fillRect/>
                  </a:stretch>
                </pic:blipFill>
                <pic:spPr>
                  <a:xfrm>
                    <a:off x="0" y="0"/>
                    <a:ext cx="1971675" cy="4095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DFAB4" w14:textId="77777777" w:rsidR="00CB367F" w:rsidRDefault="00CB367F">
      <w:r>
        <w:separator/>
      </w:r>
    </w:p>
  </w:footnote>
  <w:footnote w:type="continuationSeparator" w:id="0">
    <w:p w14:paraId="5CBD01FF" w14:textId="77777777" w:rsidR="00CB367F" w:rsidRDefault="00CB3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AC616" w14:textId="77777777" w:rsidR="00A42DF3" w:rsidRDefault="00A42DF3" w:rsidP="000B1EF8">
    <w:pPr>
      <w:pStyle w:val="Header"/>
      <w:jc w:val="left"/>
    </w:pPr>
    <w:r>
      <w:rPr>
        <w:noProof/>
      </w:rPr>
      <w:drawing>
        <wp:anchor distT="0" distB="0" distL="114300" distR="114300" simplePos="0" relativeHeight="251659264" behindDoc="1" locked="0" layoutInCell="1" allowOverlap="1" wp14:anchorId="4C579883" wp14:editId="5782A9C3">
          <wp:simplePos x="0" y="0"/>
          <wp:positionH relativeFrom="page">
            <wp:posOffset>6000750</wp:posOffset>
          </wp:positionH>
          <wp:positionV relativeFrom="page">
            <wp:posOffset>285750</wp:posOffset>
          </wp:positionV>
          <wp:extent cx="857250" cy="180975"/>
          <wp:effectExtent l="19050" t="0" r="0" b="0"/>
          <wp:wrapNone/>
          <wp:docPr id="6" name="Picture 5" descr="Visma logo 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ma logo RGB.emf"/>
                  <pic:cNvPicPr/>
                </pic:nvPicPr>
                <pic:blipFill>
                  <a:blip r:embed="rId1"/>
                  <a:stretch>
                    <a:fillRect/>
                  </a:stretch>
                </pic:blipFill>
                <pic:spPr>
                  <a:xfrm>
                    <a:off x="0" y="0"/>
                    <a:ext cx="857250" cy="1809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597D"/>
    <w:multiLevelType w:val="hybridMultilevel"/>
    <w:tmpl w:val="D828331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5803D7"/>
    <w:multiLevelType w:val="multilevel"/>
    <w:tmpl w:val="56EAAE6E"/>
    <w:styleLink w:val="StyleBulletedCourierLeft19cmHanging063cm"/>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w:hAnsi="Courier"/>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69542E"/>
    <w:multiLevelType w:val="hybridMultilevel"/>
    <w:tmpl w:val="7F4636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4D43E2"/>
    <w:multiLevelType w:val="hybridMultilevel"/>
    <w:tmpl w:val="CB6457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23F3B47"/>
    <w:multiLevelType w:val="multilevel"/>
    <w:tmpl w:val="56EAAE6E"/>
    <w:styleLink w:val="StyleBulletedCourierLeft19cmHanging063cm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4677661"/>
    <w:multiLevelType w:val="multilevel"/>
    <w:tmpl w:val="FF1C804E"/>
    <w:numStyleLink w:val="Vismabullets"/>
  </w:abstractNum>
  <w:abstractNum w:abstractNumId="6" w15:restartNumberingAfterBreak="0">
    <w:nsid w:val="1475030E"/>
    <w:multiLevelType w:val="multilevel"/>
    <w:tmpl w:val="EE00FEAC"/>
    <w:styleLink w:val="StyleOutlinenumberedWingdingssymbolCustomColorRGB136"/>
    <w:lvl w:ilvl="0">
      <w:start w:val="1"/>
      <w:numFmt w:val="bullet"/>
      <w:lvlText w:val=""/>
      <w:lvlJc w:val="left"/>
      <w:pPr>
        <w:ind w:left="720" w:hanging="360"/>
      </w:pPr>
      <w:rPr>
        <w:rFonts w:ascii="Wingdings" w:hAnsi="Wingdings"/>
        <w:color w:val="881100"/>
      </w:rPr>
    </w:lvl>
    <w:lvl w:ilvl="1">
      <w:start w:val="1"/>
      <w:numFmt w:val="bullet"/>
      <w:lvlText w:val=""/>
      <w:lvlJc w:val="left"/>
      <w:pPr>
        <w:ind w:left="1440" w:hanging="360"/>
      </w:pPr>
      <w:rPr>
        <w:rFonts w:ascii="Wingdings" w:hAnsi="Wingdings" w:hint="default"/>
        <w:color w:val="000000" w:themeColor="text1"/>
      </w:rPr>
    </w:lvl>
    <w:lvl w:ilvl="2">
      <w:start w:val="1"/>
      <w:numFmt w:val="bullet"/>
      <w:lvlText w:val=""/>
      <w:lvlJc w:val="left"/>
      <w:pPr>
        <w:ind w:left="2160" w:hanging="360"/>
      </w:pPr>
      <w:rPr>
        <w:rFonts w:ascii="Wingdings" w:hAnsi="Wingdings" w:hint="default"/>
        <w:color w:val="005588"/>
      </w:rPr>
    </w:lvl>
    <w:lvl w:ilvl="3">
      <w:start w:val="1"/>
      <w:numFmt w:val="bullet"/>
      <w:lvlText w:val=""/>
      <w:lvlJc w:val="left"/>
      <w:pPr>
        <w:ind w:left="2880" w:hanging="360"/>
      </w:pPr>
      <w:rPr>
        <w:rFonts w:ascii="Wingdings" w:hAnsi="Wingdings" w:hint="default"/>
        <w:color w:val="881100"/>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7D04E26"/>
    <w:multiLevelType w:val="hybridMultilevel"/>
    <w:tmpl w:val="902C73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B7B6539"/>
    <w:multiLevelType w:val="multilevel"/>
    <w:tmpl w:val="0406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9" w15:restartNumberingAfterBreak="0">
    <w:nsid w:val="236C2156"/>
    <w:multiLevelType w:val="hybridMultilevel"/>
    <w:tmpl w:val="0D9217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5BE1316"/>
    <w:multiLevelType w:val="hybridMultilevel"/>
    <w:tmpl w:val="C26A01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6E55B1E"/>
    <w:multiLevelType w:val="multilevel"/>
    <w:tmpl w:val="00B68410"/>
    <w:styleLink w:val="Vismalistnumbered"/>
    <w:lvl w:ilvl="0">
      <w:start w:val="1"/>
      <w:numFmt w:val="decimal"/>
      <w:pStyle w:val="ListNumber"/>
      <w:lvlText w:val="%1."/>
      <w:lvlJc w:val="right"/>
      <w:pPr>
        <w:ind w:left="567" w:hanging="142"/>
      </w:pPr>
      <w:rPr>
        <w:rFonts w:hint="default"/>
      </w:rPr>
    </w:lvl>
    <w:lvl w:ilvl="1">
      <w:start w:val="1"/>
      <w:numFmt w:val="lowerLetter"/>
      <w:pStyle w:val="ListNumber2"/>
      <w:lvlText w:val="%2."/>
      <w:lvlJc w:val="left"/>
      <w:pPr>
        <w:ind w:left="992" w:hanging="283"/>
      </w:pPr>
      <w:rPr>
        <w:rFonts w:hint="default"/>
      </w:rPr>
    </w:lvl>
    <w:lvl w:ilvl="2">
      <w:start w:val="1"/>
      <w:numFmt w:val="lowerRoman"/>
      <w:pStyle w:val="ListNumber3"/>
      <w:lvlText w:val="%3."/>
      <w:lvlJc w:val="right"/>
      <w:pPr>
        <w:ind w:left="1418" w:hanging="114"/>
      </w:pPr>
      <w:rPr>
        <w:rFonts w:hint="default"/>
      </w:rPr>
    </w:lvl>
    <w:lvl w:ilvl="3">
      <w:start w:val="1"/>
      <w:numFmt w:val="decimal"/>
      <w:pStyle w:val="ListNumber4"/>
      <w:lvlText w:val="(%4)"/>
      <w:lvlJc w:val="right"/>
      <w:pPr>
        <w:ind w:left="1843" w:hanging="57"/>
      </w:pPr>
      <w:rPr>
        <w:rFonts w:hint="default"/>
      </w:rPr>
    </w:lvl>
    <w:lvl w:ilvl="4">
      <w:start w:val="1"/>
      <w:numFmt w:val="lowerLetter"/>
      <w:pStyle w:val="ListNumber5"/>
      <w:lvlText w:val="(%5)"/>
      <w:lvlJc w:val="left"/>
      <w:pPr>
        <w:ind w:left="2268" w:hanging="283"/>
      </w:pPr>
      <w:rPr>
        <w:rFonts w:hint="default"/>
      </w:rPr>
    </w:lvl>
    <w:lvl w:ilvl="5">
      <w:start w:val="1"/>
      <w:numFmt w:val="lowerRoman"/>
      <w:lvlText w:val="(%6)"/>
      <w:lvlJc w:val="left"/>
      <w:pPr>
        <w:ind w:left="2552" w:hanging="284"/>
      </w:pPr>
      <w:rPr>
        <w:rFonts w:hint="default"/>
      </w:rPr>
    </w:lvl>
    <w:lvl w:ilvl="6">
      <w:start w:val="1"/>
      <w:numFmt w:val="decimal"/>
      <w:lvlText w:val="%7."/>
      <w:lvlJc w:val="left"/>
      <w:pPr>
        <w:ind w:left="2977" w:hanging="284"/>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2FD670ED"/>
    <w:multiLevelType w:val="multilevel"/>
    <w:tmpl w:val="EE00FEAC"/>
    <w:styleLink w:val="StyleOutlinenumberedWingdingssymbolCustomColorRGB0"/>
    <w:lvl w:ilvl="0">
      <w:start w:val="1"/>
      <w:numFmt w:val="bullet"/>
      <w:lvlText w:val=""/>
      <w:lvlJc w:val="left"/>
      <w:pPr>
        <w:ind w:left="720" w:hanging="360"/>
      </w:pPr>
      <w:rPr>
        <w:rFonts w:ascii="Wingdings" w:hAnsi="Wingdings" w:hint="default"/>
        <w:color w:val="881100"/>
      </w:rPr>
    </w:lvl>
    <w:lvl w:ilvl="1">
      <w:start w:val="1"/>
      <w:numFmt w:val="bullet"/>
      <w:lvlText w:val=""/>
      <w:lvlJc w:val="left"/>
      <w:pPr>
        <w:ind w:left="1440" w:hanging="360"/>
      </w:pPr>
      <w:rPr>
        <w:rFonts w:ascii="Wingdings" w:hAnsi="Wingdings" w:hint="default"/>
        <w:color w:val="000000" w:themeColor="text1"/>
      </w:rPr>
    </w:lvl>
    <w:lvl w:ilvl="2">
      <w:start w:val="1"/>
      <w:numFmt w:val="bullet"/>
      <w:lvlText w:val=""/>
      <w:lvlJc w:val="left"/>
      <w:pPr>
        <w:ind w:left="2160" w:hanging="360"/>
      </w:pPr>
      <w:rPr>
        <w:rFonts w:ascii="Wingdings" w:hAnsi="Wingdings"/>
        <w:color w:val="005588"/>
      </w:rPr>
    </w:lvl>
    <w:lvl w:ilvl="3">
      <w:start w:val="1"/>
      <w:numFmt w:val="bullet"/>
      <w:lvlText w:val=""/>
      <w:lvlJc w:val="left"/>
      <w:pPr>
        <w:ind w:left="2880" w:hanging="360"/>
      </w:pPr>
      <w:rPr>
        <w:rFonts w:ascii="Wingdings" w:hAnsi="Wingdings" w:hint="default"/>
        <w:color w:val="881100"/>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093284D"/>
    <w:multiLevelType w:val="multilevel"/>
    <w:tmpl w:val="3EF8139A"/>
    <w:styleLink w:val="Numbered"/>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283"/>
      </w:pPr>
      <w:rPr>
        <w:rFonts w:hint="default"/>
      </w:rPr>
    </w:lvl>
    <w:lvl w:ilvl="3">
      <w:start w:val="1"/>
      <w:numFmt w:val="decimal"/>
      <w:lvlText w:val="(%4)"/>
      <w:lvlJc w:val="left"/>
      <w:pPr>
        <w:tabs>
          <w:tab w:val="num" w:pos="1559"/>
        </w:tabs>
        <w:ind w:left="1559" w:hanging="283"/>
      </w:pPr>
      <w:rPr>
        <w:rFonts w:hint="default"/>
      </w:rPr>
    </w:lvl>
    <w:lvl w:ilvl="4">
      <w:start w:val="1"/>
      <w:numFmt w:val="lowerLetter"/>
      <w:lvlText w:val="(%5)"/>
      <w:lvlJc w:val="left"/>
      <w:pPr>
        <w:tabs>
          <w:tab w:val="num" w:pos="1985"/>
        </w:tabs>
        <w:ind w:left="1985" w:hanging="284"/>
      </w:pPr>
      <w:rPr>
        <w:rFonts w:hint="default"/>
      </w:rPr>
    </w:lvl>
    <w:lvl w:ilvl="5">
      <w:start w:val="1"/>
      <w:numFmt w:val="lowerRoman"/>
      <w:lvlText w:val="(%6)"/>
      <w:lvlJc w:val="left"/>
      <w:pPr>
        <w:tabs>
          <w:tab w:val="num" w:pos="2410"/>
        </w:tabs>
        <w:ind w:left="2410" w:hanging="284"/>
      </w:pPr>
      <w:rPr>
        <w:rFonts w:hint="default"/>
      </w:rPr>
    </w:lvl>
    <w:lvl w:ilvl="6">
      <w:start w:val="1"/>
      <w:numFmt w:val="decimal"/>
      <w:lvlText w:val="%7."/>
      <w:lvlJc w:val="left"/>
      <w:pPr>
        <w:tabs>
          <w:tab w:val="num" w:pos="2835"/>
        </w:tabs>
        <w:ind w:left="2835" w:hanging="283"/>
      </w:pPr>
      <w:rPr>
        <w:rFonts w:hint="default"/>
      </w:rPr>
    </w:lvl>
    <w:lvl w:ilvl="7">
      <w:start w:val="1"/>
      <w:numFmt w:val="lowerLetter"/>
      <w:lvlText w:val="%8."/>
      <w:lvlJc w:val="left"/>
      <w:pPr>
        <w:tabs>
          <w:tab w:val="num" w:pos="3260"/>
        </w:tabs>
        <w:ind w:left="3260" w:hanging="283"/>
      </w:pPr>
      <w:rPr>
        <w:rFonts w:hint="default"/>
      </w:rPr>
    </w:lvl>
    <w:lvl w:ilvl="8">
      <w:start w:val="1"/>
      <w:numFmt w:val="lowerRoman"/>
      <w:lvlText w:val="%9."/>
      <w:lvlJc w:val="left"/>
      <w:pPr>
        <w:tabs>
          <w:tab w:val="num" w:pos="3686"/>
        </w:tabs>
        <w:ind w:left="3686" w:hanging="284"/>
      </w:pPr>
      <w:rPr>
        <w:rFonts w:hint="default"/>
      </w:rPr>
    </w:lvl>
  </w:abstractNum>
  <w:abstractNum w:abstractNumId="14" w15:restartNumberingAfterBreak="0">
    <w:nsid w:val="32FE0734"/>
    <w:multiLevelType w:val="multilevel"/>
    <w:tmpl w:val="FF1C804E"/>
    <w:styleLink w:val="Vismabullets"/>
    <w:lvl w:ilvl="0">
      <w:start w:val="1"/>
      <w:numFmt w:val="bullet"/>
      <w:pStyle w:val="ListBullet"/>
      <w:lvlText w:val=""/>
      <w:lvlJc w:val="left"/>
      <w:pPr>
        <w:ind w:left="567" w:hanging="283"/>
      </w:pPr>
      <w:rPr>
        <w:rFonts w:ascii="Symbol" w:hAnsi="Symbol" w:hint="default"/>
        <w:color w:val="D50641" w:themeColor="accent3"/>
      </w:rPr>
    </w:lvl>
    <w:lvl w:ilvl="1">
      <w:start w:val="1"/>
      <w:numFmt w:val="bullet"/>
      <w:pStyle w:val="ListBullet2"/>
      <w:lvlText w:val=""/>
      <w:lvlJc w:val="left"/>
      <w:pPr>
        <w:ind w:left="992" w:hanging="283"/>
      </w:pPr>
      <w:rPr>
        <w:rFonts w:ascii="Symbol" w:hAnsi="Symbol" w:hint="default"/>
        <w:color w:val="072E52" w:themeColor="accent1"/>
      </w:rPr>
    </w:lvl>
    <w:lvl w:ilvl="2">
      <w:start w:val="1"/>
      <w:numFmt w:val="bullet"/>
      <w:pStyle w:val="ListBullet3"/>
      <w:lvlText w:val=""/>
      <w:lvlJc w:val="left"/>
      <w:pPr>
        <w:ind w:left="1417" w:hanging="283"/>
      </w:pPr>
      <w:rPr>
        <w:rFonts w:ascii="Symbol" w:hAnsi="Symbol" w:hint="default"/>
        <w:color w:val="777777" w:themeColor="text2"/>
      </w:rPr>
    </w:lvl>
    <w:lvl w:ilvl="3">
      <w:start w:val="1"/>
      <w:numFmt w:val="bullet"/>
      <w:pStyle w:val="ListBullet4"/>
      <w:lvlText w:val=""/>
      <w:lvlJc w:val="left"/>
      <w:pPr>
        <w:ind w:left="1842" w:hanging="283"/>
      </w:pPr>
      <w:rPr>
        <w:rFonts w:ascii="Symbol" w:hAnsi="Symbol" w:hint="default"/>
        <w:color w:val="777777" w:themeColor="text2"/>
      </w:rPr>
    </w:lvl>
    <w:lvl w:ilvl="4">
      <w:start w:val="1"/>
      <w:numFmt w:val="bullet"/>
      <w:pStyle w:val="ListBullet5"/>
      <w:lvlText w:val=""/>
      <w:lvlJc w:val="left"/>
      <w:pPr>
        <w:ind w:left="2267" w:hanging="283"/>
      </w:pPr>
      <w:rPr>
        <w:rFonts w:ascii="Symbol" w:hAnsi="Symbol" w:hint="default"/>
        <w:color w:val="777777" w:themeColor="text2"/>
      </w:rPr>
    </w:lvl>
    <w:lvl w:ilvl="5">
      <w:start w:val="1"/>
      <w:numFmt w:val="bullet"/>
      <w:lvlText w:val=""/>
      <w:lvlJc w:val="left"/>
      <w:pPr>
        <w:ind w:left="2692" w:hanging="283"/>
      </w:pPr>
      <w:rPr>
        <w:rFonts w:ascii="Symbol" w:hAnsi="Symbol" w:hint="default"/>
        <w:color w:val="777777" w:themeColor="text2"/>
      </w:rPr>
    </w:lvl>
    <w:lvl w:ilvl="6">
      <w:start w:val="1"/>
      <w:numFmt w:val="bullet"/>
      <w:lvlText w:val=""/>
      <w:lvlJc w:val="left"/>
      <w:pPr>
        <w:ind w:left="3117" w:hanging="283"/>
      </w:pPr>
      <w:rPr>
        <w:rFonts w:ascii="Symbol" w:hAnsi="Symbol" w:hint="default"/>
        <w:color w:val="777777" w:themeColor="text2"/>
      </w:rPr>
    </w:lvl>
    <w:lvl w:ilvl="7">
      <w:start w:val="1"/>
      <w:numFmt w:val="bullet"/>
      <w:lvlText w:val=""/>
      <w:lvlJc w:val="left"/>
      <w:pPr>
        <w:ind w:left="3542" w:hanging="283"/>
      </w:pPr>
      <w:rPr>
        <w:rFonts w:ascii="Symbol" w:hAnsi="Symbol" w:hint="default"/>
        <w:color w:val="777777" w:themeColor="text2"/>
      </w:rPr>
    </w:lvl>
    <w:lvl w:ilvl="8">
      <w:start w:val="1"/>
      <w:numFmt w:val="bullet"/>
      <w:lvlText w:val=""/>
      <w:lvlJc w:val="left"/>
      <w:pPr>
        <w:ind w:left="3967" w:hanging="283"/>
      </w:pPr>
      <w:rPr>
        <w:rFonts w:ascii="Symbol" w:hAnsi="Symbol" w:hint="default"/>
        <w:color w:val="777777" w:themeColor="text2"/>
      </w:rPr>
    </w:lvl>
  </w:abstractNum>
  <w:abstractNum w:abstractNumId="15" w15:restartNumberingAfterBreak="0">
    <w:nsid w:val="34EF7CD3"/>
    <w:multiLevelType w:val="multilevel"/>
    <w:tmpl w:val="7FBE08D2"/>
    <w:styleLink w:val="StyleBulleted"/>
    <w:lvl w:ilvl="0">
      <w:start w:val="1"/>
      <w:numFmt w:val="bullet"/>
      <w:lvlText w:val=""/>
      <w:lvlJc w:val="left"/>
      <w:pPr>
        <w:tabs>
          <w:tab w:val="num" w:pos="567"/>
        </w:tabs>
        <w:ind w:left="567" w:hanging="283"/>
      </w:pPr>
      <w:rPr>
        <w:rFonts w:ascii="Webdings" w:hAnsi="Webdings" w:hint="default"/>
        <w:color w:val="881100"/>
      </w:rPr>
    </w:lvl>
    <w:lvl w:ilvl="1">
      <w:start w:val="1"/>
      <w:numFmt w:val="bullet"/>
      <w:lvlText w:val=""/>
      <w:lvlJc w:val="left"/>
      <w:pPr>
        <w:tabs>
          <w:tab w:val="num" w:pos="1134"/>
        </w:tabs>
        <w:ind w:left="1134" w:hanging="283"/>
      </w:pPr>
      <w:rPr>
        <w:rFonts w:ascii="Wingdings" w:hAnsi="Wingdings" w:hint="default"/>
        <w:color w:val="auto"/>
      </w:rPr>
    </w:lvl>
    <w:lvl w:ilvl="2">
      <w:start w:val="1"/>
      <w:numFmt w:val="bullet"/>
      <w:lvlText w:val=""/>
      <w:lvlJc w:val="left"/>
      <w:pPr>
        <w:tabs>
          <w:tab w:val="num" w:pos="1701"/>
        </w:tabs>
        <w:ind w:left="1701" w:hanging="283"/>
      </w:pPr>
      <w:rPr>
        <w:rFonts w:ascii="Wingdings" w:hAnsi="Wingdings" w:hint="default"/>
        <w:color w:val="881100"/>
      </w:rPr>
    </w:lvl>
    <w:lvl w:ilvl="3">
      <w:start w:val="1"/>
      <w:numFmt w:val="bullet"/>
      <w:lvlText w:val=""/>
      <w:lvlJc w:val="left"/>
      <w:pPr>
        <w:tabs>
          <w:tab w:val="num" w:pos="2268"/>
        </w:tabs>
        <w:ind w:left="2268" w:hanging="283"/>
      </w:pPr>
      <w:rPr>
        <w:rFonts w:ascii="Symbol" w:hAnsi="Symbol" w:hint="default"/>
      </w:rPr>
    </w:lvl>
    <w:lvl w:ilvl="4">
      <w:start w:val="1"/>
      <w:numFmt w:val="bullet"/>
      <w:lvlText w:val="o"/>
      <w:lvlJc w:val="left"/>
      <w:pPr>
        <w:tabs>
          <w:tab w:val="num" w:pos="2835"/>
        </w:tabs>
        <w:ind w:left="2835" w:hanging="283"/>
      </w:pPr>
      <w:rPr>
        <w:rFonts w:ascii="Courier New" w:hAnsi="Courier New" w:hint="default"/>
      </w:rPr>
    </w:lvl>
    <w:lvl w:ilvl="5">
      <w:start w:val="1"/>
      <w:numFmt w:val="bullet"/>
      <w:lvlText w:val=""/>
      <w:lvlJc w:val="left"/>
      <w:pPr>
        <w:tabs>
          <w:tab w:val="num" w:pos="3402"/>
        </w:tabs>
        <w:ind w:left="3402" w:hanging="283"/>
      </w:pPr>
      <w:rPr>
        <w:rFonts w:ascii="Wingdings" w:hAnsi="Wingdings" w:hint="default"/>
      </w:rPr>
    </w:lvl>
    <w:lvl w:ilvl="6">
      <w:start w:val="1"/>
      <w:numFmt w:val="bullet"/>
      <w:lvlText w:val=""/>
      <w:lvlJc w:val="left"/>
      <w:pPr>
        <w:tabs>
          <w:tab w:val="num" w:pos="3969"/>
        </w:tabs>
        <w:ind w:left="3969" w:hanging="283"/>
      </w:pPr>
      <w:rPr>
        <w:rFonts w:ascii="Symbol" w:hAnsi="Symbol" w:hint="default"/>
      </w:rPr>
    </w:lvl>
    <w:lvl w:ilvl="7">
      <w:start w:val="1"/>
      <w:numFmt w:val="bullet"/>
      <w:lvlText w:val="o"/>
      <w:lvlJc w:val="left"/>
      <w:pPr>
        <w:tabs>
          <w:tab w:val="num" w:pos="4536"/>
        </w:tabs>
        <w:ind w:left="4536" w:hanging="283"/>
      </w:pPr>
      <w:rPr>
        <w:rFonts w:ascii="Courier New" w:hAnsi="Courier New" w:hint="default"/>
      </w:rPr>
    </w:lvl>
    <w:lvl w:ilvl="8">
      <w:start w:val="1"/>
      <w:numFmt w:val="bullet"/>
      <w:lvlText w:val=""/>
      <w:lvlJc w:val="left"/>
      <w:pPr>
        <w:tabs>
          <w:tab w:val="num" w:pos="5103"/>
        </w:tabs>
        <w:ind w:left="5103" w:hanging="283"/>
      </w:pPr>
      <w:rPr>
        <w:rFonts w:ascii="Wingdings" w:hAnsi="Wingdings" w:hint="default"/>
      </w:rPr>
    </w:lvl>
  </w:abstractNum>
  <w:abstractNum w:abstractNumId="16" w15:restartNumberingAfterBreak="0">
    <w:nsid w:val="383639A8"/>
    <w:multiLevelType w:val="multilevel"/>
    <w:tmpl w:val="D7CA1310"/>
    <w:styleLink w:val="StyleNumbered"/>
    <w:lvl w:ilvl="0">
      <w:start w:val="1"/>
      <w:numFmt w:val="decimal"/>
      <w:lvlText w:val="%1."/>
      <w:lvlJc w:val="left"/>
      <w:pPr>
        <w:tabs>
          <w:tab w:val="num" w:pos="567"/>
        </w:tabs>
        <w:ind w:left="567" w:hanging="283"/>
      </w:pPr>
      <w:rPr>
        <w:rFonts w:ascii="Arial" w:hAnsi="Arial" w:hint="default"/>
      </w:rPr>
    </w:lvl>
    <w:lvl w:ilvl="1">
      <w:start w:val="1"/>
      <w:numFmt w:val="lowerLetter"/>
      <w:lvlText w:val="%2."/>
      <w:lvlJc w:val="left"/>
      <w:pPr>
        <w:tabs>
          <w:tab w:val="num" w:pos="1134"/>
        </w:tabs>
        <w:ind w:left="1134" w:hanging="283"/>
      </w:pPr>
      <w:rPr>
        <w:rFonts w:hint="default"/>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2268"/>
        </w:tabs>
        <w:ind w:left="2268" w:hanging="283"/>
      </w:pPr>
      <w:rPr>
        <w:rFonts w:hint="default"/>
      </w:rPr>
    </w:lvl>
    <w:lvl w:ilvl="4">
      <w:start w:val="1"/>
      <w:numFmt w:val="lowerLetter"/>
      <w:lvlText w:val="%5."/>
      <w:lvlJc w:val="left"/>
      <w:pPr>
        <w:tabs>
          <w:tab w:val="num" w:pos="2835"/>
        </w:tabs>
        <w:ind w:left="2835" w:hanging="283"/>
      </w:pPr>
      <w:rPr>
        <w:rFonts w:hint="default"/>
      </w:rPr>
    </w:lvl>
    <w:lvl w:ilvl="5">
      <w:start w:val="1"/>
      <w:numFmt w:val="lowerRoman"/>
      <w:lvlText w:val="%6."/>
      <w:lvlJc w:val="right"/>
      <w:pPr>
        <w:tabs>
          <w:tab w:val="num" w:pos="3402"/>
        </w:tabs>
        <w:ind w:left="3402" w:hanging="283"/>
      </w:pPr>
      <w:rPr>
        <w:rFonts w:hint="default"/>
      </w:rPr>
    </w:lvl>
    <w:lvl w:ilvl="6">
      <w:start w:val="1"/>
      <w:numFmt w:val="decimal"/>
      <w:lvlText w:val="%7."/>
      <w:lvlJc w:val="left"/>
      <w:pPr>
        <w:tabs>
          <w:tab w:val="num" w:pos="3969"/>
        </w:tabs>
        <w:ind w:left="3969" w:hanging="283"/>
      </w:pPr>
      <w:rPr>
        <w:rFonts w:hint="default"/>
      </w:rPr>
    </w:lvl>
    <w:lvl w:ilvl="7">
      <w:start w:val="1"/>
      <w:numFmt w:val="lowerLetter"/>
      <w:lvlText w:val="%8."/>
      <w:lvlJc w:val="left"/>
      <w:pPr>
        <w:tabs>
          <w:tab w:val="num" w:pos="4536"/>
        </w:tabs>
        <w:ind w:left="4536" w:hanging="283"/>
      </w:pPr>
      <w:rPr>
        <w:rFonts w:hint="default"/>
      </w:rPr>
    </w:lvl>
    <w:lvl w:ilvl="8">
      <w:start w:val="1"/>
      <w:numFmt w:val="lowerRoman"/>
      <w:lvlText w:val="%9."/>
      <w:lvlJc w:val="right"/>
      <w:pPr>
        <w:tabs>
          <w:tab w:val="num" w:pos="5103"/>
        </w:tabs>
        <w:ind w:left="5103" w:hanging="283"/>
      </w:pPr>
      <w:rPr>
        <w:rFonts w:hint="default"/>
      </w:rPr>
    </w:lvl>
  </w:abstractNum>
  <w:abstractNum w:abstractNumId="17" w15:restartNumberingAfterBreak="0">
    <w:nsid w:val="4C7C7033"/>
    <w:multiLevelType w:val="multilevel"/>
    <w:tmpl w:val="FF1C804E"/>
    <w:numStyleLink w:val="Vismabullets"/>
  </w:abstractNum>
  <w:abstractNum w:abstractNumId="18" w15:restartNumberingAfterBreak="0">
    <w:nsid w:val="4DE757C4"/>
    <w:multiLevelType w:val="multilevel"/>
    <w:tmpl w:val="56EAAE6E"/>
    <w:styleLink w:val="StyleBulletedWingdingssymbolLeft317cmHanging06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3150D3E"/>
    <w:multiLevelType w:val="hybridMultilevel"/>
    <w:tmpl w:val="752EF5F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1096B83"/>
    <w:multiLevelType w:val="multilevel"/>
    <w:tmpl w:val="A73AD5EE"/>
    <w:styleLink w:val="StyleBulletedSymbolsymbolLeft063cmHanging063cm"/>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49C7913"/>
    <w:multiLevelType w:val="multilevel"/>
    <w:tmpl w:val="E81AC7DC"/>
    <w:lvl w:ilvl="0">
      <w:start w:val="1"/>
      <w:numFmt w:val="decimal"/>
      <w:pStyle w:val="Heading1"/>
      <w:lvlText w:val="%1"/>
      <w:lvlJc w:val="right"/>
      <w:pPr>
        <w:tabs>
          <w:tab w:val="num" w:pos="-985"/>
        </w:tabs>
        <w:ind w:left="284" w:hanging="284"/>
      </w:pPr>
      <w:rPr>
        <w:rFonts w:hint="default"/>
      </w:rPr>
    </w:lvl>
    <w:lvl w:ilvl="1">
      <w:start w:val="1"/>
      <w:numFmt w:val="decimal"/>
      <w:pStyle w:val="Heading2"/>
      <w:lvlText w:val="%1.%2"/>
      <w:lvlJc w:val="right"/>
      <w:pPr>
        <w:tabs>
          <w:tab w:val="num" w:pos="-841"/>
        </w:tabs>
        <w:ind w:left="284" w:hanging="284"/>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right"/>
      <w:pPr>
        <w:tabs>
          <w:tab w:val="num" w:pos="284"/>
        </w:tabs>
        <w:ind w:left="284" w:hanging="284"/>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right"/>
      <w:pPr>
        <w:tabs>
          <w:tab w:val="num" w:pos="284"/>
        </w:tabs>
        <w:ind w:left="284" w:hanging="284"/>
      </w:pPr>
      <w:rPr>
        <w:rFonts w:asciiTheme="majorHAnsi" w:hAnsiTheme="majorHAnsi" w:cstheme="majorHAnsi" w:hint="default"/>
        <w:b/>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right"/>
      <w:pPr>
        <w:tabs>
          <w:tab w:val="num" w:pos="-693"/>
        </w:tabs>
        <w:ind w:left="0" w:hanging="284"/>
      </w:pPr>
      <w:rPr>
        <w:rFonts w:hint="default"/>
      </w:rPr>
    </w:lvl>
    <w:lvl w:ilvl="5">
      <w:start w:val="1"/>
      <w:numFmt w:val="decimal"/>
      <w:lvlText w:val="%1.%2.%3.%4.%5.%6"/>
      <w:lvlJc w:val="right"/>
      <w:pPr>
        <w:tabs>
          <w:tab w:val="num" w:pos="0"/>
        </w:tabs>
        <w:ind w:left="0" w:hanging="284"/>
      </w:pPr>
      <w:rPr>
        <w:rFonts w:hint="default"/>
      </w:rPr>
    </w:lvl>
    <w:lvl w:ilvl="6">
      <w:start w:val="1"/>
      <w:numFmt w:val="decimal"/>
      <w:lvlText w:val="%1.%2.%3.%4.%5.%6.%7"/>
      <w:lvlJc w:val="right"/>
      <w:pPr>
        <w:tabs>
          <w:tab w:val="num" w:pos="-405"/>
        </w:tabs>
        <w:ind w:left="0" w:hanging="284"/>
      </w:pPr>
      <w:rPr>
        <w:rFonts w:hint="default"/>
      </w:rPr>
    </w:lvl>
    <w:lvl w:ilvl="7">
      <w:start w:val="1"/>
      <w:numFmt w:val="decimal"/>
      <w:lvlText w:val="%1.%2.%3.%4.%5.%6.%7.%8"/>
      <w:lvlJc w:val="right"/>
      <w:pPr>
        <w:tabs>
          <w:tab w:val="num" w:pos="0"/>
        </w:tabs>
        <w:ind w:left="0" w:hanging="284"/>
      </w:pPr>
      <w:rPr>
        <w:rFonts w:hint="default"/>
      </w:rPr>
    </w:lvl>
    <w:lvl w:ilvl="8">
      <w:start w:val="1"/>
      <w:numFmt w:val="decimal"/>
      <w:lvlText w:val="%1.%2.%3.%4.%5.%6.%7.%8.%9"/>
      <w:lvlJc w:val="right"/>
      <w:pPr>
        <w:tabs>
          <w:tab w:val="num" w:pos="0"/>
        </w:tabs>
        <w:ind w:left="0" w:hanging="284"/>
      </w:pPr>
      <w:rPr>
        <w:rFonts w:hint="default"/>
      </w:rPr>
    </w:lvl>
  </w:abstractNum>
  <w:abstractNum w:abstractNumId="22" w15:restartNumberingAfterBreak="0">
    <w:nsid w:val="6861275D"/>
    <w:multiLevelType w:val="multilevel"/>
    <w:tmpl w:val="8530F28A"/>
    <w:styleLink w:val="StyleOutlinenumberedSymbolsymbolAccent3Left05cmH"/>
    <w:lvl w:ilvl="0">
      <w:start w:val="1"/>
      <w:numFmt w:val="bullet"/>
      <w:lvlText w:val=""/>
      <w:lvlJc w:val="left"/>
      <w:pPr>
        <w:ind w:left="567" w:hanging="283"/>
      </w:pPr>
      <w:rPr>
        <w:rFonts w:ascii="Symbol" w:hAnsi="Symbol"/>
        <w:color w:val="D50641" w:themeColor="accent3"/>
      </w:rPr>
    </w:lvl>
    <w:lvl w:ilvl="1">
      <w:start w:val="1"/>
      <w:numFmt w:val="bullet"/>
      <w:lvlText w:val=""/>
      <w:lvlJc w:val="left"/>
      <w:pPr>
        <w:ind w:left="1134" w:hanging="283"/>
      </w:pPr>
      <w:rPr>
        <w:rFonts w:ascii="Wingdings" w:hAnsi="Wingdings" w:hint="default"/>
        <w:color w:val="000000" w:themeColor="text1"/>
      </w:rPr>
    </w:lvl>
    <w:lvl w:ilvl="2">
      <w:start w:val="1"/>
      <w:numFmt w:val="bullet"/>
      <w:lvlText w:val=""/>
      <w:lvlJc w:val="left"/>
      <w:pPr>
        <w:ind w:left="1701" w:hanging="283"/>
      </w:pPr>
      <w:rPr>
        <w:rFonts w:ascii="Wingdings" w:hAnsi="Wingdings" w:hint="default"/>
        <w:color w:val="005588"/>
      </w:rPr>
    </w:lvl>
    <w:lvl w:ilvl="3">
      <w:start w:val="1"/>
      <w:numFmt w:val="bullet"/>
      <w:lvlText w:val=""/>
      <w:lvlJc w:val="left"/>
      <w:pPr>
        <w:ind w:left="2268" w:hanging="283"/>
      </w:pPr>
      <w:rPr>
        <w:rFonts w:ascii="Wingdings" w:hAnsi="Wingdings" w:hint="default"/>
        <w:color w:val="881100"/>
      </w:rPr>
    </w:lvl>
    <w:lvl w:ilvl="4">
      <w:start w:val="1"/>
      <w:numFmt w:val="bullet"/>
      <w:lvlText w:val="o"/>
      <w:lvlJc w:val="left"/>
      <w:pPr>
        <w:ind w:left="2835" w:hanging="283"/>
      </w:pPr>
      <w:rPr>
        <w:rFonts w:ascii="Courier" w:hAnsi="Courier" w:hint="default"/>
        <w:color w:val="777777" w:themeColor="text2"/>
      </w:rPr>
    </w:lvl>
    <w:lvl w:ilvl="5">
      <w:start w:val="1"/>
      <w:numFmt w:val="bullet"/>
      <w:lvlText w:val=""/>
      <w:lvlJc w:val="left"/>
      <w:pPr>
        <w:ind w:left="3402" w:hanging="283"/>
      </w:pPr>
      <w:rPr>
        <w:rFonts w:ascii="Wingdings" w:hAnsi="Wingdings" w:hint="default"/>
        <w:color w:val="777777" w:themeColor="text2"/>
      </w:rPr>
    </w:lvl>
    <w:lvl w:ilvl="6">
      <w:start w:val="1"/>
      <w:numFmt w:val="bullet"/>
      <w:lvlText w:val=""/>
      <w:lvlJc w:val="left"/>
      <w:pPr>
        <w:ind w:left="3969" w:hanging="283"/>
      </w:pPr>
      <w:rPr>
        <w:rFonts w:ascii="Symbol" w:hAnsi="Symbol" w:hint="default"/>
        <w:color w:val="777777" w:themeColor="text2"/>
      </w:rPr>
    </w:lvl>
    <w:lvl w:ilvl="7">
      <w:start w:val="1"/>
      <w:numFmt w:val="bullet"/>
      <w:lvlText w:val="o"/>
      <w:lvlJc w:val="left"/>
      <w:pPr>
        <w:ind w:left="4536" w:hanging="283"/>
      </w:pPr>
      <w:rPr>
        <w:rFonts w:ascii="Courier" w:hAnsi="Courier" w:hint="default"/>
        <w:color w:val="777777" w:themeColor="text2"/>
      </w:rPr>
    </w:lvl>
    <w:lvl w:ilvl="8">
      <w:start w:val="1"/>
      <w:numFmt w:val="bullet"/>
      <w:lvlText w:val=""/>
      <w:lvlJc w:val="left"/>
      <w:pPr>
        <w:ind w:left="5103" w:hanging="283"/>
      </w:pPr>
      <w:rPr>
        <w:rFonts w:ascii="Wingdings" w:hAnsi="Wingdings" w:hint="default"/>
        <w:color w:val="777777" w:themeColor="text2"/>
      </w:rPr>
    </w:lvl>
  </w:abstractNum>
  <w:abstractNum w:abstractNumId="23" w15:restartNumberingAfterBreak="0">
    <w:nsid w:val="769874A3"/>
    <w:multiLevelType w:val="multilevel"/>
    <w:tmpl w:val="00B68410"/>
    <w:numStyleLink w:val="Vismalistnumbered"/>
  </w:abstractNum>
  <w:abstractNum w:abstractNumId="24" w15:restartNumberingAfterBreak="0">
    <w:nsid w:val="77F11AD9"/>
    <w:multiLevelType w:val="multilevel"/>
    <w:tmpl w:val="514C5C76"/>
    <w:styleLink w:val="Bulleted"/>
    <w:lvl w:ilvl="0">
      <w:start w:val="1"/>
      <w:numFmt w:val="bullet"/>
      <w:lvlText w:val=""/>
      <w:lvlJc w:val="left"/>
      <w:pPr>
        <w:tabs>
          <w:tab w:val="num" w:pos="284"/>
        </w:tabs>
        <w:ind w:left="284" w:hanging="284"/>
      </w:pPr>
      <w:rPr>
        <w:rFonts w:ascii="Webdings" w:hAnsi="Webdings" w:hint="default"/>
        <w:color w:val="881100"/>
        <w:sz w:val="16"/>
      </w:rPr>
    </w:lvl>
    <w:lvl w:ilvl="1">
      <w:start w:val="1"/>
      <w:numFmt w:val="bullet"/>
      <w:lvlText w:val=""/>
      <w:lvlJc w:val="left"/>
      <w:pPr>
        <w:tabs>
          <w:tab w:val="num" w:pos="709"/>
        </w:tabs>
        <w:ind w:left="709" w:hanging="284"/>
      </w:pPr>
      <w:rPr>
        <w:rFonts w:ascii="Wingdings" w:hAnsi="Wingdings" w:hint="default"/>
        <w:color w:val="auto"/>
      </w:rPr>
    </w:lvl>
    <w:lvl w:ilvl="2">
      <w:start w:val="1"/>
      <w:numFmt w:val="bullet"/>
      <w:lvlText w:val=""/>
      <w:lvlJc w:val="left"/>
      <w:pPr>
        <w:tabs>
          <w:tab w:val="num" w:pos="1134"/>
        </w:tabs>
        <w:ind w:left="1134" w:hanging="283"/>
      </w:pPr>
      <w:rPr>
        <w:rFonts w:ascii="Wingdings" w:hAnsi="Wingdings" w:hint="default"/>
        <w:color w:val="881100"/>
      </w:rPr>
    </w:lvl>
    <w:lvl w:ilvl="3">
      <w:start w:val="1"/>
      <w:numFmt w:val="bullet"/>
      <w:lvlText w:val=""/>
      <w:lvlJc w:val="left"/>
      <w:pPr>
        <w:tabs>
          <w:tab w:val="num" w:pos="1559"/>
        </w:tabs>
        <w:ind w:left="1559" w:hanging="283"/>
      </w:pPr>
      <w:rPr>
        <w:rFonts w:ascii="Symbol" w:hAnsi="Symbol" w:hint="default"/>
      </w:rPr>
    </w:lvl>
    <w:lvl w:ilvl="4">
      <w:start w:val="1"/>
      <w:numFmt w:val="bullet"/>
      <w:lvlText w:val="o"/>
      <w:lvlJc w:val="left"/>
      <w:pPr>
        <w:tabs>
          <w:tab w:val="num" w:pos="1985"/>
        </w:tabs>
        <w:ind w:left="1985" w:hanging="284"/>
      </w:pPr>
      <w:rPr>
        <w:rFonts w:ascii="Courier New" w:hAnsi="Courier New" w:hint="default"/>
      </w:rPr>
    </w:lvl>
    <w:lvl w:ilvl="5">
      <w:start w:val="1"/>
      <w:numFmt w:val="bullet"/>
      <w:lvlText w:val=""/>
      <w:lvlJc w:val="left"/>
      <w:pPr>
        <w:tabs>
          <w:tab w:val="num" w:pos="2410"/>
        </w:tabs>
        <w:ind w:left="2410" w:hanging="284"/>
      </w:pPr>
      <w:rPr>
        <w:rFonts w:ascii="Wingdings" w:hAnsi="Wingdings"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o"/>
      <w:lvlJc w:val="left"/>
      <w:pPr>
        <w:tabs>
          <w:tab w:val="num" w:pos="3260"/>
        </w:tabs>
        <w:ind w:left="3260" w:hanging="283"/>
      </w:pPr>
      <w:rPr>
        <w:rFonts w:ascii="Courier New" w:hAnsi="Courier New" w:hint="default"/>
      </w:rPr>
    </w:lvl>
    <w:lvl w:ilvl="8">
      <w:start w:val="1"/>
      <w:numFmt w:val="bullet"/>
      <w:lvlText w:val=""/>
      <w:lvlJc w:val="left"/>
      <w:pPr>
        <w:tabs>
          <w:tab w:val="num" w:pos="3686"/>
        </w:tabs>
        <w:ind w:left="3686" w:hanging="284"/>
      </w:pPr>
      <w:rPr>
        <w:rFonts w:ascii="Wingdings" w:hAnsi="Wingdings" w:hint="default"/>
      </w:rPr>
    </w:lvl>
  </w:abstractNum>
  <w:abstractNum w:abstractNumId="25" w15:restartNumberingAfterBreak="0">
    <w:nsid w:val="7E8749DE"/>
    <w:multiLevelType w:val="hybridMultilevel"/>
    <w:tmpl w:val="2B5271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15"/>
  </w:num>
  <w:num w:numId="4">
    <w:abstractNumId w:val="16"/>
  </w:num>
  <w:num w:numId="5">
    <w:abstractNumId w:val="13"/>
  </w:num>
  <w:num w:numId="6">
    <w:abstractNumId w:val="24"/>
  </w:num>
  <w:num w:numId="7">
    <w:abstractNumId w:val="18"/>
  </w:num>
  <w:num w:numId="8">
    <w:abstractNumId w:val="20"/>
  </w:num>
  <w:num w:numId="9">
    <w:abstractNumId w:val="1"/>
  </w:num>
  <w:num w:numId="10">
    <w:abstractNumId w:val="4"/>
  </w:num>
  <w:num w:numId="11">
    <w:abstractNumId w:val="12"/>
  </w:num>
  <w:num w:numId="12">
    <w:abstractNumId w:val="6"/>
  </w:num>
  <w:num w:numId="13">
    <w:abstractNumId w:val="14"/>
  </w:num>
  <w:num w:numId="14">
    <w:abstractNumId w:val="22"/>
  </w:num>
  <w:num w:numId="15">
    <w:abstractNumId w:val="11"/>
  </w:num>
  <w:num w:numId="16">
    <w:abstractNumId w:val="23"/>
  </w:num>
  <w:num w:numId="17">
    <w:abstractNumId w:val="17"/>
  </w:num>
  <w:num w:numId="18">
    <w:abstractNumId w:val="5"/>
  </w:num>
  <w:num w:numId="19">
    <w:abstractNumId w:val="10"/>
  </w:num>
  <w:num w:numId="20">
    <w:abstractNumId w:val="2"/>
  </w:num>
  <w:num w:numId="21">
    <w:abstractNumId w:val="7"/>
  </w:num>
  <w:num w:numId="22">
    <w:abstractNumId w:val="9"/>
  </w:num>
  <w:num w:numId="23">
    <w:abstractNumId w:val="25"/>
  </w:num>
  <w:num w:numId="24">
    <w:abstractNumId w:val="0"/>
  </w:num>
  <w:num w:numId="25">
    <w:abstractNumId w:val="19"/>
  </w:num>
  <w:num w:numId="26">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131078" w:nlCheck="1" w:checkStyle="1"/>
  <w:activeWritingStyle w:appName="MSWord" w:lang="en-US" w:vendorID="64" w:dllVersion="131078" w:nlCheck="1" w:checkStyle="1"/>
  <w:activeWritingStyle w:appName="MSWord" w:lang="da-DK" w:vendorID="64" w:dllVersion="131078"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hyphenationZone w:val="425"/>
  <w:drawingGridHorizontalSpacing w:val="57"/>
  <w:drawingGridVerticalSpacing w:val="57"/>
  <w:doNotUseMarginsForDrawingGridOrigin/>
  <w:drawingGridHorizontalOrigin w:val="567"/>
  <w:drawingGridVerticalOrigin w:val="567"/>
  <w:characterSpacingControl w:val="doNotCompress"/>
  <w:hdrShapeDefaults>
    <o:shapedefaults v:ext="edit" spidmax="2049">
      <o:colormru v:ext="edit" colors="#ddd,#6f6f6f,#a2a2a2,#e5e5e5,#fc0,#f60,#363,#33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092"/>
    <w:rsid w:val="00010E76"/>
    <w:rsid w:val="00020FCE"/>
    <w:rsid w:val="000340E7"/>
    <w:rsid w:val="00034D75"/>
    <w:rsid w:val="00037412"/>
    <w:rsid w:val="00051C73"/>
    <w:rsid w:val="00053210"/>
    <w:rsid w:val="0005681E"/>
    <w:rsid w:val="00063639"/>
    <w:rsid w:val="0006554F"/>
    <w:rsid w:val="000665BC"/>
    <w:rsid w:val="00066863"/>
    <w:rsid w:val="00071524"/>
    <w:rsid w:val="00073AC0"/>
    <w:rsid w:val="0009352A"/>
    <w:rsid w:val="00097A91"/>
    <w:rsid w:val="000A2540"/>
    <w:rsid w:val="000B1EF8"/>
    <w:rsid w:val="000B7FB0"/>
    <w:rsid w:val="000D229B"/>
    <w:rsid w:val="000D3481"/>
    <w:rsid w:val="000E67A5"/>
    <w:rsid w:val="001075C1"/>
    <w:rsid w:val="00115940"/>
    <w:rsid w:val="001227FD"/>
    <w:rsid w:val="00123EAB"/>
    <w:rsid w:val="001265F2"/>
    <w:rsid w:val="00143B35"/>
    <w:rsid w:val="00146516"/>
    <w:rsid w:val="00147C05"/>
    <w:rsid w:val="00154E37"/>
    <w:rsid w:val="00191D1B"/>
    <w:rsid w:val="001A0175"/>
    <w:rsid w:val="001A55AD"/>
    <w:rsid w:val="001B2345"/>
    <w:rsid w:val="001D1867"/>
    <w:rsid w:val="001D73AB"/>
    <w:rsid w:val="001D7933"/>
    <w:rsid w:val="001F262D"/>
    <w:rsid w:val="001F454E"/>
    <w:rsid w:val="00211DB9"/>
    <w:rsid w:val="00216874"/>
    <w:rsid w:val="00231AE6"/>
    <w:rsid w:val="00240ED8"/>
    <w:rsid w:val="00244E33"/>
    <w:rsid w:val="00257652"/>
    <w:rsid w:val="00261A6F"/>
    <w:rsid w:val="002623AA"/>
    <w:rsid w:val="0026762C"/>
    <w:rsid w:val="00271A02"/>
    <w:rsid w:val="002726D9"/>
    <w:rsid w:val="00275161"/>
    <w:rsid w:val="0028725F"/>
    <w:rsid w:val="00293EDA"/>
    <w:rsid w:val="002965BB"/>
    <w:rsid w:val="002A63F2"/>
    <w:rsid w:val="002B2EC4"/>
    <w:rsid w:val="002B3F23"/>
    <w:rsid w:val="002B5818"/>
    <w:rsid w:val="002B5EB8"/>
    <w:rsid w:val="002C3940"/>
    <w:rsid w:val="002D2F7E"/>
    <w:rsid w:val="002E2904"/>
    <w:rsid w:val="002E332C"/>
    <w:rsid w:val="002F18A6"/>
    <w:rsid w:val="003051C8"/>
    <w:rsid w:val="00305E2F"/>
    <w:rsid w:val="00307EE8"/>
    <w:rsid w:val="00311582"/>
    <w:rsid w:val="00314C97"/>
    <w:rsid w:val="00324BE8"/>
    <w:rsid w:val="0033088E"/>
    <w:rsid w:val="00332282"/>
    <w:rsid w:val="00332A61"/>
    <w:rsid w:val="00332D7A"/>
    <w:rsid w:val="00340F30"/>
    <w:rsid w:val="00343147"/>
    <w:rsid w:val="00357D78"/>
    <w:rsid w:val="00361A93"/>
    <w:rsid w:val="00380BB4"/>
    <w:rsid w:val="003858D9"/>
    <w:rsid w:val="00391137"/>
    <w:rsid w:val="0039658F"/>
    <w:rsid w:val="003A4919"/>
    <w:rsid w:val="003B0501"/>
    <w:rsid w:val="003B5186"/>
    <w:rsid w:val="003D3C21"/>
    <w:rsid w:val="003E72AA"/>
    <w:rsid w:val="003F55AB"/>
    <w:rsid w:val="0041232F"/>
    <w:rsid w:val="004137A8"/>
    <w:rsid w:val="004333AF"/>
    <w:rsid w:val="00435462"/>
    <w:rsid w:val="00453686"/>
    <w:rsid w:val="00465FC0"/>
    <w:rsid w:val="00475ED1"/>
    <w:rsid w:val="0048129E"/>
    <w:rsid w:val="0048165F"/>
    <w:rsid w:val="00487B2D"/>
    <w:rsid w:val="00493E0B"/>
    <w:rsid w:val="004A40D4"/>
    <w:rsid w:val="004A73CC"/>
    <w:rsid w:val="004C1784"/>
    <w:rsid w:val="004C252E"/>
    <w:rsid w:val="004C301F"/>
    <w:rsid w:val="004C790D"/>
    <w:rsid w:val="004D664A"/>
    <w:rsid w:val="004E1117"/>
    <w:rsid w:val="004E5A2C"/>
    <w:rsid w:val="004E61C5"/>
    <w:rsid w:val="004E6374"/>
    <w:rsid w:val="004F4EEE"/>
    <w:rsid w:val="005043C9"/>
    <w:rsid w:val="005215F9"/>
    <w:rsid w:val="0052392C"/>
    <w:rsid w:val="005275C7"/>
    <w:rsid w:val="0053168C"/>
    <w:rsid w:val="0054131B"/>
    <w:rsid w:val="005417B9"/>
    <w:rsid w:val="00553784"/>
    <w:rsid w:val="00557E11"/>
    <w:rsid w:val="00561740"/>
    <w:rsid w:val="00573714"/>
    <w:rsid w:val="005762D5"/>
    <w:rsid w:val="005834C7"/>
    <w:rsid w:val="00583796"/>
    <w:rsid w:val="00590DEA"/>
    <w:rsid w:val="00591132"/>
    <w:rsid w:val="005A2CEA"/>
    <w:rsid w:val="005B0E8D"/>
    <w:rsid w:val="005B5253"/>
    <w:rsid w:val="005C424F"/>
    <w:rsid w:val="005D667A"/>
    <w:rsid w:val="005E588C"/>
    <w:rsid w:val="005F4A7F"/>
    <w:rsid w:val="005F53EA"/>
    <w:rsid w:val="00604C16"/>
    <w:rsid w:val="0061167E"/>
    <w:rsid w:val="00616371"/>
    <w:rsid w:val="00634F4E"/>
    <w:rsid w:val="00651CC7"/>
    <w:rsid w:val="00655FE7"/>
    <w:rsid w:val="00660DAF"/>
    <w:rsid w:val="00670D53"/>
    <w:rsid w:val="00672C51"/>
    <w:rsid w:val="00682F9B"/>
    <w:rsid w:val="0069139E"/>
    <w:rsid w:val="00695EAB"/>
    <w:rsid w:val="006C54F1"/>
    <w:rsid w:val="006C6F53"/>
    <w:rsid w:val="006D272A"/>
    <w:rsid w:val="006D41E1"/>
    <w:rsid w:val="006E2BA9"/>
    <w:rsid w:val="006F4A39"/>
    <w:rsid w:val="00700A96"/>
    <w:rsid w:val="00710FD9"/>
    <w:rsid w:val="00714CA8"/>
    <w:rsid w:val="00723051"/>
    <w:rsid w:val="0072347F"/>
    <w:rsid w:val="0072657B"/>
    <w:rsid w:val="007301AB"/>
    <w:rsid w:val="007375A9"/>
    <w:rsid w:val="00740BC7"/>
    <w:rsid w:val="0074332F"/>
    <w:rsid w:val="00746767"/>
    <w:rsid w:val="00757743"/>
    <w:rsid w:val="00763C23"/>
    <w:rsid w:val="00770273"/>
    <w:rsid w:val="00781B03"/>
    <w:rsid w:val="00781F6C"/>
    <w:rsid w:val="00782DCC"/>
    <w:rsid w:val="00785794"/>
    <w:rsid w:val="00793F7D"/>
    <w:rsid w:val="007C21DE"/>
    <w:rsid w:val="007D01C4"/>
    <w:rsid w:val="007F7FEE"/>
    <w:rsid w:val="00803FF3"/>
    <w:rsid w:val="008444B9"/>
    <w:rsid w:val="008451F2"/>
    <w:rsid w:val="00851EB6"/>
    <w:rsid w:val="008667CB"/>
    <w:rsid w:val="00887069"/>
    <w:rsid w:val="008A083F"/>
    <w:rsid w:val="008C0C0F"/>
    <w:rsid w:val="008C2C8D"/>
    <w:rsid w:val="008C3EB1"/>
    <w:rsid w:val="008D2965"/>
    <w:rsid w:val="008D40CC"/>
    <w:rsid w:val="008D4F7A"/>
    <w:rsid w:val="008D6D52"/>
    <w:rsid w:val="008D7688"/>
    <w:rsid w:val="008E0B4C"/>
    <w:rsid w:val="008E1F17"/>
    <w:rsid w:val="008F3F23"/>
    <w:rsid w:val="008F5FC5"/>
    <w:rsid w:val="00912EB1"/>
    <w:rsid w:val="00934BF8"/>
    <w:rsid w:val="00937460"/>
    <w:rsid w:val="00941642"/>
    <w:rsid w:val="009448A1"/>
    <w:rsid w:val="00945F64"/>
    <w:rsid w:val="009463B7"/>
    <w:rsid w:val="0094644A"/>
    <w:rsid w:val="009551E9"/>
    <w:rsid w:val="00983A78"/>
    <w:rsid w:val="0099061E"/>
    <w:rsid w:val="009911FF"/>
    <w:rsid w:val="00993F6B"/>
    <w:rsid w:val="009947D6"/>
    <w:rsid w:val="009A0F9A"/>
    <w:rsid w:val="009A54EA"/>
    <w:rsid w:val="009F0DB2"/>
    <w:rsid w:val="009F402B"/>
    <w:rsid w:val="00A0280C"/>
    <w:rsid w:val="00A065DE"/>
    <w:rsid w:val="00A23299"/>
    <w:rsid w:val="00A32E8D"/>
    <w:rsid w:val="00A42DF3"/>
    <w:rsid w:val="00A43227"/>
    <w:rsid w:val="00A84695"/>
    <w:rsid w:val="00A848AD"/>
    <w:rsid w:val="00A9019F"/>
    <w:rsid w:val="00AC15BE"/>
    <w:rsid w:val="00AC43E8"/>
    <w:rsid w:val="00AC722A"/>
    <w:rsid w:val="00AD21DC"/>
    <w:rsid w:val="00AD768E"/>
    <w:rsid w:val="00AE1544"/>
    <w:rsid w:val="00AF0477"/>
    <w:rsid w:val="00B066BF"/>
    <w:rsid w:val="00B139F8"/>
    <w:rsid w:val="00B1635C"/>
    <w:rsid w:val="00B4297E"/>
    <w:rsid w:val="00B5129B"/>
    <w:rsid w:val="00B64ACE"/>
    <w:rsid w:val="00B74DB3"/>
    <w:rsid w:val="00B76A4C"/>
    <w:rsid w:val="00B808CD"/>
    <w:rsid w:val="00BA51FA"/>
    <w:rsid w:val="00BB72A5"/>
    <w:rsid w:val="00BC7002"/>
    <w:rsid w:val="00BE4E8D"/>
    <w:rsid w:val="00BE67E1"/>
    <w:rsid w:val="00BE71F9"/>
    <w:rsid w:val="00BF6BD3"/>
    <w:rsid w:val="00C12359"/>
    <w:rsid w:val="00C12F16"/>
    <w:rsid w:val="00C219B8"/>
    <w:rsid w:val="00C2271D"/>
    <w:rsid w:val="00C271EC"/>
    <w:rsid w:val="00C27F7A"/>
    <w:rsid w:val="00C367EC"/>
    <w:rsid w:val="00C37552"/>
    <w:rsid w:val="00C40D9B"/>
    <w:rsid w:val="00C43F33"/>
    <w:rsid w:val="00C44CF7"/>
    <w:rsid w:val="00C46092"/>
    <w:rsid w:val="00C52E3C"/>
    <w:rsid w:val="00C64057"/>
    <w:rsid w:val="00C728EA"/>
    <w:rsid w:val="00C76BA5"/>
    <w:rsid w:val="00C8129A"/>
    <w:rsid w:val="00C8484F"/>
    <w:rsid w:val="00C92D53"/>
    <w:rsid w:val="00C93463"/>
    <w:rsid w:val="00CA1B09"/>
    <w:rsid w:val="00CB07CB"/>
    <w:rsid w:val="00CB367F"/>
    <w:rsid w:val="00CC3976"/>
    <w:rsid w:val="00CC4B58"/>
    <w:rsid w:val="00CD1801"/>
    <w:rsid w:val="00CD28D2"/>
    <w:rsid w:val="00CD54AB"/>
    <w:rsid w:val="00CD63DC"/>
    <w:rsid w:val="00CE6543"/>
    <w:rsid w:val="00CF639B"/>
    <w:rsid w:val="00D10CF2"/>
    <w:rsid w:val="00D178E5"/>
    <w:rsid w:val="00D37315"/>
    <w:rsid w:val="00D40B7E"/>
    <w:rsid w:val="00D53635"/>
    <w:rsid w:val="00D630A2"/>
    <w:rsid w:val="00D65FF5"/>
    <w:rsid w:val="00D82469"/>
    <w:rsid w:val="00D87313"/>
    <w:rsid w:val="00D91536"/>
    <w:rsid w:val="00DA1250"/>
    <w:rsid w:val="00DA212B"/>
    <w:rsid w:val="00DB0008"/>
    <w:rsid w:val="00DB12FB"/>
    <w:rsid w:val="00DB4412"/>
    <w:rsid w:val="00DC03B9"/>
    <w:rsid w:val="00DC760D"/>
    <w:rsid w:val="00DD2D35"/>
    <w:rsid w:val="00DD699E"/>
    <w:rsid w:val="00DE15F6"/>
    <w:rsid w:val="00DF38BD"/>
    <w:rsid w:val="00E0205C"/>
    <w:rsid w:val="00E05AB0"/>
    <w:rsid w:val="00E069F0"/>
    <w:rsid w:val="00E17713"/>
    <w:rsid w:val="00E30C4E"/>
    <w:rsid w:val="00E33F19"/>
    <w:rsid w:val="00E35CFA"/>
    <w:rsid w:val="00E37922"/>
    <w:rsid w:val="00E410E3"/>
    <w:rsid w:val="00E738B9"/>
    <w:rsid w:val="00E82365"/>
    <w:rsid w:val="00E90D98"/>
    <w:rsid w:val="00EA64EF"/>
    <w:rsid w:val="00EA6579"/>
    <w:rsid w:val="00EA6BD6"/>
    <w:rsid w:val="00EA6CF8"/>
    <w:rsid w:val="00EB001A"/>
    <w:rsid w:val="00EB52BA"/>
    <w:rsid w:val="00EB7DC2"/>
    <w:rsid w:val="00ED27EF"/>
    <w:rsid w:val="00ED318E"/>
    <w:rsid w:val="00ED4E29"/>
    <w:rsid w:val="00EE0AF5"/>
    <w:rsid w:val="00F008EC"/>
    <w:rsid w:val="00F01F0B"/>
    <w:rsid w:val="00F027C7"/>
    <w:rsid w:val="00F03763"/>
    <w:rsid w:val="00F129C9"/>
    <w:rsid w:val="00F14E79"/>
    <w:rsid w:val="00F27B37"/>
    <w:rsid w:val="00F3213A"/>
    <w:rsid w:val="00F34CF2"/>
    <w:rsid w:val="00F34FD6"/>
    <w:rsid w:val="00F55811"/>
    <w:rsid w:val="00F5784C"/>
    <w:rsid w:val="00F63C85"/>
    <w:rsid w:val="00F67AB4"/>
    <w:rsid w:val="00F73EEA"/>
    <w:rsid w:val="00F86902"/>
    <w:rsid w:val="00FA38EC"/>
    <w:rsid w:val="00FA7722"/>
    <w:rsid w:val="00FB48CC"/>
    <w:rsid w:val="00FC0FC6"/>
    <w:rsid w:val="00FC51D1"/>
    <w:rsid w:val="00FD3442"/>
    <w:rsid w:val="00FD58D7"/>
    <w:rsid w:val="00FE6215"/>
    <w:rsid w:val="00FE7686"/>
    <w:rsid w:val="00FF392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6f6f6f,#a2a2a2,#e5e5e5,#fc0,#f60,#363,#339"/>
    </o:shapedefaults>
    <o:shapelayout v:ext="edit">
      <o:idmap v:ext="edit" data="1"/>
    </o:shapelayout>
  </w:shapeDefaults>
  <w:decimalSymbol w:val=","/>
  <w:listSeparator w:val=";"/>
  <w14:docId w14:val="45ED86FA"/>
  <w15:docId w15:val="{75DDD2F2-C583-49DC-9EAF-0C7570F74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EB8"/>
    <w:pPr>
      <w:spacing w:after="100"/>
    </w:pPr>
    <w:rPr>
      <w:sz w:val="22"/>
      <w:szCs w:val="24"/>
    </w:rPr>
  </w:style>
  <w:style w:type="paragraph" w:styleId="Heading1">
    <w:name w:val="heading 1"/>
    <w:basedOn w:val="Normal"/>
    <w:next w:val="Normal"/>
    <w:qFormat/>
    <w:rsid w:val="002D2F7E"/>
    <w:pPr>
      <w:keepNext/>
      <w:pageBreakBefore/>
      <w:numPr>
        <w:numId w:val="2"/>
      </w:numPr>
      <w:tabs>
        <w:tab w:val="clear" w:pos="-985"/>
      </w:tabs>
      <w:spacing w:after="120"/>
      <w:ind w:left="0" w:hanging="227"/>
      <w:outlineLvl w:val="0"/>
    </w:pPr>
    <w:rPr>
      <w:rFonts w:ascii="Arial" w:hAnsi="Arial" w:cs="Arial"/>
      <w:bCs/>
      <w:kern w:val="32"/>
      <w:sz w:val="40"/>
      <w:szCs w:val="32"/>
    </w:rPr>
  </w:style>
  <w:style w:type="paragraph" w:styleId="Heading2">
    <w:name w:val="heading 2"/>
    <w:basedOn w:val="Normal"/>
    <w:next w:val="Normal"/>
    <w:qFormat/>
    <w:rsid w:val="0061167E"/>
    <w:pPr>
      <w:keepNext/>
      <w:numPr>
        <w:ilvl w:val="1"/>
        <w:numId w:val="2"/>
      </w:numPr>
      <w:tabs>
        <w:tab w:val="clear" w:pos="-841"/>
      </w:tabs>
      <w:spacing w:before="720" w:after="60"/>
      <w:ind w:left="0" w:hanging="142"/>
      <w:outlineLvl w:val="1"/>
    </w:pPr>
    <w:rPr>
      <w:rFonts w:ascii="Arial" w:hAnsi="Arial" w:cs="Arial"/>
      <w:bCs/>
      <w:iCs/>
      <w:sz w:val="32"/>
      <w:szCs w:val="28"/>
    </w:rPr>
  </w:style>
  <w:style w:type="paragraph" w:styleId="Heading3">
    <w:name w:val="heading 3"/>
    <w:basedOn w:val="Normal"/>
    <w:next w:val="Normal"/>
    <w:qFormat/>
    <w:rsid w:val="0061167E"/>
    <w:pPr>
      <w:keepNext/>
      <w:numPr>
        <w:ilvl w:val="2"/>
        <w:numId w:val="2"/>
      </w:numPr>
      <w:tabs>
        <w:tab w:val="clear" w:pos="284"/>
      </w:tabs>
      <w:spacing w:before="360" w:after="60"/>
      <w:ind w:left="0" w:hanging="142"/>
      <w:outlineLvl w:val="2"/>
    </w:pPr>
    <w:rPr>
      <w:rFonts w:ascii="Arial" w:hAnsi="Arial" w:cs="Arial"/>
      <w:bCs/>
      <w:sz w:val="24"/>
      <w:szCs w:val="26"/>
    </w:rPr>
  </w:style>
  <w:style w:type="paragraph" w:styleId="Heading4">
    <w:name w:val="heading 4"/>
    <w:basedOn w:val="Normal"/>
    <w:next w:val="Normal"/>
    <w:link w:val="Heading4Char"/>
    <w:qFormat/>
    <w:rsid w:val="0061167E"/>
    <w:pPr>
      <w:keepNext/>
      <w:numPr>
        <w:ilvl w:val="3"/>
        <w:numId w:val="2"/>
      </w:numPr>
      <w:tabs>
        <w:tab w:val="clear" w:pos="284"/>
      </w:tabs>
      <w:spacing w:before="240" w:after="40"/>
      <w:ind w:left="0" w:hanging="142"/>
      <w:outlineLvl w:val="3"/>
    </w:pPr>
    <w:rPr>
      <w:rFonts w:ascii="Arial" w:hAnsi="Arial"/>
      <w:b/>
      <w:bCs/>
      <w:sz w:val="20"/>
      <w:szCs w:val="28"/>
    </w:rPr>
  </w:style>
  <w:style w:type="paragraph" w:styleId="Heading5">
    <w:name w:val="heading 5"/>
    <w:basedOn w:val="Normal"/>
    <w:next w:val="Normal"/>
    <w:rsid w:val="00BE67E1"/>
    <w:pPr>
      <w:keepNext/>
      <w:spacing w:before="240" w:after="40"/>
      <w:outlineLvl w:val="4"/>
    </w:pPr>
    <w:rPr>
      <w:rFonts w:ascii="Arial" w:hAnsi="Arial"/>
      <w:b/>
      <w:bCs/>
      <w:iCs/>
      <w:sz w:val="20"/>
      <w:szCs w:val="26"/>
    </w:rPr>
  </w:style>
  <w:style w:type="paragraph" w:styleId="Heading6">
    <w:name w:val="heading 6"/>
    <w:basedOn w:val="Normal"/>
    <w:next w:val="Normal"/>
    <w:rsid w:val="0061167E"/>
    <w:pPr>
      <w:keepNext/>
      <w:spacing w:before="240" w:after="20"/>
      <w:outlineLvl w:val="5"/>
    </w:pPr>
    <w:rPr>
      <w:rFonts w:asciiTheme="majorHAnsi" w:hAnsiTheme="majorHAnsi" w:cstheme="majorHAnsi"/>
      <w:b/>
      <w:bCs/>
      <w:i/>
      <w:sz w:val="20"/>
      <w:szCs w:val="20"/>
      <w:lang w:val="en-US"/>
    </w:rPr>
  </w:style>
  <w:style w:type="paragraph" w:styleId="Heading7">
    <w:name w:val="heading 7"/>
    <w:basedOn w:val="Normal"/>
    <w:next w:val="Normal"/>
    <w:rsid w:val="0061167E"/>
    <w:pPr>
      <w:keepNext/>
      <w:spacing w:before="240" w:after="0"/>
      <w:outlineLvl w:val="6"/>
    </w:pPr>
    <w:rPr>
      <w:i/>
    </w:rPr>
  </w:style>
  <w:style w:type="paragraph" w:styleId="Heading8">
    <w:name w:val="heading 8"/>
    <w:basedOn w:val="Normal"/>
    <w:next w:val="Normal"/>
    <w:rsid w:val="0061167E"/>
    <w:pPr>
      <w:keepNext/>
      <w:spacing w:before="240" w:after="0"/>
      <w:outlineLvl w:val="7"/>
    </w:pPr>
    <w:rPr>
      <w:iCs/>
      <w:lang w:val="en-US"/>
    </w:rPr>
  </w:style>
  <w:style w:type="paragraph" w:styleId="Heading9">
    <w:name w:val="heading 9"/>
    <w:basedOn w:val="Normal"/>
    <w:next w:val="Normal"/>
    <w:rsid w:val="002D2F7E"/>
    <w:pPr>
      <w:keepNext/>
      <w:spacing w:before="240" w:after="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63639"/>
    <w:pPr>
      <w:tabs>
        <w:tab w:val="center" w:pos="4819"/>
        <w:tab w:val="right" w:pos="9638"/>
      </w:tabs>
      <w:jc w:val="right"/>
    </w:pPr>
    <w:rPr>
      <w:color w:val="999999"/>
      <w:sz w:val="18"/>
    </w:rPr>
  </w:style>
  <w:style w:type="paragraph" w:styleId="Footer">
    <w:name w:val="footer"/>
    <w:basedOn w:val="Normal"/>
    <w:qFormat/>
    <w:rsid w:val="00E05AB0"/>
    <w:pPr>
      <w:tabs>
        <w:tab w:val="right" w:pos="8222"/>
      </w:tabs>
    </w:pPr>
    <w:rPr>
      <w:rFonts w:ascii="Arial" w:hAnsi="Arial"/>
      <w:color w:val="999999"/>
      <w:sz w:val="18"/>
    </w:rPr>
  </w:style>
  <w:style w:type="paragraph" w:styleId="TOC2">
    <w:name w:val="toc 2"/>
    <w:basedOn w:val="Normal"/>
    <w:next w:val="Normal"/>
    <w:uiPriority w:val="39"/>
    <w:rsid w:val="00D40B7E"/>
    <w:pPr>
      <w:tabs>
        <w:tab w:val="left" w:pos="907"/>
        <w:tab w:val="right" w:leader="dot" w:pos="8222"/>
      </w:tabs>
      <w:ind w:left="907" w:hanging="907"/>
    </w:pPr>
  </w:style>
  <w:style w:type="numbering" w:styleId="111111">
    <w:name w:val="Outline List 2"/>
    <w:basedOn w:val="NoList"/>
    <w:semiHidden/>
    <w:rsid w:val="00240ED8"/>
    <w:pPr>
      <w:numPr>
        <w:numId w:val="1"/>
      </w:numPr>
    </w:pPr>
  </w:style>
  <w:style w:type="paragraph" w:styleId="TOC3">
    <w:name w:val="toc 3"/>
    <w:basedOn w:val="Normal"/>
    <w:next w:val="Normal"/>
    <w:uiPriority w:val="39"/>
    <w:rsid w:val="00D40B7E"/>
    <w:pPr>
      <w:tabs>
        <w:tab w:val="left" w:pos="1361"/>
        <w:tab w:val="right" w:leader="dot" w:pos="8222"/>
      </w:tabs>
      <w:ind w:left="1361" w:hanging="1361"/>
    </w:pPr>
  </w:style>
  <w:style w:type="table" w:styleId="TableGrid">
    <w:name w:val="Table Grid"/>
    <w:basedOn w:val="TableNormal"/>
    <w:semiHidden/>
    <w:rsid w:val="00123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tblCellMar>
    </w:tblPr>
  </w:style>
  <w:style w:type="paragraph" w:styleId="Title">
    <w:name w:val="Title"/>
    <w:basedOn w:val="Normal"/>
    <w:next w:val="Subtitle"/>
    <w:qFormat/>
    <w:rsid w:val="00A065DE"/>
    <w:pPr>
      <w:spacing w:before="2000" w:after="120"/>
    </w:pPr>
    <w:rPr>
      <w:rFonts w:ascii="Arial" w:hAnsi="Arial" w:cs="Arial"/>
      <w:bCs/>
      <w:kern w:val="28"/>
      <w:sz w:val="72"/>
      <w:szCs w:val="32"/>
    </w:rPr>
  </w:style>
  <w:style w:type="table" w:styleId="TableSubtle1">
    <w:name w:val="Table Subtle 1"/>
    <w:basedOn w:val="TableNormal"/>
    <w:semiHidden/>
    <w:rsid w:val="004C301F"/>
    <w:pPr>
      <w:spacing w:after="1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semiHidden/>
    <w:rsid w:val="004C301F"/>
    <w:pPr>
      <w:spacing w:after="1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1">
    <w:name w:val="Table Simple 1"/>
    <w:basedOn w:val="TableNormal"/>
    <w:semiHidden/>
    <w:rsid w:val="004C301F"/>
    <w:pPr>
      <w:spacing w:after="1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2">
    <w:name w:val="Table Grid 2"/>
    <w:basedOn w:val="TableNormal"/>
    <w:semiHidden/>
    <w:rsid w:val="004C301F"/>
    <w:pPr>
      <w:spacing w:after="1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Subtitle">
    <w:name w:val="Subtitle"/>
    <w:basedOn w:val="Normal"/>
    <w:next w:val="Normal"/>
    <w:qFormat/>
    <w:rsid w:val="00A065DE"/>
    <w:pPr>
      <w:spacing w:after="120"/>
      <w:contextualSpacing/>
    </w:pPr>
    <w:rPr>
      <w:rFonts w:ascii="Arial" w:hAnsi="Arial" w:cs="Arial"/>
      <w:sz w:val="40"/>
    </w:rPr>
  </w:style>
  <w:style w:type="paragraph" w:styleId="TOC1">
    <w:name w:val="toc 1"/>
    <w:basedOn w:val="Normal"/>
    <w:next w:val="Normal"/>
    <w:uiPriority w:val="39"/>
    <w:rsid w:val="00D40B7E"/>
    <w:pPr>
      <w:tabs>
        <w:tab w:val="left" w:pos="454"/>
        <w:tab w:val="right" w:leader="dot" w:pos="8222"/>
      </w:tabs>
      <w:spacing w:before="240"/>
      <w:ind w:left="454" w:hanging="454"/>
    </w:pPr>
    <w:rPr>
      <w:b/>
    </w:rPr>
  </w:style>
  <w:style w:type="character" w:styleId="Hyperlink">
    <w:name w:val="Hyperlink"/>
    <w:basedOn w:val="DefaultParagraphFont"/>
    <w:uiPriority w:val="99"/>
    <w:rsid w:val="00941642"/>
    <w:rPr>
      <w:color w:val="0066FF"/>
      <w:u w:val="single"/>
    </w:rPr>
  </w:style>
  <w:style w:type="table" w:styleId="TableClassic1">
    <w:name w:val="Table Classic 1"/>
    <w:basedOn w:val="TableNormal"/>
    <w:semiHidden/>
    <w:rsid w:val="00CE6543"/>
    <w:pPr>
      <w:spacing w:after="1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semiHidden/>
    <w:rsid w:val="00CE6543"/>
    <w:pPr>
      <w:spacing w:after="1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CE6543"/>
    <w:pPr>
      <w:spacing w:after="1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semiHidden/>
    <w:rsid w:val="00CE6543"/>
    <w:pPr>
      <w:spacing w:after="1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1">
    <w:name w:val="Table Grid 1"/>
    <w:basedOn w:val="TableNormal"/>
    <w:semiHidden/>
    <w:rsid w:val="00CE6543"/>
    <w:pPr>
      <w:spacing w:after="1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3">
    <w:name w:val="Table Grid 3"/>
    <w:basedOn w:val="TableNormal"/>
    <w:semiHidden/>
    <w:rsid w:val="00CE6543"/>
    <w:pPr>
      <w:spacing w:after="1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header">
    <w:name w:val="Tabel header"/>
    <w:basedOn w:val="Tabelblank"/>
    <w:rsid w:val="00AC15BE"/>
    <w:tblPr/>
    <w:tblStylePr w:type="firstRow">
      <w:rPr>
        <w:b/>
      </w:rPr>
      <w:tblPr/>
      <w:trPr>
        <w:cantSplit/>
        <w:tblHeader/>
      </w:trPr>
      <w:tcPr>
        <w:shd w:val="clear" w:color="auto" w:fill="F2F2F2" w:themeFill="background1" w:themeFillShade="F2"/>
      </w:tcPr>
    </w:tblStylePr>
  </w:style>
  <w:style w:type="table" w:customStyle="1" w:styleId="Tabelblank">
    <w:name w:val="Tabel blank"/>
    <w:basedOn w:val="TableNormal"/>
    <w:rsid w:val="00AC15BE"/>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08" w:type="dxa"/>
      </w:tblCellMar>
    </w:tblPr>
    <w:trPr>
      <w:cantSplit/>
    </w:trPr>
    <w:tblStylePr w:type="firstRow">
      <w:rPr>
        <w:b w:val="0"/>
      </w:rPr>
    </w:tblStylePr>
  </w:style>
  <w:style w:type="paragraph" w:customStyle="1" w:styleId="Kodevisning">
    <w:name w:val="Kodevisning"/>
    <w:basedOn w:val="Normal"/>
    <w:qFormat/>
    <w:rsid w:val="008444B9"/>
    <w:pPr>
      <w:contextualSpacing/>
    </w:pPr>
    <w:rPr>
      <w:rFonts w:ascii="Courier New" w:hAnsi="Courier New" w:cs="Courier New"/>
      <w:sz w:val="18"/>
      <w:szCs w:val="18"/>
      <w:lang w:val="en-US"/>
    </w:rPr>
  </w:style>
  <w:style w:type="paragraph" w:customStyle="1" w:styleId="Citat">
    <w:name w:val="Citat"/>
    <w:basedOn w:val="Normal"/>
    <w:qFormat/>
    <w:rsid w:val="00AC15BE"/>
    <w:pPr>
      <w:ind w:left="567" w:right="565"/>
    </w:pPr>
    <w:rPr>
      <w:i/>
    </w:rPr>
  </w:style>
  <w:style w:type="paragraph" w:customStyle="1" w:styleId="Billedtekst">
    <w:name w:val="Billedtekst"/>
    <w:basedOn w:val="Caption"/>
    <w:next w:val="Normal"/>
    <w:qFormat/>
    <w:rsid w:val="00781B03"/>
  </w:style>
  <w:style w:type="numbering" w:customStyle="1" w:styleId="StyleBulleted">
    <w:name w:val="Style Bulleted"/>
    <w:basedOn w:val="NoList"/>
    <w:semiHidden/>
    <w:rsid w:val="00C52E3C"/>
    <w:pPr>
      <w:numPr>
        <w:numId w:val="3"/>
      </w:numPr>
    </w:pPr>
  </w:style>
  <w:style w:type="numbering" w:customStyle="1" w:styleId="StyleNumbered">
    <w:name w:val="Style Numbered"/>
    <w:basedOn w:val="NoList"/>
    <w:semiHidden/>
    <w:rsid w:val="00C52E3C"/>
    <w:pPr>
      <w:numPr>
        <w:numId w:val="4"/>
      </w:numPr>
    </w:pPr>
  </w:style>
  <w:style w:type="character" w:customStyle="1" w:styleId="Heading4Char">
    <w:name w:val="Heading 4 Char"/>
    <w:basedOn w:val="DefaultParagraphFont"/>
    <w:link w:val="Heading4"/>
    <w:rsid w:val="0061167E"/>
    <w:rPr>
      <w:rFonts w:ascii="Arial" w:hAnsi="Arial"/>
      <w:b/>
      <w:bCs/>
      <w:szCs w:val="28"/>
    </w:rPr>
  </w:style>
  <w:style w:type="paragraph" w:customStyle="1" w:styleId="Dato">
    <w:name w:val="Dato"/>
    <w:basedOn w:val="Normal"/>
    <w:semiHidden/>
    <w:rsid w:val="00435462"/>
    <w:pPr>
      <w:spacing w:before="1080"/>
      <w:contextualSpacing/>
    </w:pPr>
    <w:rPr>
      <w:color w:val="999999"/>
    </w:rPr>
  </w:style>
  <w:style w:type="numbering" w:customStyle="1" w:styleId="Numbered">
    <w:name w:val="Numbered"/>
    <w:basedOn w:val="NoList"/>
    <w:rsid w:val="00C76BA5"/>
    <w:pPr>
      <w:numPr>
        <w:numId w:val="5"/>
      </w:numPr>
    </w:pPr>
  </w:style>
  <w:style w:type="paragraph" w:styleId="BalloonText">
    <w:name w:val="Balloon Text"/>
    <w:basedOn w:val="Normal"/>
    <w:semiHidden/>
    <w:rsid w:val="00271A02"/>
    <w:rPr>
      <w:rFonts w:ascii="Tahoma" w:hAnsi="Tahoma" w:cs="Tahoma"/>
      <w:sz w:val="16"/>
      <w:szCs w:val="16"/>
    </w:rPr>
  </w:style>
  <w:style w:type="numbering" w:customStyle="1" w:styleId="Bulleted">
    <w:name w:val="Bulleted"/>
    <w:basedOn w:val="NoList"/>
    <w:rsid w:val="00C76BA5"/>
    <w:pPr>
      <w:numPr>
        <w:numId w:val="6"/>
      </w:numPr>
    </w:pPr>
  </w:style>
  <w:style w:type="paragraph" w:customStyle="1" w:styleId="Afsender">
    <w:name w:val="Afsender"/>
    <w:basedOn w:val="Normal"/>
    <w:semiHidden/>
    <w:rsid w:val="00435462"/>
    <w:pPr>
      <w:tabs>
        <w:tab w:val="left" w:pos="624"/>
      </w:tabs>
    </w:pPr>
    <w:rPr>
      <w:rFonts w:eastAsia="Kozuka Gothic Pro H"/>
      <w:sz w:val="16"/>
      <w:szCs w:val="17"/>
    </w:rPr>
  </w:style>
  <w:style w:type="paragraph" w:customStyle="1" w:styleId="Modtageradresse">
    <w:name w:val="Modtageradresse"/>
    <w:basedOn w:val="Normal"/>
    <w:semiHidden/>
    <w:rsid w:val="00435462"/>
    <w:pPr>
      <w:contextualSpacing/>
    </w:pPr>
  </w:style>
  <w:style w:type="paragraph" w:styleId="ListParagraph">
    <w:name w:val="List Paragraph"/>
    <w:basedOn w:val="Normal"/>
    <w:uiPriority w:val="34"/>
    <w:rsid w:val="007301AB"/>
    <w:pPr>
      <w:ind w:left="567"/>
    </w:pPr>
  </w:style>
  <w:style w:type="numbering" w:customStyle="1" w:styleId="StyleBulletedWingdingssymbolLeft317cmHanging063">
    <w:name w:val="Style Bulleted Wingdings (symbol) Left:  317 cm Hanging:  063 ..."/>
    <w:basedOn w:val="NoList"/>
    <w:rsid w:val="009463B7"/>
    <w:pPr>
      <w:numPr>
        <w:numId w:val="7"/>
      </w:numPr>
    </w:pPr>
  </w:style>
  <w:style w:type="numbering" w:customStyle="1" w:styleId="StyleBulletedSymbolsymbolLeft063cmHanging063cm">
    <w:name w:val="Style Bulleted Symbol (symbol) Left:  063 cm Hanging:  063 cm"/>
    <w:basedOn w:val="NoList"/>
    <w:rsid w:val="009463B7"/>
    <w:pPr>
      <w:numPr>
        <w:numId w:val="8"/>
      </w:numPr>
    </w:pPr>
  </w:style>
  <w:style w:type="numbering" w:customStyle="1" w:styleId="StyleBulletedCourierLeft19cmHanging063cm">
    <w:name w:val="Style Bulleted Courier Left:  19 cm Hanging:  063 cm"/>
    <w:basedOn w:val="NoList"/>
    <w:rsid w:val="009463B7"/>
    <w:pPr>
      <w:numPr>
        <w:numId w:val="9"/>
      </w:numPr>
    </w:pPr>
  </w:style>
  <w:style w:type="numbering" w:customStyle="1" w:styleId="StyleBulletedCourierLeft19cmHanging063cm1">
    <w:name w:val="Style Bulleted Courier Left:  19 cm Hanging:  063 cm1"/>
    <w:basedOn w:val="NoList"/>
    <w:rsid w:val="009463B7"/>
    <w:pPr>
      <w:numPr>
        <w:numId w:val="10"/>
      </w:numPr>
    </w:pPr>
  </w:style>
  <w:style w:type="numbering" w:customStyle="1" w:styleId="StyleOutlinenumberedWingdingssymbolCustomColorRGB0">
    <w:name w:val="Style Outline numbered Wingdings (symbol) Custom Color(RGB(0"/>
    <w:aliases w:val="85,1..."/>
    <w:basedOn w:val="NoList"/>
    <w:rsid w:val="009F0DB2"/>
    <w:pPr>
      <w:numPr>
        <w:numId w:val="11"/>
      </w:numPr>
    </w:pPr>
  </w:style>
  <w:style w:type="numbering" w:customStyle="1" w:styleId="StyleOutlinenumberedWingdingssymbolCustomColorRGB136">
    <w:name w:val="Style Outline numbered Wingdings (symbol) Custom Color(RGB(136"/>
    <w:aliases w:val="17..."/>
    <w:basedOn w:val="NoList"/>
    <w:rsid w:val="009F0DB2"/>
    <w:pPr>
      <w:numPr>
        <w:numId w:val="12"/>
      </w:numPr>
    </w:pPr>
  </w:style>
  <w:style w:type="paragraph" w:styleId="Caption">
    <w:name w:val="caption"/>
    <w:basedOn w:val="Normal"/>
    <w:next w:val="Normal"/>
    <w:unhideWhenUsed/>
    <w:rsid w:val="00781B03"/>
    <w:pPr>
      <w:spacing w:after="200"/>
      <w:ind w:left="567"/>
    </w:pPr>
    <w:rPr>
      <w:bCs/>
      <w:color w:val="000000" w:themeColor="text1"/>
      <w:sz w:val="18"/>
      <w:szCs w:val="18"/>
    </w:rPr>
  </w:style>
  <w:style w:type="paragraph" w:styleId="Quote">
    <w:name w:val="Quote"/>
    <w:basedOn w:val="Citat"/>
    <w:next w:val="Normal"/>
    <w:link w:val="QuoteChar"/>
    <w:uiPriority w:val="29"/>
    <w:rsid w:val="00AC15BE"/>
  </w:style>
  <w:style w:type="character" w:customStyle="1" w:styleId="QuoteChar">
    <w:name w:val="Quote Char"/>
    <w:basedOn w:val="DefaultParagraphFont"/>
    <w:link w:val="Quote"/>
    <w:uiPriority w:val="29"/>
    <w:rsid w:val="00AC15BE"/>
    <w:rPr>
      <w:i/>
      <w:sz w:val="22"/>
      <w:szCs w:val="24"/>
    </w:rPr>
  </w:style>
  <w:style w:type="numbering" w:customStyle="1" w:styleId="Vismabullets">
    <w:name w:val="Visma bullets"/>
    <w:basedOn w:val="NoList"/>
    <w:rsid w:val="003B0501"/>
    <w:pPr>
      <w:numPr>
        <w:numId w:val="13"/>
      </w:numPr>
    </w:pPr>
  </w:style>
  <w:style w:type="numbering" w:customStyle="1" w:styleId="StyleOutlinenumberedSymbolsymbolAccent3Left05cmH">
    <w:name w:val="Style Outline numbered Symbol (symbol) Accent 3 Left:  05 cm H..."/>
    <w:basedOn w:val="NoList"/>
    <w:rsid w:val="009A54EA"/>
    <w:pPr>
      <w:numPr>
        <w:numId w:val="14"/>
      </w:numPr>
    </w:pPr>
  </w:style>
  <w:style w:type="paragraph" w:styleId="ListBullet">
    <w:name w:val="List Bullet"/>
    <w:basedOn w:val="Normal"/>
    <w:rsid w:val="00F027C7"/>
    <w:pPr>
      <w:numPr>
        <w:numId w:val="18"/>
      </w:numPr>
      <w:ind w:left="568" w:hanging="284"/>
    </w:pPr>
  </w:style>
  <w:style w:type="paragraph" w:styleId="ListBullet2">
    <w:name w:val="List Bullet 2"/>
    <w:basedOn w:val="Normal"/>
    <w:rsid w:val="00F027C7"/>
    <w:pPr>
      <w:numPr>
        <w:ilvl w:val="1"/>
        <w:numId w:val="18"/>
      </w:numPr>
      <w:ind w:left="993" w:hanging="284"/>
    </w:pPr>
  </w:style>
  <w:style w:type="paragraph" w:styleId="ListBullet3">
    <w:name w:val="List Bullet 3"/>
    <w:basedOn w:val="Normal"/>
    <w:rsid w:val="00F027C7"/>
    <w:pPr>
      <w:numPr>
        <w:ilvl w:val="2"/>
        <w:numId w:val="18"/>
      </w:numPr>
      <w:ind w:left="1418" w:hanging="284"/>
    </w:pPr>
  </w:style>
  <w:style w:type="paragraph" w:styleId="ListBullet4">
    <w:name w:val="List Bullet 4"/>
    <w:basedOn w:val="Normal"/>
    <w:rsid w:val="00F027C7"/>
    <w:pPr>
      <w:numPr>
        <w:ilvl w:val="3"/>
        <w:numId w:val="18"/>
      </w:numPr>
      <w:ind w:left="1843" w:hanging="284"/>
    </w:pPr>
    <w:rPr>
      <w:lang w:val="en-US"/>
    </w:rPr>
  </w:style>
  <w:style w:type="paragraph" w:styleId="ListBullet5">
    <w:name w:val="List Bullet 5"/>
    <w:basedOn w:val="Normal"/>
    <w:rsid w:val="00F027C7"/>
    <w:pPr>
      <w:numPr>
        <w:ilvl w:val="4"/>
        <w:numId w:val="18"/>
      </w:numPr>
      <w:ind w:left="2269" w:hanging="284"/>
    </w:pPr>
  </w:style>
  <w:style w:type="paragraph" w:styleId="ListNumber">
    <w:name w:val="List Number"/>
    <w:basedOn w:val="Normal"/>
    <w:rsid w:val="00F027C7"/>
    <w:pPr>
      <w:numPr>
        <w:numId w:val="16"/>
      </w:numPr>
    </w:pPr>
  </w:style>
  <w:style w:type="paragraph" w:styleId="List2">
    <w:name w:val="List 2"/>
    <w:basedOn w:val="Normal"/>
    <w:rsid w:val="005B0E8D"/>
    <w:pPr>
      <w:ind w:left="566" w:hanging="283"/>
      <w:contextualSpacing/>
    </w:pPr>
  </w:style>
  <w:style w:type="paragraph" w:styleId="ListNumber2">
    <w:name w:val="List Number 2"/>
    <w:basedOn w:val="Normal"/>
    <w:rsid w:val="00740BC7"/>
    <w:pPr>
      <w:numPr>
        <w:ilvl w:val="1"/>
        <w:numId w:val="16"/>
      </w:numPr>
      <w:ind w:left="993" w:hanging="284"/>
    </w:pPr>
  </w:style>
  <w:style w:type="paragraph" w:styleId="ListNumber3">
    <w:name w:val="List Number 3"/>
    <w:basedOn w:val="ListParagraph"/>
    <w:rsid w:val="003B0501"/>
    <w:pPr>
      <w:numPr>
        <w:ilvl w:val="2"/>
        <w:numId w:val="16"/>
      </w:numPr>
    </w:pPr>
  </w:style>
  <w:style w:type="paragraph" w:styleId="ListNumber4">
    <w:name w:val="List Number 4"/>
    <w:basedOn w:val="ListNumber3"/>
    <w:rsid w:val="003B0501"/>
    <w:pPr>
      <w:numPr>
        <w:ilvl w:val="3"/>
      </w:numPr>
    </w:pPr>
  </w:style>
  <w:style w:type="paragraph" w:styleId="ListNumber5">
    <w:name w:val="List Number 5"/>
    <w:basedOn w:val="Normal"/>
    <w:rsid w:val="003B0501"/>
    <w:pPr>
      <w:numPr>
        <w:ilvl w:val="4"/>
        <w:numId w:val="16"/>
      </w:numPr>
    </w:pPr>
  </w:style>
  <w:style w:type="numbering" w:customStyle="1" w:styleId="Vismalistnumbered">
    <w:name w:val="Visma list numbered"/>
    <w:uiPriority w:val="99"/>
    <w:rsid w:val="003B0501"/>
    <w:pPr>
      <w:numPr>
        <w:numId w:val="15"/>
      </w:numPr>
    </w:pPr>
  </w:style>
  <w:style w:type="paragraph" w:styleId="NormalWeb">
    <w:name w:val="Normal (Web)"/>
    <w:basedOn w:val="Normal"/>
    <w:uiPriority w:val="99"/>
    <w:semiHidden/>
    <w:unhideWhenUsed/>
    <w:rsid w:val="002726D9"/>
    <w:pPr>
      <w:spacing w:before="100" w:beforeAutospacing="1" w:afterAutospacing="1"/>
    </w:pPr>
    <w:rPr>
      <w:sz w:val="24"/>
    </w:rPr>
  </w:style>
  <w:style w:type="character" w:styleId="Emphasis">
    <w:name w:val="Emphasis"/>
    <w:basedOn w:val="DefaultParagraphFont"/>
    <w:uiPriority w:val="20"/>
    <w:qFormat/>
    <w:rsid w:val="002726D9"/>
    <w:rPr>
      <w:i/>
      <w:iCs/>
    </w:rPr>
  </w:style>
  <w:style w:type="character" w:styleId="CommentReference">
    <w:name w:val="annotation reference"/>
    <w:basedOn w:val="DefaultParagraphFont"/>
    <w:semiHidden/>
    <w:unhideWhenUsed/>
    <w:rsid w:val="004137A8"/>
    <w:rPr>
      <w:sz w:val="16"/>
      <w:szCs w:val="16"/>
    </w:rPr>
  </w:style>
  <w:style w:type="paragraph" w:styleId="CommentText">
    <w:name w:val="annotation text"/>
    <w:basedOn w:val="Normal"/>
    <w:link w:val="CommentTextChar"/>
    <w:semiHidden/>
    <w:unhideWhenUsed/>
    <w:rsid w:val="004137A8"/>
    <w:rPr>
      <w:sz w:val="20"/>
      <w:szCs w:val="20"/>
    </w:rPr>
  </w:style>
  <w:style w:type="character" w:customStyle="1" w:styleId="CommentTextChar">
    <w:name w:val="Comment Text Char"/>
    <w:basedOn w:val="DefaultParagraphFont"/>
    <w:link w:val="CommentText"/>
    <w:semiHidden/>
    <w:rsid w:val="004137A8"/>
  </w:style>
  <w:style w:type="paragraph" w:styleId="CommentSubject">
    <w:name w:val="annotation subject"/>
    <w:basedOn w:val="CommentText"/>
    <w:next w:val="CommentText"/>
    <w:link w:val="CommentSubjectChar"/>
    <w:semiHidden/>
    <w:unhideWhenUsed/>
    <w:rsid w:val="004137A8"/>
    <w:rPr>
      <w:b/>
      <w:bCs/>
    </w:rPr>
  </w:style>
  <w:style w:type="character" w:customStyle="1" w:styleId="CommentSubjectChar">
    <w:name w:val="Comment Subject Char"/>
    <w:basedOn w:val="CommentTextChar"/>
    <w:link w:val="CommentSubject"/>
    <w:semiHidden/>
    <w:rsid w:val="004137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73869">
      <w:bodyDiv w:val="1"/>
      <w:marLeft w:val="0"/>
      <w:marRight w:val="0"/>
      <w:marTop w:val="0"/>
      <w:marBottom w:val="0"/>
      <w:divBdr>
        <w:top w:val="none" w:sz="0" w:space="0" w:color="auto"/>
        <w:left w:val="none" w:sz="0" w:space="0" w:color="auto"/>
        <w:bottom w:val="none" w:sz="0" w:space="0" w:color="auto"/>
        <w:right w:val="none" w:sz="0" w:space="0" w:color="auto"/>
      </w:divBdr>
    </w:div>
    <w:div w:id="184655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i.dataforsyningen.dk/jordstykker?bfenummer=9083367&amp;srid=25832"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pel.VSW\Downloads\Dokument.dotx" TargetMode="External"/></Relationships>
</file>

<file path=word/theme/theme1.xml><?xml version="1.0" encoding="utf-8"?>
<a:theme xmlns:a="http://schemas.openxmlformats.org/drawingml/2006/main" name="Visma">
  <a:themeElements>
    <a:clrScheme name="Visma Colors">
      <a:dk1>
        <a:sysClr val="windowText" lastClr="000000"/>
      </a:dk1>
      <a:lt1>
        <a:sysClr val="window" lastClr="FFFFFF"/>
      </a:lt1>
      <a:dk2>
        <a:srgbClr val="777777"/>
      </a:dk2>
      <a:lt2>
        <a:srgbClr val="EBEAE6"/>
      </a:lt2>
      <a:accent1>
        <a:srgbClr val="072E52"/>
      </a:accent1>
      <a:accent2>
        <a:srgbClr val="3A300C"/>
      </a:accent2>
      <a:accent3>
        <a:srgbClr val="D50641"/>
      </a:accent3>
      <a:accent4>
        <a:srgbClr val="B1E53A"/>
      </a:accent4>
      <a:accent5>
        <a:srgbClr val="8396A8"/>
      </a:accent5>
      <a:accent6>
        <a:srgbClr val="9C9785"/>
      </a:accent6>
      <a:hlink>
        <a:srgbClr val="0066FF"/>
      </a:hlink>
      <a:folHlink>
        <a:srgbClr val="800080"/>
      </a:folHlink>
    </a:clrScheme>
    <a:fontScheme name="Visma">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escription0 xmlns="6a0d1b37-8e11-4cf3-9d06-2ac45f1d66e4">Dokument med forside, indholdsfortegnelse og logo. </Description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C46F459BFB3547A51D78FB8B80E16A" ma:contentTypeVersion="4" ma:contentTypeDescription="Create a new document." ma:contentTypeScope="" ma:versionID="b093f2edc318e96bf7531e6b634188c3">
  <xsd:schema xmlns:xsd="http://www.w3.org/2001/XMLSchema" xmlns:p="http://schemas.microsoft.com/office/2006/metadata/properties" xmlns:ns2="6a0d1b37-8e11-4cf3-9d06-2ac45f1d66e4" targetNamespace="http://schemas.microsoft.com/office/2006/metadata/properties" ma:root="true" ma:fieldsID="ce03dfdf19fccb3996ebda9875f64d27" ns2:_="">
    <xsd:import namespace="6a0d1b37-8e11-4cf3-9d06-2ac45f1d66e4"/>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dms="http://schemas.microsoft.com/office/2006/documentManagement/types" targetNamespace="6a0d1b37-8e11-4cf3-9d06-2ac45f1d66e4" elementFormDefault="qualified">
    <xsd:import namespace="http://schemas.microsoft.com/office/2006/documentManagement/types"/>
    <xsd:element name="Description0" ma:index="11" nillable="true" ma:displayName="Description" ma:default="" ma:internalName="Description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314F5-6F1A-4B7C-BC00-9463564C6E8A}">
  <ds:schemaRefs>
    <ds:schemaRef ds:uri="http://schemas.microsoft.com/office/2006/metadata/properties"/>
    <ds:schemaRef ds:uri="6a0d1b37-8e11-4cf3-9d06-2ac45f1d66e4"/>
  </ds:schemaRefs>
</ds:datastoreItem>
</file>

<file path=customXml/itemProps2.xml><?xml version="1.0" encoding="utf-8"?>
<ds:datastoreItem xmlns:ds="http://schemas.openxmlformats.org/officeDocument/2006/customXml" ds:itemID="{34AA059A-6049-48D3-A6DB-60E843BAB940}">
  <ds:schemaRefs>
    <ds:schemaRef ds:uri="http://schemas.microsoft.com/sharepoint/v3/contenttype/forms"/>
  </ds:schemaRefs>
</ds:datastoreItem>
</file>

<file path=customXml/itemProps3.xml><?xml version="1.0" encoding="utf-8"?>
<ds:datastoreItem xmlns:ds="http://schemas.openxmlformats.org/officeDocument/2006/customXml" ds:itemID="{18CD80FA-0077-47FB-B3BB-9DDB8077CE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0d1b37-8e11-4cf3-9d06-2ac45f1d66e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72587BA-F799-41F3-81C5-706C459D9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114</TotalTime>
  <Pages>1</Pages>
  <Words>1832</Words>
  <Characters>11182</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Sirius IT</Company>
  <LinksUpToDate>false</LinksUpToDate>
  <CharactersWithSpaces>12989</CharactersWithSpaces>
  <SharedDoc>false</SharedDoc>
  <HLinks>
    <vt:vector size="132" baseType="variant">
      <vt:variant>
        <vt:i4>5767257</vt:i4>
      </vt:variant>
      <vt:variant>
        <vt:i4>126</vt:i4>
      </vt:variant>
      <vt:variant>
        <vt:i4>0</vt:i4>
      </vt:variant>
      <vt:variant>
        <vt:i4>5</vt:i4>
      </vt:variant>
      <vt:variant>
        <vt:lpwstr>http://www.siriusit.com/</vt:lpwstr>
      </vt:variant>
      <vt:variant>
        <vt:lpwstr/>
      </vt:variant>
      <vt:variant>
        <vt:i4>7995499</vt:i4>
      </vt:variant>
      <vt:variant>
        <vt:i4>123</vt:i4>
      </vt:variant>
      <vt:variant>
        <vt:i4>0</vt:i4>
      </vt:variant>
      <vt:variant>
        <vt:i4>5</vt:i4>
      </vt:variant>
      <vt:variant>
        <vt:lpwstr>\\ws-dvalin\DGS-Root\Produktion\Design_Usability\Grafik\kunder-grafik\Sirius IT\Skabeloner\pelle.marker@siriusit.com</vt:lpwstr>
      </vt:variant>
      <vt:variant>
        <vt:lpwstr/>
      </vt:variant>
      <vt:variant>
        <vt:i4>1245236</vt:i4>
      </vt:variant>
      <vt:variant>
        <vt:i4>116</vt:i4>
      </vt:variant>
      <vt:variant>
        <vt:i4>0</vt:i4>
      </vt:variant>
      <vt:variant>
        <vt:i4>5</vt:i4>
      </vt:variant>
      <vt:variant>
        <vt:lpwstr/>
      </vt:variant>
      <vt:variant>
        <vt:lpwstr>_Toc156375475</vt:lpwstr>
      </vt:variant>
      <vt:variant>
        <vt:i4>1245236</vt:i4>
      </vt:variant>
      <vt:variant>
        <vt:i4>110</vt:i4>
      </vt:variant>
      <vt:variant>
        <vt:i4>0</vt:i4>
      </vt:variant>
      <vt:variant>
        <vt:i4>5</vt:i4>
      </vt:variant>
      <vt:variant>
        <vt:lpwstr/>
      </vt:variant>
      <vt:variant>
        <vt:lpwstr>_Toc156375474</vt:lpwstr>
      </vt:variant>
      <vt:variant>
        <vt:i4>1245236</vt:i4>
      </vt:variant>
      <vt:variant>
        <vt:i4>104</vt:i4>
      </vt:variant>
      <vt:variant>
        <vt:i4>0</vt:i4>
      </vt:variant>
      <vt:variant>
        <vt:i4>5</vt:i4>
      </vt:variant>
      <vt:variant>
        <vt:lpwstr/>
      </vt:variant>
      <vt:variant>
        <vt:lpwstr>_Toc156375473</vt:lpwstr>
      </vt:variant>
      <vt:variant>
        <vt:i4>1245236</vt:i4>
      </vt:variant>
      <vt:variant>
        <vt:i4>98</vt:i4>
      </vt:variant>
      <vt:variant>
        <vt:i4>0</vt:i4>
      </vt:variant>
      <vt:variant>
        <vt:i4>5</vt:i4>
      </vt:variant>
      <vt:variant>
        <vt:lpwstr/>
      </vt:variant>
      <vt:variant>
        <vt:lpwstr>_Toc156375472</vt:lpwstr>
      </vt:variant>
      <vt:variant>
        <vt:i4>1245236</vt:i4>
      </vt:variant>
      <vt:variant>
        <vt:i4>92</vt:i4>
      </vt:variant>
      <vt:variant>
        <vt:i4>0</vt:i4>
      </vt:variant>
      <vt:variant>
        <vt:i4>5</vt:i4>
      </vt:variant>
      <vt:variant>
        <vt:lpwstr/>
      </vt:variant>
      <vt:variant>
        <vt:lpwstr>_Toc156375471</vt:lpwstr>
      </vt:variant>
      <vt:variant>
        <vt:i4>1245236</vt:i4>
      </vt:variant>
      <vt:variant>
        <vt:i4>86</vt:i4>
      </vt:variant>
      <vt:variant>
        <vt:i4>0</vt:i4>
      </vt:variant>
      <vt:variant>
        <vt:i4>5</vt:i4>
      </vt:variant>
      <vt:variant>
        <vt:lpwstr/>
      </vt:variant>
      <vt:variant>
        <vt:lpwstr>_Toc156375470</vt:lpwstr>
      </vt:variant>
      <vt:variant>
        <vt:i4>1179700</vt:i4>
      </vt:variant>
      <vt:variant>
        <vt:i4>80</vt:i4>
      </vt:variant>
      <vt:variant>
        <vt:i4>0</vt:i4>
      </vt:variant>
      <vt:variant>
        <vt:i4>5</vt:i4>
      </vt:variant>
      <vt:variant>
        <vt:lpwstr/>
      </vt:variant>
      <vt:variant>
        <vt:lpwstr>_Toc156375469</vt:lpwstr>
      </vt:variant>
      <vt:variant>
        <vt:i4>1179700</vt:i4>
      </vt:variant>
      <vt:variant>
        <vt:i4>74</vt:i4>
      </vt:variant>
      <vt:variant>
        <vt:i4>0</vt:i4>
      </vt:variant>
      <vt:variant>
        <vt:i4>5</vt:i4>
      </vt:variant>
      <vt:variant>
        <vt:lpwstr/>
      </vt:variant>
      <vt:variant>
        <vt:lpwstr>_Toc156375468</vt:lpwstr>
      </vt:variant>
      <vt:variant>
        <vt:i4>1179700</vt:i4>
      </vt:variant>
      <vt:variant>
        <vt:i4>68</vt:i4>
      </vt:variant>
      <vt:variant>
        <vt:i4>0</vt:i4>
      </vt:variant>
      <vt:variant>
        <vt:i4>5</vt:i4>
      </vt:variant>
      <vt:variant>
        <vt:lpwstr/>
      </vt:variant>
      <vt:variant>
        <vt:lpwstr>_Toc156375467</vt:lpwstr>
      </vt:variant>
      <vt:variant>
        <vt:i4>1179700</vt:i4>
      </vt:variant>
      <vt:variant>
        <vt:i4>62</vt:i4>
      </vt:variant>
      <vt:variant>
        <vt:i4>0</vt:i4>
      </vt:variant>
      <vt:variant>
        <vt:i4>5</vt:i4>
      </vt:variant>
      <vt:variant>
        <vt:lpwstr/>
      </vt:variant>
      <vt:variant>
        <vt:lpwstr>_Toc156375466</vt:lpwstr>
      </vt:variant>
      <vt:variant>
        <vt:i4>1179700</vt:i4>
      </vt:variant>
      <vt:variant>
        <vt:i4>56</vt:i4>
      </vt:variant>
      <vt:variant>
        <vt:i4>0</vt:i4>
      </vt:variant>
      <vt:variant>
        <vt:i4>5</vt:i4>
      </vt:variant>
      <vt:variant>
        <vt:lpwstr/>
      </vt:variant>
      <vt:variant>
        <vt:lpwstr>_Toc156375465</vt:lpwstr>
      </vt:variant>
      <vt:variant>
        <vt:i4>1179700</vt:i4>
      </vt:variant>
      <vt:variant>
        <vt:i4>50</vt:i4>
      </vt:variant>
      <vt:variant>
        <vt:i4>0</vt:i4>
      </vt:variant>
      <vt:variant>
        <vt:i4>5</vt:i4>
      </vt:variant>
      <vt:variant>
        <vt:lpwstr/>
      </vt:variant>
      <vt:variant>
        <vt:lpwstr>_Toc156375464</vt:lpwstr>
      </vt:variant>
      <vt:variant>
        <vt:i4>1179700</vt:i4>
      </vt:variant>
      <vt:variant>
        <vt:i4>44</vt:i4>
      </vt:variant>
      <vt:variant>
        <vt:i4>0</vt:i4>
      </vt:variant>
      <vt:variant>
        <vt:i4>5</vt:i4>
      </vt:variant>
      <vt:variant>
        <vt:lpwstr/>
      </vt:variant>
      <vt:variant>
        <vt:lpwstr>_Toc156375463</vt:lpwstr>
      </vt:variant>
      <vt:variant>
        <vt:i4>1179700</vt:i4>
      </vt:variant>
      <vt:variant>
        <vt:i4>38</vt:i4>
      </vt:variant>
      <vt:variant>
        <vt:i4>0</vt:i4>
      </vt:variant>
      <vt:variant>
        <vt:i4>5</vt:i4>
      </vt:variant>
      <vt:variant>
        <vt:lpwstr/>
      </vt:variant>
      <vt:variant>
        <vt:lpwstr>_Toc156375462</vt:lpwstr>
      </vt:variant>
      <vt:variant>
        <vt:i4>1179700</vt:i4>
      </vt:variant>
      <vt:variant>
        <vt:i4>32</vt:i4>
      </vt:variant>
      <vt:variant>
        <vt:i4>0</vt:i4>
      </vt:variant>
      <vt:variant>
        <vt:i4>5</vt:i4>
      </vt:variant>
      <vt:variant>
        <vt:lpwstr/>
      </vt:variant>
      <vt:variant>
        <vt:lpwstr>_Toc156375461</vt:lpwstr>
      </vt:variant>
      <vt:variant>
        <vt:i4>1179700</vt:i4>
      </vt:variant>
      <vt:variant>
        <vt:i4>26</vt:i4>
      </vt:variant>
      <vt:variant>
        <vt:i4>0</vt:i4>
      </vt:variant>
      <vt:variant>
        <vt:i4>5</vt:i4>
      </vt:variant>
      <vt:variant>
        <vt:lpwstr/>
      </vt:variant>
      <vt:variant>
        <vt:lpwstr>_Toc156375460</vt:lpwstr>
      </vt:variant>
      <vt:variant>
        <vt:i4>1114164</vt:i4>
      </vt:variant>
      <vt:variant>
        <vt:i4>20</vt:i4>
      </vt:variant>
      <vt:variant>
        <vt:i4>0</vt:i4>
      </vt:variant>
      <vt:variant>
        <vt:i4>5</vt:i4>
      </vt:variant>
      <vt:variant>
        <vt:lpwstr/>
      </vt:variant>
      <vt:variant>
        <vt:lpwstr>_Toc156375459</vt:lpwstr>
      </vt:variant>
      <vt:variant>
        <vt:i4>1114164</vt:i4>
      </vt:variant>
      <vt:variant>
        <vt:i4>14</vt:i4>
      </vt:variant>
      <vt:variant>
        <vt:i4>0</vt:i4>
      </vt:variant>
      <vt:variant>
        <vt:i4>5</vt:i4>
      </vt:variant>
      <vt:variant>
        <vt:lpwstr/>
      </vt:variant>
      <vt:variant>
        <vt:lpwstr>_Toc156375458</vt:lpwstr>
      </vt:variant>
      <vt:variant>
        <vt:i4>1114164</vt:i4>
      </vt:variant>
      <vt:variant>
        <vt:i4>8</vt:i4>
      </vt:variant>
      <vt:variant>
        <vt:i4>0</vt:i4>
      </vt:variant>
      <vt:variant>
        <vt:i4>5</vt:i4>
      </vt:variant>
      <vt:variant>
        <vt:lpwstr/>
      </vt:variant>
      <vt:variant>
        <vt:lpwstr>_Toc156375457</vt:lpwstr>
      </vt:variant>
      <vt:variant>
        <vt:i4>1114164</vt:i4>
      </vt:variant>
      <vt:variant>
        <vt:i4>2</vt:i4>
      </vt:variant>
      <vt:variant>
        <vt:i4>0</vt:i4>
      </vt:variant>
      <vt:variant>
        <vt:i4>5</vt:i4>
      </vt:variant>
      <vt:variant>
        <vt:lpwstr/>
      </vt:variant>
      <vt:variant>
        <vt:lpwstr>_Toc156375456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Egestroem</dc:creator>
  <cp:lastModifiedBy>Anders Egestroem</cp:lastModifiedBy>
  <cp:revision>5</cp:revision>
  <cp:lastPrinted>2010-11-09T14:14:00Z</cp:lastPrinted>
  <dcterms:created xsi:type="dcterms:W3CDTF">2022-08-17T08:31:00Z</dcterms:created>
  <dcterms:modified xsi:type="dcterms:W3CDTF">2022-08-17T10:24:00Z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0x0101002AC46F459BFB3547A51D78FB8B80E16A</vt:lpwstr>
  </property>
</Properties>
</file>