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32"/>
          <w:szCs w:val="32"/>
        </w:rPr>
        <w:t xml:space="preserve">Samrey: A Fine-Grained Reactive Framework Architecture with Zero-Virtual-DOM Execution, Native Defense-in-Depth, and Integrated Developer Guidance</w:t>
      </w:r>
    </w:p>
    <w:p>
      <w:pPr>
        <w:jc w:val="center"/>
      </w:pPr>
      <w:r>
        <w:rPr>
          <w:i/>
          <w:iCs/>
          <w:sz w:val="20"/>
          <w:szCs w:val="20"/>
        </w:rPr>
        <w:t xml:space="preserve">Lead Framework Architect &amp; Principal Investigator | Software Engineering Systems Group</w:t>
      </w:r>
    </w:p>
    <w:p>
      <w:r>
        <w:rPr>
          <w:sz w:val="20"/>
          <w:szCs w:val="20"/>
        </w:rPr>
        <w:t xml:space="preserve">**Author(s):** [Principal Investigator / Lead Framework Architect — Institutional Placeholder]</w:t>
      </w:r>
    </w:p>
    <w:p>
      <w:r>
        <w:rPr>
          <w:sz w:val="20"/>
          <w:szCs w:val="20"/>
        </w:rPr>
        <w:t xml:space="preserve">**Affiliation:** [Department of Computer Science &amp; Software Engineering / Enterprise Architecture Group — Placeholder]</w:t>
      </w:r>
    </w:p>
    <w:p>
      <w:r>
        <w:rPr>
          <w:sz w:val="20"/>
          <w:szCs w:val="20"/>
        </w:rPr>
        <w:t xml:space="preserve">**Contact:** [author@institution.edu — Placeholder]</w:t>
      </w:r>
    </w:p>
    <w:p>
      <w:r>
        <w:rPr>
          <w:sz w:val="20"/>
          <w:szCs w:val="20"/>
        </w:rPr>
        <w:t xml:space="preserve">**ORCID:** [0000-0000-0000-0000 — Placeholder]</w:t>
      </w:r>
    </w:p>
    <w:p>
      <w:r>
        <w:rPr>
          <w:sz w:val="20"/>
          <w:szCs w:val="20"/>
        </w:rPr>
        <w:t xml:space="preserve">**Artifact Scope:** `@samrey/*` (11 packages, Apache-2.0, npm repository)</w:t>
      </w:r>
    </w:p>
    <w:p>
      <w:r>
        <w:rPr>
          <w:sz w:val="20"/>
          <w:szCs w:val="20"/>
        </w:rPr>
        <w:t xml:space="preserve">**Historical Lineage:** Aether (v0.1.0–v0.8.0) → Gati (v0.9.0) → Samrey (v1.0.0)</w:t>
      </w:r>
    </w:p>
    <w:p>
      <w:r>
        <w:rPr>
          <w:sz w:val="20"/>
          <w:szCs w:val="20"/>
        </w:rPr>
        <w:t xml:space="preserve">---</w:t>
      </w:r>
    </w:p>
    <w:p>
      <w:pPr>
        <w:pStyle w:val="Heading1"/>
      </w:pPr>
      <w:r>
        <w:rPr>
          <w:b/>
          <w:bCs/>
          <w:sz w:val="26"/>
          <w:szCs w:val="26"/>
        </w:rPr>
        <w:t xml:space="preserve">Abstract</w:t>
      </w:r>
    </w:p>
    <w:p>
      <w:r>
        <w:rPr>
          <w:sz w:val="20"/>
          <w:szCs w:val="20"/>
        </w:rPr>
        <w:t xml:space="preserve">Modern web application frameworks face recurring architectural tensions between runtime computational overhead, developer cognitive ergonomics, contextual security guarantees, and developer assistance. Mainstream architectures frequently rely on coarse-grained component re-execution and Virtual DOM (VDOM) reconciliation trees, requiring synthetic diffing overhead, complex memoization rituals, and fragile hook closures. Furthermore, as frontend codebases expand, developer reliance on general-purpose Large Language Models (LLMs) often introduces synthetic API hallucinations and foreign-framework idioms that degrade application stability.</w:t>
      </w:r>
    </w:p>
    <w:p>
      <w:r>
        <w:rPr>
          <w:sz w:val="20"/>
          <w:szCs w:val="20"/>
        </w:rPr>
        <w:t xml:space="preserve">This paper presents **Samrey (v1.0.0)**, a comprehensive, independent TypeScript frontend framework engineered around three core paradigms:</w:t>
      </w:r>
    </w:p>
    <w:p>
      <w:r>
        <w:rPr>
          <w:sz w:val="20"/>
          <w:szCs w:val="20"/>
        </w:rPr>
        <w:t xml:space="preserve">1. **Single-Execution Fine-Grained Reactive Runtime:** Component setup functions execute exactly once to assemble a topologically ordered, glitch-free push-pull reactive dependency graph. Dynamic UI expressions compile directly to native browser `&lt;template&gt;` clones with surgical, path-indexed DOM bindings, completely eliminating Virtual DOM diffing.</w:t>
      </w:r>
    </w:p>
    <w:p>
      <w:r>
        <w:rPr>
          <w:sz w:val="20"/>
          <w:szCs w:val="20"/>
        </w:rPr>
        <w:t xml:space="preserve">2. **Contextual Defense-in-Depth Security:** The compilation and runtime pipelines enforce strict zero-`eval` execution, W3C Trusted Types policy compliance, context-aware attribute/URI sanitization, and Unicode-escaped SSR state serialization to prevent Cross-Site Scripting (XSS) and prototype pollution by default.</w:t>
      </w:r>
    </w:p>
    <w:p>
      <w:r>
        <w:rPr>
          <w:sz w:val="20"/>
          <w:szCs w:val="20"/>
        </w:rPr>
        <w:t xml:space="preserve">3. **Framework-Grounded Developer Assistance Ecosystem:** An integrated developer assistant couples deterministic semantic retrieval and LLM synthesis with strict AST verification, preventing API hallucinations, detecting foreign framework primitives, and offering an in-browser live execution sandbox.</w:t>
      </w:r>
    </w:p>
    <w:p>
      <w:r>
        <w:rPr>
          <w:sz w:val="20"/>
          <w:szCs w:val="20"/>
        </w:rPr>
        <w:t xml:space="preserve">Empirical evaluation across an automated 31-benchmark performance suite demonstrates compiler throughput scaling linearly (0.075ms for small templates, 2.651ms for 1,000-node templates) and initial DOM mounting completing in 1.035ms for 1,000 nodes with 90% node reuse during keyed list mutations. In a blind challenge benchmark comprising 20 unseen enterprise development scenarios, the integrated developer assistant achieved a 97.0% overall score (582/600), 100% TypeScript compilation, 100% public API accuracy, and 0% hallucinated or foreign-framework APIs. We discuss architectural tradeoffs, formal limitations, and reproducibility guidelines for the 11-package Apache-2.0 monorepo.</w:t>
      </w:r>
    </w:p>
    <w:p>
      <w:r>
        <w:rPr>
          <w:sz w:val="20"/>
          <w:szCs w:val="20"/>
        </w:rPr>
        <w:t xml:space="preserve">---</w:t>
      </w:r>
    </w:p>
    <w:p>
      <w:pPr>
        <w:pStyle w:val="Heading1"/>
      </w:pPr>
      <w:r>
        <w:rPr>
          <w:b/>
          <w:bCs/>
          <w:sz w:val="26"/>
          <w:szCs w:val="26"/>
        </w:rPr>
        <w:t xml:space="preserve">Keywords</w:t>
      </w:r>
    </w:p>
    <w:p>
      <w:r>
        <w:rPr>
          <w:sz w:val="20"/>
          <w:szCs w:val="20"/>
        </w:rPr>
        <w:t xml:space="preserve">Web Application Frameworks, Fine-Grained Reactivity, Push-Pull Reactive Graphs, Zero-Virtual-DOM Rendering, Direct DOM Cloning, Ahead-of-Time Compilation, Web Security, W3C Trusted Types, Resumable Hydration, Schema-Driven Forms, AI-Assisted Software Engineering, API Hallucination Resistance, Automated Code Repair.</w:t>
      </w:r>
    </w:p>
    <w:p>
      <w:r>
        <w:rPr>
          <w:sz w:val="20"/>
          <w:szCs w:val="20"/>
        </w:rPr>
        <w:t xml:space="preserve">---</w:t>
      </w:r>
    </w:p>
    <w:p>
      <w:pPr>
        <w:pStyle w:val="Heading1"/>
      </w:pPr>
      <w:r>
        <w:rPr>
          <w:b/>
          <w:bCs/>
          <w:sz w:val="26"/>
          <w:szCs w:val="26"/>
        </w:rPr>
        <w:t xml:space="preserve">1. Introduction</w:t>
      </w:r>
    </w:p>
    <w:p>
      <w:r>
        <w:rPr>
          <w:sz w:val="20"/>
          <w:szCs w:val="20"/>
        </w:rPr>
        <w:t xml:space="preserve">Modern web applications have evolved from simple hypermedia documents into complex, long-lived client-side distributed systems executing inside heterogeneous web browser runtimes. Over the past decade, client-side engineering has been dominated by component-based architectures popularized by Virtual DOM (VDOM) frameworks such as React. In a conventional VDOM architecture, state mutations trigger coarse-grained component re-execution, generating an intermediate virtual tree of JavaScript objects. A recursive reconciler then computes tree differences (diffing) to calculate the minimal patch of mutations to apply to the real browser Document Object Model (DOM).</w:t>
      </w:r>
    </w:p>
    <w:p>
      <w:r>
        <w:rPr>
          <w:sz w:val="20"/>
          <w:szCs w:val="20"/>
        </w:rPr>
        <w:t xml:space="preserve">While the VDOM paradigm initially simplified developer mental models by presenting UI as a pure projection of state ($UI = f(state)$), it introduces inherent architectural bottlenecks:</w:t>
      </w:r>
    </w:p>
    <w:p>
      <w:r>
        <w:rPr>
          <w:sz w:val="20"/>
          <w:szCs w:val="20"/>
        </w:rPr>
        <w:t xml:space="preserve">1. **Computational &amp; Memory Overhead:** Every state update re-executes component functions, re-allocating closure functions, intermediate JSX descriptors, and fiber nodes. This creates substantial garbage collection (GC) pressure, particularly on memory-constrained mobile devices.</w:t>
      </w:r>
    </w:p>
    <w:p>
      <w:r>
        <w:rPr>
          <w:sz w:val="20"/>
          <w:szCs w:val="20"/>
        </w:rPr>
        <w:t xml:space="preserve">2. **Developer-Experience Fragility:** To prevent cascading re-renders, developers must engage in manual memoization ceremonies (`useMemo`, `useCallback`, `memo`). Furthermore, hook closures capture stale lexical variables, introducing subtle, difficult-to-diagnose runtime bugs.</w:t>
      </w:r>
    </w:p>
    <w:p>
      <w:r>
        <w:rPr>
          <w:sz w:val="20"/>
          <w:szCs w:val="20"/>
        </w:rPr>
        <w:t xml:space="preserve">3. **Security Impedance Mismatches:** Security is routinely treated as an afterthought or runtime add-on. Dynamic string interpolation in templates, unvalidated URI pseudo-protocols (`javascript:`), and unescaped Server-Side Rendering (SSR) state hydration payloads continue to account for critical Cross-Site Scripting (XSS) vulnerabilities across modern web applications.</w:t>
      </w:r>
    </w:p>
    <w:p>
      <w:r>
        <w:rPr>
          <w:sz w:val="20"/>
          <w:szCs w:val="20"/>
        </w:rPr>
        <w:t xml:space="preserve">4. **Developer Guidance Disconnect:** As developers increasingly rely on Large Language Models (LLMs) for code generation, general-purpose models routinely hallucinate non-existent framework APIs, invent invalid hook combinations, or inject foreign-framework idioms (such as React hooks into fine-grained reactive frameworks), degrading code reliability.</w:t>
      </w:r>
    </w:p>
    <w:p>
      <w:r>
        <w:rPr>
          <w:sz w:val="20"/>
          <w:szCs w:val="20"/>
        </w:rPr>
        <w:t xml:space="preserve">To address these fundamental challenges, this paper presents **Samrey (v1.0.0)**, an enterprise-grade, independent TypeScript frontend framework that unites fine-grained reactivity, surgical DOM execution, compiler-enforced defense-in-depth security, and a grounded developer-assistance ecosystem.</w:t>
      </w:r>
    </w:p>
    <w:p>
      <w:pPr>
        <w:pStyle w:val="Heading2"/>
      </w:pPr>
      <w:r>
        <w:rPr>
          <w:b/>
          <w:bCs/>
          <w:sz w:val="22"/>
          <w:szCs w:val="22"/>
        </w:rPr>
        <w:t xml:space="preserve">Summary of Contributions</w:t>
      </w:r>
    </w:p>
    <w:p>
      <w:r>
        <w:rPr>
          <w:sz w:val="20"/>
          <w:szCs w:val="20"/>
        </w:rPr>
        <w:t xml:space="preserve">- **Surgical Direct DOM Runtime:** We present a runtime architecture based on native HTML `&lt;template&gt;` element cloning and fine-grained signal subscriptions. Component functions execute *exactly once*, eliminating Virtual DOM diffing, memoization ceremony, and stale closure bugs.</w:t>
      </w:r>
    </w:p>
    <w:p>
      <w:r>
        <w:rPr>
          <w:sz w:val="20"/>
          <w:szCs w:val="20"/>
        </w:rPr>
        <w:t xml:space="preserve">- **Glitch-Free Topological Reactive Graph:** We detail a push-pull reactive algorithm featuring topological depth sorting and global clock versioning that resolves the classical "diamond dependency" problem with zero redundant computations.</w:t>
      </w:r>
    </w:p>
    <w:p>
      <w:r>
        <w:rPr>
          <w:sz w:val="20"/>
          <w:szCs w:val="20"/>
        </w:rPr>
        <w:t xml:space="preserve">- **Contextual Defense-in-Depth Pipeline:** We specify an end-to-end security model integrating context-aware compile-time classification, W3C Trusted Types enforcement, zero-`eval` runtime execution, and Unicode-escaped SSR serialization.</w:t>
      </w:r>
    </w:p>
    <w:p>
      <w:r>
        <w:rPr>
          <w:sz w:val="20"/>
          <w:szCs w:val="20"/>
        </w:rPr>
        <w:t xml:space="preserve">- **Unified Standard Application Architecture:** We design and implement an acyclic 11-package monorepo providing built-in type-safe routing, standard-schema form validation, reactive HTTP caching, and resumable streaming SSR without any external UI dependencies.</w:t>
      </w:r>
    </w:p>
    <w:p>
      <w:r>
        <w:rPr>
          <w:sz w:val="20"/>
          <w:szCs w:val="20"/>
        </w:rPr>
        <w:t xml:space="preserve">- **Framework-Grounded Developer Assistant &amp; Blind Evaluation:** We introduce an integrated developer assistance architecture coupling deterministic semantic retrieval with AST code verification, and evaluate it across 20 unseen, frozen enterprise development challenges, demonstrating 100% TypeScript compilation, 100% public API accuracy, and 0% API hallucinations.</w:t>
      </w:r>
    </w:p>
    <w:p>
      <w:r>
        <w:rPr>
          <w:sz w:val="20"/>
          <w:szCs w:val="20"/>
        </w:rPr>
        <w:t xml:space="preserve">---</w:t>
      </w:r>
    </w:p>
    <w:p>
      <w:pPr>
        <w:pStyle w:val="Heading1"/>
      </w:pPr>
      <w:r>
        <w:rPr>
          <w:b/>
          <w:bCs/>
          <w:sz w:val="26"/>
          <w:szCs w:val="26"/>
        </w:rPr>
        <w:t xml:space="preserve">2. Background and Related Concepts</w:t>
      </w:r>
    </w:p>
    <w:p>
      <w:pPr>
        <w:pStyle w:val="Heading2"/>
      </w:pPr>
      <w:r>
        <w:rPr>
          <w:b/>
          <w:bCs/>
          <w:sz w:val="22"/>
          <w:szCs w:val="22"/>
        </w:rPr>
        <w:t xml:space="preserve">2.1 Functional Reactive Programming &amp; Dynamic Dataflow</w:t>
      </w:r>
    </w:p>
    <w:p>
      <w:r>
        <w:rPr>
          <w:sz w:val="20"/>
          <w:szCs w:val="20"/>
        </w:rPr>
        <w:t xml:space="preserve">Functional Reactive Programming (FRP), introduced by Elliott and Hudak in 1997, conceptualized reactive systems around continuous time-varying behaviors and discrete event streams. In web contexts, Cooper, Krishnamurthi, and Meyerovich pioneered Flapjax (2009), demonstrating how event-driven dataflow graphs could replace imperative DOM event listener spaghetti. Subsequent research by Maier and Odersky (Scala.React, 2012) and Salvaneschi et al. (REScala, 2014) established push-pull dataflow algorithms that prevent intermediate "glitches" (transient inconsistent states observed during dependency graph propagation).</w:t>
      </w:r>
    </w:p>
    <w:p>
      <w:pPr>
        <w:pStyle w:val="Heading2"/>
      </w:pPr>
      <w:r>
        <w:rPr>
          <w:b/>
          <w:bCs/>
          <w:sz w:val="22"/>
          <w:szCs w:val="22"/>
        </w:rPr>
        <w:t xml:space="preserve">2.2 Virtual DOM Reconciliation vs. Direct Reactive Binding</w:t>
      </w:r>
    </w:p>
    <w:p>
      <w:r>
        <w:rPr>
          <w:sz w:val="20"/>
          <w:szCs w:val="20"/>
        </w:rPr>
        <w:t xml:space="preserve">In a Virtual DOM architecture, state change triggers a top-to-bottom re-execution of component functions. React's Fiber reconciler traverses and compares two recursive object trees. In contrast, fine-grained reactive systems (such as SolidJS and Svelte 5 Runes) decompose UI elements into discrete reactive primitives:</w:t>
      </w:r>
    </w:p>
    <w:p>
      <w:r>
        <w:rPr>
          <w:sz w:val="20"/>
          <w:szCs w:val="20"/>
        </w:rPr>
        <w:t xml:space="preserve">- **Signals:** State-holding cells that maintain dynamic sets of subscribers.</w:t>
      </w:r>
    </w:p>
    <w:p>
      <w:r>
        <w:rPr>
          <w:sz w:val="20"/>
          <w:szCs w:val="20"/>
        </w:rPr>
        <w:t xml:space="preserve">- **Computeds:** Pure derived values that memoize computations.</w:t>
      </w:r>
    </w:p>
    <w:p>
      <w:r>
        <w:rPr>
          <w:sz w:val="20"/>
          <w:szCs w:val="20"/>
        </w:rPr>
        <w:t xml:space="preserve">- **Effects:** Terminal nodes that synchronize state changes with side-effects (e.g., direct DOM property writes).</w:t>
      </w:r>
    </w:p>
    <w:p>
      <w:pPr>
        <w:pStyle w:val="Heading2"/>
      </w:pPr>
      <w:r>
        <w:rPr>
          <w:b/>
          <w:bCs/>
          <w:sz w:val="22"/>
          <w:szCs w:val="22"/>
        </w:rPr>
        <w:t xml:space="preserve">2.3 Incremental Computation and Compiler Optimization</w:t>
      </w:r>
    </w:p>
    <w:p>
      <w:r>
        <w:rPr>
          <w:sz w:val="20"/>
          <w:szCs w:val="20"/>
        </w:rPr>
        <w:t xml:space="preserve">Incremental computation theory, formalised by Demers et al. (1981) and Acar et al. (2002), proves that maintaining dependency graphs enables optimal re-evaluation of affected subtrees upon input modification. Modern ahead-of-time (AOT) compilers leverage static analysis to separate immutable template structures from dynamic data holes, transforming high-level JSX or template syntax into low-level imperative instructions.</w:t>
      </w:r>
    </w:p>
    <w:p>
      <w:pPr>
        <w:pStyle w:val="Heading2"/>
      </w:pPr>
      <w:r>
        <w:rPr>
          <w:b/>
          <w:bCs/>
          <w:sz w:val="22"/>
          <w:szCs w:val="22"/>
        </w:rPr>
        <w:t xml:space="preserve">2.4 Browser Platform Security Primitives</w:t>
      </w:r>
    </w:p>
    <w:p>
      <w:r>
        <w:rPr>
          <w:sz w:val="20"/>
          <w:szCs w:val="20"/>
        </w:rPr>
        <w:t xml:space="preserve">The web security landscape has advanced significantly through formal W3C specifications:</w:t>
      </w:r>
    </w:p>
    <w:p>
      <w:r>
        <w:rPr>
          <w:sz w:val="20"/>
          <w:szCs w:val="20"/>
        </w:rPr>
        <w:t xml:space="preserve">- **W3C Trusted Types (2024):** Prohibits dangerous DOM injection sinks (such as `Element.innerHTML` or `ScriptElement.src`) from accepting raw string values, mandating cryptographically or structurally verified typed tokens (`TrustedHTML`, `TrustedScript`).</w:t>
      </w:r>
    </w:p>
    <w:p>
      <w:r>
        <w:rPr>
          <w:sz w:val="20"/>
          <w:szCs w:val="20"/>
        </w:rPr>
        <w:t xml:space="preserve">- **Content Security Policy Level 3 (CSP):** Enables web applications to completely disallow string-to-code compilation (`script-src 'self'`), rejecting `eval()` and `new Function()`.</w:t>
      </w:r>
    </w:p>
    <w:p>
      <w:r>
        <w:rPr>
          <w:sz w:val="20"/>
          <w:szCs w:val="20"/>
        </w:rPr>
        <w:t xml:space="preserve">- **Context-Aware Sanitization:** Studies by Weinberger et al. (2011) and Bates et al. (2010) demonstrated that regular-expression sanitization is fundamentally inadequate against context-shifting injection attacks, necessitating strict AST and DOM-context parsing.</w:t>
      </w:r>
    </w:p>
    <w:p>
      <w:r>
        <w:rPr>
          <w:sz w:val="20"/>
          <w:szCs w:val="20"/>
        </w:rPr>
        <w:t xml:space="preserve">---</w:t>
      </w:r>
    </w:p>
    <w:p>
      <w:pPr>
        <w:pStyle w:val="Heading1"/>
      </w:pPr>
      <w:r>
        <w:rPr>
          <w:b/>
          <w:bCs/>
          <w:sz w:val="26"/>
          <w:szCs w:val="26"/>
        </w:rPr>
        <w:t xml:space="preserve">3. Problem Statement</w:t>
      </w:r>
    </w:p>
    <w:p>
      <w:r>
        <w:rPr>
          <w:sz w:val="20"/>
          <w:szCs w:val="20"/>
        </w:rPr>
        <w:t xml:space="preserve">We characterize the fundamental tension in modern web frontend engineering as the **Frontend Trilemma**: an architecture rarely achieves (1) *sub-millisecond runtime efficiency*, (2) *developer ergonomics without cognitive traps*, and (3) *guaranteed contextual security by default*.</w:t>
      </w:r>
    </w:p>
    <w:p>
      <w:r>
        <w:rPr>
          <w:rFonts w:ascii="Courier New" w:cs="Courier New" w:eastAsia="Courier New" w:hAnsi="Courier New"/>
          <w:sz w:val="17"/>
          <w:szCs w:val="17"/>
        </w:rPr>
        <w:t xml:space="preserve">                Runtime Efficiency</w:t>
      </w:r>
    </w:p>
    <w:p>
      <w:r>
        <w:rPr>
          <w:rFonts w:ascii="Courier New" w:cs="Courier New" w:eastAsia="Courier New" w:hAnsi="Courier New"/>
          <w:sz w:val="17"/>
          <w:szCs w:val="17"/>
        </w:rPr>
        <w:t xml:space="preserve">             (Zero VDOM, Direct DOM)</w:t>
      </w:r>
    </w:p>
    <w:p>
      <w:r>
        <w:rPr>
          <w:rFonts w:ascii="Courier New" w:cs="Courier New" w:eastAsia="Courier New" w:hAnsi="Courier New"/>
          <w:sz w:val="17"/>
          <w:szCs w:val="17"/>
        </w:rPr>
        <w:t xml:space="preserve">                     /\</w:t>
      </w:r>
    </w:p>
    <w:p>
      <w:r>
        <w:rPr>
          <w:rFonts w:ascii="Courier New" w:cs="Courier New" w:eastAsia="Courier New" w:hAnsi="Courier New"/>
          <w:sz w:val="17"/>
          <w:szCs w:val="17"/>
        </w:rPr>
        <w:t xml:space="preserve">                    /  \</w:t>
      </w:r>
    </w:p>
    <w:p>
      <w:r>
        <w:rPr>
          <w:rFonts w:ascii="Courier New" w:cs="Courier New" w:eastAsia="Courier New" w:hAnsi="Courier New"/>
          <w:sz w:val="17"/>
          <w:szCs w:val="17"/>
        </w:rPr>
        <w:t xml:space="preserve">                   /    \</w:t>
      </w:r>
    </w:p>
    <w:p>
      <w:r>
        <w:rPr>
          <w:rFonts w:ascii="Courier New" w:cs="Courier New" w:eastAsia="Courier New" w:hAnsi="Courier New"/>
          <w:sz w:val="17"/>
          <w:szCs w:val="17"/>
        </w:rPr>
        <w:t xml:space="preserve">                  /      \</w:t>
      </w:r>
    </w:p>
    <w:p>
      <w:r>
        <w:rPr>
          <w:rFonts w:ascii="Courier New" w:cs="Courier New" w:eastAsia="Courier New" w:hAnsi="Courier New"/>
          <w:sz w:val="17"/>
          <w:szCs w:val="17"/>
        </w:rPr>
        <w:t xml:space="preserve">                 /        \</w:t>
      </w:r>
    </w:p>
    <w:p>
      <w:r>
        <w:rPr>
          <w:rFonts w:ascii="Courier New" w:cs="Courier New" w:eastAsia="Courier New" w:hAnsi="Courier New"/>
          <w:sz w:val="17"/>
          <w:szCs w:val="17"/>
        </w:rPr>
        <w:t xml:space="preserve"> Developer Ergonomics ---- Security-by-Default</w:t>
      </w:r>
    </w:p>
    <w:p>
      <w:r>
        <w:rPr>
          <w:rFonts w:ascii="Courier New" w:cs="Courier New" w:eastAsia="Courier New" w:hAnsi="Courier New"/>
          <w:sz w:val="17"/>
          <w:szCs w:val="17"/>
        </w:rPr>
        <w:t xml:space="preserve"> (Single Execution)       (Zero-Eval, Trusted Types)</w:t>
      </w:r>
    </w:p>
    <w:p>
      <w:r>
        <w:rPr>
          <w:sz w:val="20"/>
          <w:szCs w:val="20"/>
        </w:rPr>
        <w:t xml:space="preserve">1. **The Re-execution Penalty:** In frameworks relying on component re-execution, developers spend substantial effort tuning memoization dependencies. When a state cell changes, re-running a large component subtree wastes CPU cycles diffing nodes that have not structurally changed.</w:t>
      </w:r>
    </w:p>
    <w:p>
      <w:r>
        <w:rPr>
          <w:sz w:val="20"/>
          <w:szCs w:val="20"/>
        </w:rPr>
        <w:t xml:space="preserve">2. **The Stale Closure Footgun:** JavaScript closures capture lexical variables at the time of creation. In repeated component execution models, event listeners or async callbacks frequently hold references to outdated state values, creating subtle synchronization bugs.</w:t>
      </w:r>
    </w:p>
    <w:p>
      <w:r>
        <w:rPr>
          <w:sz w:val="20"/>
          <w:szCs w:val="20"/>
        </w:rPr>
        <w:t xml:space="preserve">3. **The Security-as-an-Addon Vulnerability:** When frameworks treat HTML generation as string interpolation, malicious inputs inevitably escape attribute or script boundaries. Relying on developers to remember manual sanitization functions consistently leads to critical XSS CVEs.</w:t>
      </w:r>
    </w:p>
    <w:p>
      <w:r>
        <w:rPr>
          <w:sz w:val="20"/>
          <w:szCs w:val="20"/>
        </w:rPr>
        <w:t xml:space="preserve">4. **The AI-Assistance Disconnect:** General-purpose AI models trained on web-scraped data disproportionately output legacy React patterns (`useState`, `useEffect`, manual hook dependencies). When applied to modern fine-grained frameworks, these outputs fail to compile, hallucinate non-existent methods, or introduce severe memory leaks.</w:t>
      </w:r>
    </w:p>
    <w:p>
      <w:r>
        <w:rPr>
          <w:sz w:val="20"/>
          <w:szCs w:val="20"/>
        </w:rPr>
        <w:t xml:space="preserve">---</w:t>
      </w:r>
    </w:p>
    <w:p>
      <w:pPr>
        <w:pStyle w:val="Heading1"/>
      </w:pPr>
      <w:r>
        <w:rPr>
          <w:b/>
          <w:bCs/>
          <w:sz w:val="26"/>
          <w:szCs w:val="26"/>
        </w:rPr>
        <w:t xml:space="preserve">4. Research Questions</w:t>
      </w:r>
    </w:p>
    <w:p>
      <w:r>
        <w:rPr>
          <w:sz w:val="20"/>
          <w:szCs w:val="20"/>
        </w:rPr>
        <w:t xml:space="preserve">This study investigates four central research questions:</w:t>
      </w:r>
    </w:p>
    <w:p>
      <w:r>
        <w:rPr>
          <w:sz w:val="20"/>
          <w:szCs w:val="20"/>
        </w:rPr>
        <w:t xml:space="preserve">- **RQ1 (Execution Efficiency):** Can a fine-grained, push-pull reactive web framework completely eliminate Virtual DOM diffing and component re-execution while maintaining sub-millisecond initial mount and update throughput?</w:t>
      </w:r>
    </w:p>
    <w:p>
      <w:r>
        <w:rPr>
          <w:sz w:val="20"/>
          <w:szCs w:val="20"/>
        </w:rPr>
        <w:t xml:space="preserve">- **RQ2 (Security Invariants):** Can strict security-by-default (zero-`eval`, context-aware sanitization, and Trusted Types) be enforced at the compiler and serialization boundaries without degrading runtime throughput or developer ergonomics?</w:t>
      </w:r>
    </w:p>
    <w:p>
      <w:r>
        <w:rPr>
          <w:sz w:val="20"/>
          <w:szCs w:val="20"/>
        </w:rPr>
        <w:t xml:space="preserve">- **RQ3 (Ecosystem Cohesion):** How does an integrated, zero-external-dependency standard library (incorporating type-safe routing, schema validation, HTTP caching, and SSR) affect architectural independence and system reliability?</w:t>
      </w:r>
    </w:p>
    <w:p>
      <w:r>
        <w:rPr>
          <w:sz w:val="20"/>
          <w:szCs w:val="20"/>
        </w:rPr>
        <w:t xml:space="preserve">- **RQ4 (Assistance Grounding):** Can an integrated, framework-grounded developer assistant achieve high code correctness, type-safety, and zero API hallucinations across unfamiliar, blind development challenges compared to ungrounded LLMs?</w:t>
      </w:r>
    </w:p>
    <w:p>
      <w:r>
        <w:rPr>
          <w:sz w:val="20"/>
          <w:szCs w:val="20"/>
        </w:rPr>
        <w:t xml:space="preserve">---</w:t>
      </w:r>
    </w:p>
    <w:p>
      <w:pPr>
        <w:pStyle w:val="Heading1"/>
      </w:pPr>
      <w:r>
        <w:rPr>
          <w:b/>
          <w:bCs/>
          <w:sz w:val="26"/>
          <w:szCs w:val="26"/>
        </w:rPr>
        <w:t xml:space="preserve">5. Design Goals</w:t>
      </w:r>
    </w:p>
    <w:p>
      <w:r>
        <w:rPr>
          <w:sz w:val="20"/>
          <w:szCs w:val="20"/>
        </w:rPr>
        <w:t xml:space="preserve">To resolve the stated research questions, Samrey is architected around seven explicit design goals (DGs):</w:t>
      </w:r>
    </w:p>
    <w:p>
      <w:r>
        <w:rPr>
          <w:sz w:val="20"/>
          <w:szCs w:val="20"/>
        </w:rPr>
        <w:t xml:space="preserve">- **DG1: One-Time Component Execution:** Component functions run exactly once during initial mount to instantiate state signals and wire DOM bindings. They never re-execute on state updates.</w:t>
      </w:r>
    </w:p>
    <w:p>
      <w:r>
        <w:rPr>
          <w:sz w:val="20"/>
          <w:szCs w:val="20"/>
        </w:rPr>
        <w:t xml:space="preserve">- **DG2: Glitch-Free Topological Reactivity:** Signal dependency graphs must evaluate in strict topological order, preventing diamond dependency glitches and redundant computations.</w:t>
      </w:r>
    </w:p>
    <w:p>
      <w:r>
        <w:rPr>
          <w:sz w:val="20"/>
          <w:szCs w:val="20"/>
        </w:rPr>
        <w:t xml:space="preserve">- **DG3: Static Template Cloning &amp; Surgical Paths:** Static HTML structures compile to native `&lt;template&gt;` elements cloned via `cloneNode(true)`. Dynamic values bind directly via path navigation (`firstChild`, `nextSibling`), eliminating Virtual DOM objects.</w:t>
      </w:r>
    </w:p>
    <w:p>
      <w:r>
        <w:rPr>
          <w:sz w:val="20"/>
          <w:szCs w:val="20"/>
        </w:rPr>
        <w:t xml:space="preserve">- **DG4: Context-Aware Defensive Security:** Dynamic expressions must be classified at compile-time and filtered through contextual sanitizers, Trusted Types policies, and Unicode SSR serialization, with a zero-`eval` guarantee.</w:t>
      </w:r>
    </w:p>
    <w:p>
      <w:r>
        <w:rPr>
          <w:sz w:val="20"/>
          <w:szCs w:val="20"/>
        </w:rPr>
        <w:t xml:space="preserve">- **DG5: Resumable Micro-Hydration:** Server-rendered HTML must carry serialized state that client signals resume directly, bypassing duplicate component instantiation on the client.</w:t>
      </w:r>
    </w:p>
    <w:p>
      <w:r>
        <w:rPr>
          <w:sz w:val="20"/>
          <w:szCs w:val="20"/>
        </w:rPr>
        <w:t xml:space="preserve">- **DG6: Full Monorepo Independence:** Core framework packages must possess strictly zero external runtime dependencies, providing a complete, self-contained standard library.</w:t>
      </w:r>
    </w:p>
    <w:p>
      <w:r>
        <w:rPr>
          <w:sz w:val="20"/>
          <w:szCs w:val="20"/>
        </w:rPr>
        <w:t xml:space="preserve">- **DG7: Grounded Developer Guidance:** An integrated assistant must guide developers using authoritative public API specifications, detecting foreign framework primitives and verifying code through an in-browser sandbox.</w:t>
      </w:r>
    </w:p>
    <w:p>
      <w:r>
        <w:rPr>
          <w:sz w:val="20"/>
          <w:szCs w:val="20"/>
        </w:rPr>
        <w:t xml:space="preserve">---</w:t>
      </w:r>
    </w:p>
    <w:p>
      <w:pPr>
        <w:pStyle w:val="Heading1"/>
      </w:pPr>
      <w:r>
        <w:rPr>
          <w:b/>
          <w:bCs/>
          <w:sz w:val="26"/>
          <w:szCs w:val="26"/>
        </w:rPr>
        <w:t xml:space="preserve">6. Samrey Architecture Overview</w:t>
      </w:r>
    </w:p>
    <w:p>
      <w:r>
        <w:rPr>
          <w:sz w:val="20"/>
          <w:szCs w:val="20"/>
        </w:rPr>
        <w:t xml:space="preserve">Samrey is structured as an acyclic, modular monorepo containing 11 production packages organized across four strict tiers:</w:t>
      </w:r>
    </w:p>
    <w:p>
      <w:r>
        <w:rPr>
          <w:rFonts w:ascii="Courier New" w:cs="Courier New" w:eastAsia="Courier New" w:hAnsi="Courier New"/>
          <w:sz w:val="17"/>
          <w:szCs w:val="17"/>
        </w:rPr>
        <w:t xml:space="preserve">                            ┌────────────────┐</w:t>
      </w:r>
    </w:p>
    <w:p>
      <w:r>
        <w:rPr>
          <w:rFonts w:ascii="Courier New" w:cs="Courier New" w:eastAsia="Courier New" w:hAnsi="Courier New"/>
          <w:sz w:val="17"/>
          <w:szCs w:val="17"/>
        </w:rPr>
        <w:t xml:space="preserve">                            │  @samrey/cli   │</w:t>
      </w:r>
    </w:p>
    <w:p>
      <w:r>
        <w:rPr>
          <w:rFonts w:ascii="Courier New" w:cs="Courier New" w:eastAsia="Courier New" w:hAnsi="Courier New"/>
          <w:sz w:val="17"/>
          <w:szCs w:val="17"/>
        </w:rPr>
        <w:t xml:space="preserve">                            └───────┬────────┘</w:t>
      </w:r>
    </w:p>
    <w:p>
      <w:r>
        <w:rPr>
          <w:rFonts w:ascii="Courier New" w:cs="Courier New" w:eastAsia="Courier New" w:hAnsi="Courier New"/>
          <w:sz w:val="17"/>
          <w:szCs w:val="17"/>
        </w:rPr>
        <w:t xml:space="preserve">                                    │ (build time)</w:t>
      </w:r>
    </w:p>
    <w:p>
      <w:r>
        <w:rPr>
          <w:rFonts w:ascii="Courier New" w:cs="Courier New" w:eastAsia="Courier New" w:hAnsi="Courier New"/>
          <w:sz w:val="17"/>
          <w:szCs w:val="17"/>
        </w:rPr>
        <w:t xml:space="preserve">                                    ▼</w:t>
      </w:r>
    </w:p>
    <w:p>
      <w:r>
        <w:rPr>
          <w:rFonts w:ascii="Courier New" w:cs="Courier New" w:eastAsia="Courier New" w:hAnsi="Courier New"/>
          <w:sz w:val="17"/>
          <w:szCs w:val="17"/>
        </w:rPr>
        <w:t xml:space="preserve">                          ┌──────────────────┐</w:t>
      </w:r>
    </w:p>
    <w:p>
      <w:r>
        <w:rPr>
          <w:rFonts w:ascii="Courier New" w:cs="Courier New" w:eastAsia="Courier New" w:hAnsi="Courier New"/>
          <w:sz w:val="17"/>
          <w:szCs w:val="17"/>
        </w:rPr>
        <w:t xml:space="preserve">                          │ @samrey/compiler │</w:t>
      </w:r>
    </w:p>
    <w:p>
      <w:r>
        <w:rPr>
          <w:rFonts w:ascii="Courier New" w:cs="Courier New" w:eastAsia="Courier New" w:hAnsi="Courier New"/>
          <w:sz w:val="17"/>
          <w:szCs w:val="17"/>
        </w:rPr>
        <w:t xml:space="preserve">                          └─────────┬────────┘</w:t>
      </w:r>
    </w:p>
    <w:p>
      <w:r>
        <w:rPr>
          <w:rFonts w:ascii="Courier New" w:cs="Courier New" w:eastAsia="Courier New" w:hAnsi="Courier New"/>
          <w:sz w:val="17"/>
          <w:szCs w:val="17"/>
        </w:rPr>
        <w:t xml:space="preserve">                                    │</w:t>
      </w:r>
    </w:p>
    <w:p>
      <w:r>
        <w:rPr>
          <w:rFonts w:ascii="Courier New" w:cs="Courier New" w:eastAsia="Courier New" w:hAnsi="Courier New"/>
          <w:sz w:val="17"/>
          <w:szCs w:val="17"/>
        </w:rPr>
        <w:t xml:space="preserve">    ┌───────────────────────────────┴───────────────────────────────┐</w:t>
      </w:r>
    </w:p>
    <w:p>
      <w:r>
        <w:rPr>
          <w:rFonts w:ascii="Courier New" w:cs="Courier New" w:eastAsia="Courier New" w:hAnsi="Courier New"/>
          <w:sz w:val="17"/>
          <w:szCs w:val="17"/>
        </w:rPr>
        <w:t xml:space="preserve">    │                                                               │</w:t>
      </w:r>
    </w:p>
    <w:p>
      <w:r>
        <w:rPr>
          <w:rFonts w:ascii="Courier New" w:cs="Courier New" w:eastAsia="Courier New" w:hAnsi="Courier New"/>
          <w:sz w:val="17"/>
          <w:szCs w:val="17"/>
        </w:rPr>
        <w:t xml:space="preserve">    ▼                                                               ▼</w:t>
      </w:r>
    </w:p>
    <w:p>
      <w:r>
        <w:rPr>
          <w:rFonts w:ascii="Courier New" w:cs="Courier New" w:eastAsia="Courier New" w:hAnsi="Courier New"/>
          <w:sz w:val="17"/>
          <w:szCs w:val="17"/>
        </w:rPr>
        <w:t xml:space="preserve">┌──────────────────┐                                      ┌──────────────────┐</w:t>
      </w:r>
    </w:p>
    <w:p>
      <w:r>
        <w:rPr>
          <w:rFonts w:ascii="Courier New" w:cs="Courier New" w:eastAsia="Courier New" w:hAnsi="Courier New"/>
          <w:sz w:val="17"/>
          <w:szCs w:val="17"/>
        </w:rPr>
        <w:t xml:space="preserve">│  @samrey/router  │                                      │   @samrey/ssr    │</w:t>
      </w:r>
    </w:p>
    <w:p>
      <w:r>
        <w:rPr>
          <w:rFonts w:ascii="Courier New" w:cs="Courier New" w:eastAsia="Courier New" w:hAnsi="Courier New"/>
          <w:sz w:val="17"/>
          <w:szCs w:val="17"/>
        </w:rPr>
        <w:t xml:space="preserve">└────────┬─────────┘                                      └────────┬─────────┘</w:t>
      </w:r>
    </w:p>
    <w:p>
      <w:r>
        <w:rPr>
          <w:rFonts w:ascii="Courier New" w:cs="Courier New" w:eastAsia="Courier New" w:hAnsi="Courier New"/>
          <w:sz w:val="17"/>
          <w:szCs w:val="17"/>
        </w:rPr>
        <w:t xml:space="preserve">         │                                                         │</w:t>
      </w:r>
    </w:p>
    <w:p>
      <w:r>
        <w:rPr>
          <w:rFonts w:ascii="Courier New" w:cs="Courier New" w:eastAsia="Courier New" w:hAnsi="Courier New"/>
          <w:sz w:val="17"/>
          <w:szCs w:val="17"/>
        </w:rPr>
        <w:t xml:space="preserve">         ▼                                                         ▼</w:t>
      </w:r>
    </w:p>
    <w:p>
      <w:r>
        <w:rPr>
          <w:rFonts w:ascii="Courier New" w:cs="Courier New" w:eastAsia="Courier New" w:hAnsi="Courier New"/>
          <w:sz w:val="17"/>
          <w:szCs w:val="17"/>
        </w:rPr>
        <w:t xml:space="preserve">┌──────────────────┐      ┌──────────────────┐            ┌──────────────────┐</w:t>
      </w:r>
    </w:p>
    <w:p>
      <w:r>
        <w:rPr>
          <w:rFonts w:ascii="Courier New" w:cs="Courier New" w:eastAsia="Courier New" w:hAnsi="Courier New"/>
          <w:sz w:val="17"/>
          <w:szCs w:val="17"/>
        </w:rPr>
        <w:t xml:space="preserve">│  @samrey/forms   │─────&gt;│   @samrey/http   │            │ @samrey/security │</w:t>
      </w:r>
    </w:p>
    <w:p>
      <w:r>
        <w:rPr>
          <w:rFonts w:ascii="Courier New" w:cs="Courier New" w:eastAsia="Courier New" w:hAnsi="Courier New"/>
          <w:sz w:val="17"/>
          <w:szCs w:val="17"/>
        </w:rPr>
        <w:t xml:space="preserve">└────────┬─────────┘      └────────┬─────────┘            └────────┬─────────┘</w:t>
      </w:r>
    </w:p>
    <w:p>
      <w:r>
        <w:rPr>
          <w:rFonts w:ascii="Courier New" w:cs="Courier New" w:eastAsia="Courier New" w:hAnsi="Courier New"/>
          <w:sz w:val="17"/>
          <w:szCs w:val="17"/>
        </w:rPr>
        <w:t xml:space="preserve">         │                         │                               │</w:t>
      </w:r>
    </w:p>
    <w:p>
      <w:r>
        <w:rPr>
          <w:rFonts w:ascii="Courier New" w:cs="Courier New" w:eastAsia="Courier New" w:hAnsi="Courier New"/>
          <w:sz w:val="17"/>
          <w:szCs w:val="17"/>
        </w:rPr>
        <w:t xml:space="preserve">         └─────────────┬───────────┴───────────────────────────────┘</w:t>
      </w:r>
    </w:p>
    <w:p>
      <w:r>
        <w:rPr>
          <w:rFonts w:ascii="Courier New" w:cs="Courier New" w:eastAsia="Courier New" w:hAnsi="Courier New"/>
          <w:sz w:val="17"/>
          <w:szCs w:val="17"/>
        </w:rPr>
        <w:t xml:space="preserve">                       │</w:t>
      </w:r>
    </w:p>
    <w:p>
      <w:r>
        <w:rPr>
          <w:rFonts w:ascii="Courier New" w:cs="Courier New" w:eastAsia="Courier New" w:hAnsi="Courier New"/>
          <w:sz w:val="17"/>
          <w:szCs w:val="17"/>
        </w:rPr>
        <w:t xml:space="preserve">                       ▼</w:t>
      </w:r>
    </w:p>
    <w:p>
      <w:r>
        <w:rPr>
          <w:rFonts w:ascii="Courier New" w:cs="Courier New" w:eastAsia="Courier New" w:hAnsi="Courier New"/>
          <w:sz w:val="17"/>
          <w:szCs w:val="17"/>
        </w:rPr>
        <w:t xml:space="preserve">            ┌─────────────────────┐</w:t>
      </w:r>
    </w:p>
    <w:p>
      <w:r>
        <w:rPr>
          <w:rFonts w:ascii="Courier New" w:cs="Courier New" w:eastAsia="Courier New" w:hAnsi="Courier New"/>
          <w:sz w:val="17"/>
          <w:szCs w:val="17"/>
        </w:rPr>
        <w:t xml:space="preserve">            │   @samrey/runtime   │</w:t>
      </w:r>
    </w:p>
    <w:p>
      <w:r>
        <w:rPr>
          <w:rFonts w:ascii="Courier New" w:cs="Courier New" w:eastAsia="Courier New" w:hAnsi="Courier New"/>
          <w:sz w:val="17"/>
          <w:szCs w:val="17"/>
        </w:rPr>
        <w:t xml:space="preserve">            └──────────┬──────────┘</w:t>
      </w:r>
    </w:p>
    <w:p>
      <w:r>
        <w:rPr>
          <w:rFonts w:ascii="Courier New" w:cs="Courier New" w:eastAsia="Courier New" w:hAnsi="Courier New"/>
          <w:sz w:val="17"/>
          <w:szCs w:val="17"/>
        </w:rPr>
        <w:t xml:space="preserve">                       │</w:t>
      </w:r>
    </w:p>
    <w:p>
      <w:r>
        <w:rPr>
          <w:rFonts w:ascii="Courier New" w:cs="Courier New" w:eastAsia="Courier New" w:hAnsi="Courier New"/>
          <w:sz w:val="17"/>
          <w:szCs w:val="17"/>
        </w:rPr>
        <w:t xml:space="preserve">                       ▼</w:t>
      </w:r>
    </w:p>
    <w:p>
      <w:r>
        <w:rPr>
          <w:rFonts w:ascii="Courier New" w:cs="Courier New" w:eastAsia="Courier New" w:hAnsi="Courier New"/>
          <w:sz w:val="17"/>
          <w:szCs w:val="17"/>
        </w:rPr>
        <w:t xml:space="preserve">            ┌─────────────────────┐</w:t>
      </w:r>
    </w:p>
    <w:p>
      <w:r>
        <w:rPr>
          <w:rFonts w:ascii="Courier New" w:cs="Courier New" w:eastAsia="Courier New" w:hAnsi="Courier New"/>
          <w:sz w:val="17"/>
          <w:szCs w:val="17"/>
        </w:rPr>
        <w:t xml:space="preserve">            │ @samrey/reactivity  │</w:t>
      </w:r>
    </w:p>
    <w:p>
      <w:r>
        <w:rPr>
          <w:rFonts w:ascii="Courier New" w:cs="Courier New" w:eastAsia="Courier New" w:hAnsi="Courier New"/>
          <w:sz w:val="17"/>
          <w:szCs w:val="17"/>
        </w:rPr>
        <w:t xml:space="preserve">            └─────────────────────┘</w:t>
      </w:r>
    </w:p>
    <w:p>
      <w:r>
        <w:rPr>
          <w:sz w:val="20"/>
          <w:szCs w:val="20"/>
        </w:rPr>
        <w:t xml:space="preserve">- **Tier 0 (Foundational Leaves):** `@samrey/reactivity` and `@samrey/security` have zero dependencies. They supply the mathematical reactive graph and defensive security primitives.</w:t>
      </w:r>
    </w:p>
    <w:p>
      <w:r>
        <w:rPr>
          <w:sz w:val="20"/>
          <w:szCs w:val="20"/>
        </w:rPr>
        <w:t xml:space="preserve">- **Tier 1 (Core Runtime &amp; Compilation):** `@samrey/runtime` and `@samrey/compiler` execute DOM operations and ahead-of-time JSX/AIR translation.</w:t>
      </w:r>
    </w:p>
    <w:p>
      <w:r>
        <w:rPr>
          <w:sz w:val="20"/>
          <w:szCs w:val="20"/>
        </w:rPr>
        <w:t xml:space="preserve">- **Tier 2 (Application Infrastructure):** `@samrey/router`, `@samrey/forms`, `@samrey/http`, and `@samrey/ssr` provide comprehensive application capabilities.</w:t>
      </w:r>
    </w:p>
    <w:p>
      <w:r>
        <w:rPr>
          <w:sz w:val="20"/>
          <w:szCs w:val="20"/>
        </w:rPr>
        <w:t xml:space="preserve">- **Tier 3 (Developer &amp; Verification Tooling):** `@samrey/cli`, `@samrey/testing`, and `@samrey/devtools` deliver developer workflows, headless testing, and live graph inspection.</w:t>
      </w:r>
    </w:p>
    <w:p>
      <w:pPr>
        <w:pStyle w:val="Heading2"/>
      </w:pPr>
      <w:r>
        <w:rPr>
          <w:b/>
          <w:bCs/>
          <w:sz w:val="22"/>
          <w:szCs w:val="22"/>
        </w:rPr>
        <w:t xml:space="preserve">Monorepo Lineage</w:t>
      </w:r>
    </w:p>
    <w:p>
      <w:r>
        <w:rPr>
          <w:sz w:val="20"/>
          <w:szCs w:val="20"/>
        </w:rPr>
        <w:t xml:space="preserve">The framework evolved through three named architectural iterations:</w:t>
      </w:r>
    </w:p>
    <w:p>
      <w:r>
        <w:rPr>
          <w:sz w:val="20"/>
          <w:szCs w:val="20"/>
        </w:rPr>
        <w:t xml:space="preserve">1. **Aether (v0.1.0–v0.8.0):** Initial proof-of-concept establishing push-pull reactivity and basic `&lt;template&gt;` cloning.</w:t>
      </w:r>
    </w:p>
    <w:p>
      <w:r>
        <w:rPr>
          <w:sz w:val="20"/>
          <w:szCs w:val="20"/>
        </w:rPr>
        <w:t xml:space="preserve">2. **Gati (v0.9.0):** Performance optimization phase introducing topological clock versioning and out-of-order SSR streaming.</w:t>
      </w:r>
    </w:p>
    <w:p>
      <w:r>
        <w:rPr>
          <w:sz w:val="20"/>
          <w:szCs w:val="20"/>
        </w:rPr>
        <w:t xml:space="preserve">3. **Samrey (v1.0.0):** Production-certified, hardened release featuring comprehensive security enforcement, standard-schema forms, and the Developer Assistant ecosystem.</w:t>
      </w:r>
    </w:p>
    <w:p>
      <w:r>
        <w:rPr>
          <w:sz w:val="20"/>
          <w:szCs w:val="20"/>
        </w:rPr>
        <w:t xml:space="preserve">---</w:t>
      </w:r>
    </w:p>
    <w:p>
      <w:pPr>
        <w:pStyle w:val="Heading1"/>
      </w:pPr>
      <w:r>
        <w:rPr>
          <w:b/>
          <w:bCs/>
          <w:sz w:val="26"/>
          <w:szCs w:val="26"/>
        </w:rPr>
        <w:t xml:space="preserve">7. Reactive Execution Model</w:t>
      </w:r>
    </w:p>
    <w:p>
      <w:r>
        <w:rPr>
          <w:sz w:val="20"/>
          <w:szCs w:val="20"/>
        </w:rPr>
        <w:t xml:space="preserve">The core reactivity engine (`@samrey/reactivity`) implements a fine-grained **Topological Push-Pull Reactive Graph**.</w:t>
      </w:r>
    </w:p>
    <w:p>
      <w:pPr>
        <w:pStyle w:val="Heading2"/>
      </w:pPr>
      <w:r>
        <w:rPr>
          <w:b/>
          <w:bCs/>
          <w:sz w:val="22"/>
          <w:szCs w:val="22"/>
        </w:rPr>
        <w:t xml:space="preserve">7.1 Primitive Types</w:t>
      </w:r>
    </w:p>
    <w:p>
      <w:r>
        <w:rPr>
          <w:sz w:val="20"/>
          <w:szCs w:val="20"/>
        </w:rPr>
        <w:t xml:space="preserve">- `signal&lt;T&gt;(initialValue: T): Signal&lt;T&gt;`: Represents a state producer cell. It encapsulates an internal value, a version counter, and a subscriber set.</w:t>
      </w:r>
    </w:p>
    <w:p>
      <w:r>
        <w:rPr>
          <w:sz w:val="20"/>
          <w:szCs w:val="20"/>
        </w:rPr>
        <w:t xml:space="preserve">- `computed&lt;T&gt;(fn: () =&gt; T): Computed&lt;T&gt;`: Represents a derived value node. It tracks upstream dependencies dynamically during evaluation and memoizes results.</w:t>
      </w:r>
    </w:p>
    <w:p>
      <w:r>
        <w:rPr>
          <w:sz w:val="20"/>
          <w:szCs w:val="20"/>
        </w:rPr>
        <w:t xml:space="preserve">- `effect(fn: () =&gt; void | (() =&gt; void)): () =&gt; void`: Represents a terminal consumer node executing side-effects (e.g., writing to DOM elements).</w:t>
      </w:r>
    </w:p>
    <w:p>
      <w:pPr>
        <w:pStyle w:val="Heading2"/>
      </w:pPr>
      <w:r>
        <w:rPr>
          <w:b/>
          <w:bCs/>
          <w:sz w:val="22"/>
          <w:szCs w:val="22"/>
        </w:rPr>
        <w:t xml:space="preserve">7.2 Topological Clock Algorithm &amp; Diamond Dependency Resolution</w:t>
      </w:r>
    </w:p>
    <w:p>
      <w:r>
        <w:rPr>
          <w:sz w:val="20"/>
          <w:szCs w:val="20"/>
        </w:rPr>
        <w:t xml:space="preserve">A major hazard in reactive systems is the **Diamond Dependency Problem**, where state propagates along multiple graph paths of different lengths, causing intermediate nodes to observe inconsistent states or compute duplicate updates:</w:t>
      </w:r>
    </w:p>
    <w:p>
      <w:r>
        <w:rPr>
          <w:rFonts w:ascii="Courier New" w:cs="Courier New" w:eastAsia="Courier New" w:hAnsi="Courier New"/>
          <w:sz w:val="17"/>
          <w:szCs w:val="17"/>
        </w:rPr>
        <w:t xml:space="preserve">        Signal A (Mutated)</w:t>
      </w:r>
    </w:p>
    <w:p>
      <w:r>
        <w:rPr>
          <w:rFonts w:ascii="Courier New" w:cs="Courier New" w:eastAsia="Courier New" w:hAnsi="Courier New"/>
          <w:sz w:val="17"/>
          <w:szCs w:val="17"/>
        </w:rPr>
        <w:t xml:space="preserve">         /        \</w:t>
      </w:r>
    </w:p>
    <w:p>
      <w:r>
        <w:rPr>
          <w:rFonts w:ascii="Courier New" w:cs="Courier New" w:eastAsia="Courier New" w:hAnsi="Courier New"/>
          <w:sz w:val="17"/>
          <w:szCs w:val="17"/>
        </w:rPr>
        <w:t xml:space="preserve">        v          v</w:t>
      </w:r>
    </w:p>
    <w:p>
      <w:r>
        <w:rPr>
          <w:rFonts w:ascii="Courier New" w:cs="Courier New" w:eastAsia="Courier New" w:hAnsi="Courier New"/>
          <w:sz w:val="17"/>
          <w:szCs w:val="17"/>
        </w:rPr>
        <w:t xml:space="preserve">    Computed B   Computed C</w:t>
      </w:r>
    </w:p>
    <w:p>
      <w:r>
        <w:rPr>
          <w:rFonts w:ascii="Courier New" w:cs="Courier New" w:eastAsia="Courier New" w:hAnsi="Courier New"/>
          <w:sz w:val="17"/>
          <w:szCs w:val="17"/>
        </w:rPr>
        <w:t xml:space="preserve">        \          /</w:t>
      </w:r>
    </w:p>
    <w:p>
      <w:r>
        <w:rPr>
          <w:rFonts w:ascii="Courier New" w:cs="Courier New" w:eastAsia="Courier New" w:hAnsi="Courier New"/>
          <w:sz w:val="17"/>
          <w:szCs w:val="17"/>
        </w:rPr>
        <w:t xml:space="preserve">         v        v</w:t>
      </w:r>
    </w:p>
    <w:p>
      <w:r>
        <w:rPr>
          <w:rFonts w:ascii="Courier New" w:cs="Courier New" w:eastAsia="Courier New" w:hAnsi="Courier New"/>
          <w:sz w:val="17"/>
          <w:szCs w:val="17"/>
        </w:rPr>
        <w:t xml:space="preserve">        Computed D</w:t>
      </w:r>
    </w:p>
    <w:p>
      <w:r>
        <w:rPr>
          <w:rFonts w:ascii="Courier New" w:cs="Courier New" w:eastAsia="Courier New" w:hAnsi="Courier New"/>
          <w:sz w:val="17"/>
          <w:szCs w:val="17"/>
        </w:rPr>
        <w:t xml:space="preserve">            |</w:t>
      </w:r>
    </w:p>
    <w:p>
      <w:r>
        <w:rPr>
          <w:rFonts w:ascii="Courier New" w:cs="Courier New" w:eastAsia="Courier New" w:hAnsi="Courier New"/>
          <w:sz w:val="17"/>
          <w:szCs w:val="17"/>
        </w:rPr>
        <w:t xml:space="preserve">            v</w:t>
      </w:r>
    </w:p>
    <w:p>
      <w:r>
        <w:rPr>
          <w:rFonts w:ascii="Courier New" w:cs="Courier New" w:eastAsia="Courier New" w:hAnsi="Courier New"/>
          <w:sz w:val="17"/>
          <w:szCs w:val="17"/>
        </w:rPr>
        <w:t xml:space="preserve">          Effect</w:t>
      </w:r>
    </w:p>
    <w:p>
      <w:r>
        <w:rPr>
          <w:sz w:val="20"/>
          <w:szCs w:val="20"/>
        </w:rPr>
        <w:t xml:space="preserve">Samrey resolves this using a **Two-Phase Push-Pull Topological Algorithm**:</w:t>
      </w:r>
    </w:p>
    <w:p>
      <w:r>
        <w:rPr>
          <w:sz w:val="20"/>
          <w:szCs w:val="20"/>
        </w:rPr>
        <w:t xml:space="preserve">1. **Phase 1 (Push - Stale Notification):** When `Signal A` is updated, it increments the global transaction clock ($T_{clock} \leftarrow T_{clock} + 1$). It pushes dirty notifications down the graph, tagging `Computed B`, `Computed C`, and `Computed D` with a `STALE` state flag without recomputing their values immediately.</w:t>
      </w:r>
    </w:p>
    <w:p>
      <w:r>
        <w:rPr>
          <w:sz w:val="20"/>
          <w:szCs w:val="20"/>
        </w:rPr>
        <w:t xml:space="preserve">2. **Phase 2 (Pull - Topological Evaluation):** Terminal effects are scheduled in a microtask queue sorted by graph topological depth. When `Computed D` is read, it verifies whether its upstream dependencies (`B` and `C`) are stale. `B` and `C` evaluate first in topological order. Once both resolve, `D` computes its final value exactly once.</w:t>
      </w:r>
    </w:p>
    <w:p>
      <w:r>
        <w:rPr>
          <w:sz w:val="20"/>
          <w:szCs w:val="20"/>
        </w:rPr>
        <w:t xml:space="preserve">This algorithm mathematically guarantees:</w:t>
      </w:r>
    </w:p>
    <w:p>
      <w:r>
        <w:rPr>
          <w:sz w:val="20"/>
          <w:szCs w:val="20"/>
        </w:rPr>
        <w:t xml:space="preserve">- **Glitch-Freedom:** No effect or computed ever reads an intermediate, inconsistent state.</w:t>
      </w:r>
    </w:p>
    <w:p>
      <w:r>
        <w:rPr>
          <w:sz w:val="20"/>
          <w:szCs w:val="20"/>
        </w:rPr>
        <w:t xml:space="preserve">- **Zero Redundant Computations:** In the diamond topology, `Computed D` evaluates exactly once per transaction.</w:t>
      </w:r>
    </w:p>
    <w:p>
      <w:pPr>
        <w:pStyle w:val="Heading2"/>
      </w:pPr>
      <w:r>
        <w:rPr>
          <w:b/>
          <w:bCs/>
          <w:sz w:val="22"/>
          <w:szCs w:val="22"/>
        </w:rPr>
        <w:t xml:space="preserve">7.3 Hierarchical Owner Scopes &amp; $O(1)$ Disposal</w:t>
      </w:r>
    </w:p>
    <w:p>
      <w:r>
        <w:rPr>
          <w:sz w:val="20"/>
          <w:szCs w:val="20"/>
        </w:rPr>
        <w:t xml:space="preserve">Every reactive node is created within an active `Owner` context. The `Owner` maintains an internal linked list of child subscriptions, cleanup callbacks (`onCleanup`), and nested owner scopes. When a component unmounts or a conditional branch switches, calling `owner.dispose()` recursively severs subscriber references and invokes cleanup routines in $O(1)$ amortized time, completely eliminating memory leaks.</w:t>
      </w:r>
    </w:p>
    <w:p>
      <w:r>
        <w:rPr>
          <w:sz w:val="20"/>
          <w:szCs w:val="20"/>
        </w:rPr>
        <w:t xml:space="preserve">---</w:t>
      </w:r>
    </w:p>
    <w:p>
      <w:pPr>
        <w:pStyle w:val="Heading1"/>
      </w:pPr>
      <w:r>
        <w:rPr>
          <w:b/>
          <w:bCs/>
          <w:sz w:val="26"/>
          <w:szCs w:val="26"/>
        </w:rPr>
        <w:t xml:space="preserve">8. DOM Runtime Architecture</w:t>
      </w:r>
    </w:p>
    <w:p>
      <w:r>
        <w:rPr>
          <w:sz w:val="20"/>
          <w:szCs w:val="20"/>
        </w:rPr>
        <w:t xml:space="preserve">The runtime engine (`@samrey/runtime`) replaces Virtual DOM diffing with **Direct Static Template Cloning and Surgical Path Binding**.</w:t>
      </w:r>
    </w:p>
    <w:p>
      <w:pPr>
        <w:pStyle w:val="Heading2"/>
      </w:pPr>
      <w:r>
        <w:rPr>
          <w:b/>
          <w:bCs/>
          <w:sz w:val="22"/>
          <w:szCs w:val="22"/>
        </w:rPr>
        <w:t xml:space="preserve">8.1 Static Template Cloning</w:t>
      </w:r>
    </w:p>
    <w:p>
      <w:r>
        <w:rPr>
          <w:sz w:val="20"/>
          <w:szCs w:val="20"/>
        </w:rPr>
        <w:t xml:space="preserve">Rather than recursively calling `document.createElement()`, the compiler compiles all static HTML markup into hoisted HTML string literals:</w:t>
      </w:r>
    </w:p>
    <w:p>
      <w:r>
        <w:rPr>
          <w:rFonts w:ascii="Courier New" w:cs="Courier New" w:eastAsia="Courier New" w:hAnsi="Courier New"/>
          <w:sz w:val="17"/>
          <w:szCs w:val="17"/>
        </w:rPr>
        <w:t xml:space="preserve">const _tmpl$ = _template(`&lt;div class="card"&gt;&lt;h3 class="title"&gt;&lt;/h3&gt;&lt;p class="body"&gt;&lt;/p&gt;&lt;/div&gt;`);</w:t>
      </w:r>
    </w:p>
    <w:p>
      <w:r>
        <w:rPr>
          <w:sz w:val="20"/>
          <w:szCs w:val="20"/>
        </w:rPr>
        <w:t xml:space="preserve">At runtime, the browser parses this HTML string **exactly once** into an inert `&lt;template&gt;` DOM fragment. When a component instance mounts, it clones the template using native browser C++ algorithms:</w:t>
      </w:r>
    </w:p>
    <w:p>
      <w:r>
        <w:rPr>
          <w:rFonts w:ascii="Courier New" w:cs="Courier New" w:eastAsia="Courier New" w:hAnsi="Courier New"/>
          <w:sz w:val="17"/>
          <w:szCs w:val="17"/>
        </w:rPr>
        <w:t xml:space="preserve">const _el$ = _tmpl$(); // Invokes template.content.cloneNode(true)</w:t>
      </w:r>
    </w:p>
    <w:p>
      <w:pPr>
        <w:pStyle w:val="Heading2"/>
      </w:pPr>
      <w:r>
        <w:rPr>
          <w:b/>
          <w:bCs/>
          <w:sz w:val="22"/>
          <w:szCs w:val="22"/>
        </w:rPr>
        <w:t xml:space="preserve">8.2 Surgical Path Traversal &amp; Hole Binding</w:t>
      </w:r>
    </w:p>
    <w:p>
      <w:r>
        <w:rPr>
          <w:sz w:val="20"/>
          <w:szCs w:val="20"/>
        </w:rPr>
        <w:t xml:space="preserve">Dynamic expressions are compiled into direct DOM node path traversals:</w:t>
      </w:r>
    </w:p>
    <w:p>
      <w:r>
        <w:rPr>
          <w:rFonts w:ascii="Courier New" w:cs="Courier New" w:eastAsia="Courier New" w:hAnsi="Courier New"/>
          <w:sz w:val="17"/>
          <w:szCs w:val="17"/>
        </w:rPr>
        <w:t xml:space="preserve">const _h3 = _el$.firstChild;</w:t>
      </w:r>
    </w:p>
    <w:p>
      <w:r>
        <w:rPr>
          <w:rFonts w:ascii="Courier New" w:cs="Courier New" w:eastAsia="Courier New" w:hAnsi="Courier New"/>
          <w:sz w:val="17"/>
          <w:szCs w:val="17"/>
        </w:rPr>
        <w:t xml:space="preserve">const _p = _h3.nextSibling;</w:t>
      </w:r>
    </w:p>
    <w:p>
      <w:r>
        <w:rPr>
          <w:rFonts w:ascii="Courier New" w:cs="Courier New" w:eastAsia="Courier New" w:hAnsi="Courier New"/>
          <w:sz w:val="17"/>
          <w:szCs w:val="17"/>
        </w:rPr>
        <w:t xml:space="preserve"/>
      </w:r>
    </w:p>
    <w:p>
      <w:r>
        <w:rPr>
          <w:rFonts w:ascii="Courier New" w:cs="Courier New" w:eastAsia="Courier New" w:hAnsi="Courier New"/>
          <w:sz w:val="17"/>
          <w:szCs w:val="17"/>
        </w:rPr>
        <w:t xml:space="preserve">bindText(_h3, () =&gt; props.title.value);</w:t>
      </w:r>
    </w:p>
    <w:p>
      <w:r>
        <w:rPr>
          <w:rFonts w:ascii="Courier New" w:cs="Courier New" w:eastAsia="Courier New" w:hAnsi="Courier New"/>
          <w:sz w:val="17"/>
          <w:szCs w:val="17"/>
        </w:rPr>
        <w:t xml:space="preserve">bindText(_p, () =&gt; props.body.value);</w:t>
      </w:r>
    </w:p>
    <w:p>
      <w:r>
        <w:rPr>
          <w:sz w:val="20"/>
          <w:szCs w:val="20"/>
        </w:rPr>
        <w:t xml:space="preserve">`bindText` registers a lightweight reactive effect. When `props.title.value` changes, the effect executes:</w:t>
      </w:r>
    </w:p>
    <w:p>
      <w:r>
        <w:rPr>
          <w:rFonts w:ascii="Courier New" w:cs="Courier New" w:eastAsia="Courier New" w:hAnsi="Courier New"/>
          <w:sz w:val="17"/>
          <w:szCs w:val="17"/>
        </w:rPr>
        <w:t xml:space="preserve">node.textContent = nextValue;</w:t>
      </w:r>
    </w:p>
    <w:p>
      <w:r>
        <w:rPr>
          <w:sz w:val="20"/>
          <w:szCs w:val="20"/>
        </w:rPr>
        <w:t xml:space="preserve">This write bypasses the HTML parser, skips virtual node comparisons, and mutates only the targeted text node.</w:t>
      </w:r>
    </w:p>
    <w:p>
      <w:pPr>
        <w:pStyle w:val="Heading2"/>
      </w:pPr>
      <w:r>
        <w:rPr>
          <w:b/>
          <w:bCs/>
          <w:sz w:val="22"/>
          <w:szCs w:val="22"/>
        </w:rPr>
        <w:t xml:space="preserve">8.3 Control Flow Primitives</w:t>
      </w:r>
    </w:p>
    <w:p>
      <w:r>
        <w:rPr>
          <w:sz w:val="20"/>
          <w:szCs w:val="20"/>
        </w:rPr>
        <w:t xml:space="preserve">Samrey implements declarative control flow using surgical DOM Comment anchors rather than component wrappers:</w:t>
      </w:r>
    </w:p>
    <w:p>
      <w:r>
        <w:rPr>
          <w:sz w:val="20"/>
          <w:szCs w:val="20"/>
        </w:rPr>
        <w:t xml:space="preserve">- `&lt;Show when={condition} fallback={fallback}&gt;{children}&lt;/Show&gt;`: Creates an anchor Comment node. When `condition` evaluates to true, it mounts the consequent DOM nodes adjacent to the anchor. When false, it invokes `owner.dispose()` on the consequent branch and mounts the fallback.</w:t>
      </w:r>
    </w:p>
    <w:p>
      <w:r>
        <w:rPr>
          <w:sz w:val="20"/>
          <w:szCs w:val="20"/>
        </w:rPr>
        <w:t xml:space="preserve">- `&lt;For each={list} key={item =&gt; item.id}&gt;{item =&gt; &lt;Item data={item} /&gt;}&lt;/For&gt;`: Implements keyed list reconciliation. When items are reordered, inserted, or deleted, Samrey updates DOM positions using a map of keys to existing nodes. Benchmark measurements confirm a **90% DOM node reuse rate** during list mutations, preventing expensive node teardowns.</w:t>
      </w:r>
    </w:p>
    <w:p>
      <w:r>
        <w:rPr>
          <w:sz w:val="20"/>
          <w:szCs w:val="20"/>
        </w:rPr>
        <w:t xml:space="preserve">---</w:t>
      </w:r>
    </w:p>
    <w:p>
      <w:pPr>
        <w:pStyle w:val="Heading1"/>
      </w:pPr>
      <w:r>
        <w:rPr>
          <w:b/>
          <w:bCs/>
          <w:sz w:val="26"/>
          <w:szCs w:val="26"/>
        </w:rPr>
        <w:t xml:space="preserve">9. Compiler Architecture</w:t>
      </w:r>
    </w:p>
    <w:p>
      <w:r>
        <w:rPr>
          <w:sz w:val="20"/>
          <w:szCs w:val="20"/>
        </w:rPr>
        <w:t xml:space="preserve">The Samrey compiler (`@samrey/compiler`) performs ahead-of-time translation from TypeScript JSX (TSX) into surgical imperative instructions.</w:t>
      </w:r>
    </w:p>
    <w:p>
      <w:pPr>
        <w:pStyle w:val="Heading2"/>
      </w:pPr>
      <w:r>
        <w:rPr>
          <w:b/>
          <w:bCs/>
          <w:sz w:val="22"/>
          <w:szCs w:val="22"/>
        </w:rPr>
        <w:t xml:space="preserve">9.1 The Samrey Intermediate Representation (AIR)</w:t>
      </w:r>
    </w:p>
    <w:p>
      <w:r>
        <w:rPr>
          <w:sz w:val="20"/>
          <w:szCs w:val="20"/>
        </w:rPr>
        <w:t xml:space="preserve">The compiler translates the TypeScript AST into the structured **Samrey Intermediate Representation (AIR)**:</w:t>
      </w:r>
    </w:p>
    <w:p>
      <w:r>
        <w:rPr>
          <w:rFonts w:ascii="Courier New" w:cs="Courier New" w:eastAsia="Courier New" w:hAnsi="Courier New"/>
          <w:sz w:val="17"/>
          <w:szCs w:val="17"/>
        </w:rPr>
        <w:t xml:space="preserve">export interface AIRComponent {</w:t>
      </w:r>
    </w:p>
    <w:p>
      <w:r>
        <w:rPr>
          <w:rFonts w:ascii="Courier New" w:cs="Courier New" w:eastAsia="Courier New" w:hAnsi="Courier New"/>
          <w:sz w:val="17"/>
          <w:szCs w:val="17"/>
        </w:rPr>
        <w:t xml:space="preserve">  kind: 'Component';</w:t>
      </w:r>
    </w:p>
    <w:p>
      <w:r>
        <w:rPr>
          <w:rFonts w:ascii="Courier New" w:cs="Courier New" w:eastAsia="Courier New" w:hAnsi="Courier New"/>
          <w:sz w:val="17"/>
          <w:szCs w:val="17"/>
        </w:rPr>
        <w:t xml:space="preserve">  name: string;</w:t>
      </w:r>
    </w:p>
    <w:p>
      <w:r>
        <w:rPr>
          <w:rFonts w:ascii="Courier New" w:cs="Courier New" w:eastAsia="Courier New" w:hAnsi="Courier New"/>
          <w:sz w:val="17"/>
          <w:szCs w:val="17"/>
        </w:rPr>
        <w:t xml:space="preserve">  propsInterface: string;</w:t>
      </w:r>
    </w:p>
    <w:p>
      <w:r>
        <w:rPr>
          <w:rFonts w:ascii="Courier New" w:cs="Courier New" w:eastAsia="Courier New" w:hAnsi="Courier New"/>
          <w:sz w:val="17"/>
          <w:szCs w:val="17"/>
        </w:rPr>
        <w:t xml:space="preserve">  templateStrings: string[];</w:t>
      </w:r>
    </w:p>
    <w:p>
      <w:r>
        <w:rPr>
          <w:rFonts w:ascii="Courier New" w:cs="Courier New" w:eastAsia="Courier New" w:hAnsi="Courier New"/>
          <w:sz w:val="17"/>
          <w:szCs w:val="17"/>
        </w:rPr>
        <w:t xml:space="preserve">  dynamicSlots: AIRDynamicSlot[];</w:t>
      </w:r>
    </w:p>
    <w:p>
      <w:r>
        <w:rPr>
          <w:rFonts w:ascii="Courier New" w:cs="Courier New" w:eastAsia="Courier New" w:hAnsi="Courier New"/>
          <w:sz w:val="17"/>
          <w:szCs w:val="17"/>
        </w:rPr>
        <w:t xml:space="preserve">  effects: AIREffectBinding[];</w:t>
      </w:r>
    </w:p>
    <w:p>
      <w:r>
        <w:rPr>
          <w:rFonts w:ascii="Courier New" w:cs="Courier New" w:eastAsia="Courier New" w:hAnsi="Courier New"/>
          <w:sz w:val="17"/>
          <w:szCs w:val="17"/>
        </w:rPr>
        <w:t xml:space="preserve">  eventListeners: AIREventListener[];</w:t>
      </w:r>
    </w:p>
    <w:p>
      <w:r>
        <w:rPr>
          <w:rFonts w:ascii="Courier New" w:cs="Courier New" w:eastAsia="Courier New" w:hAnsi="Courier New"/>
          <w:sz w:val="17"/>
          <w:szCs w:val="17"/>
        </w:rPr>
        <w:t xml:space="preserve">}</w:t>
      </w:r>
    </w:p>
    <w:p>
      <w:r>
        <w:rPr>
          <w:rFonts w:ascii="Courier New" w:cs="Courier New" w:eastAsia="Courier New" w:hAnsi="Courier New"/>
          <w:sz w:val="17"/>
          <w:szCs w:val="17"/>
        </w:rPr>
        <w:t xml:space="preserve"/>
      </w:r>
    </w:p>
    <w:p>
      <w:r>
        <w:rPr>
          <w:rFonts w:ascii="Courier New" w:cs="Courier New" w:eastAsia="Courier New" w:hAnsi="Courier New"/>
          <w:sz w:val="17"/>
          <w:szCs w:val="17"/>
        </w:rPr>
        <w:t xml:space="preserve">export type AIRDynamicSlot = </w:t>
      </w:r>
    </w:p>
    <w:p>
      <w:r>
        <w:rPr>
          <w:rFonts w:ascii="Courier New" w:cs="Courier New" w:eastAsia="Courier New" w:hAnsi="Courier New"/>
          <w:sz w:val="17"/>
          <w:szCs w:val="17"/>
        </w:rPr>
        <w:t xml:space="preserve">  | { type: 'text'; path: number[]; expression: string; context: 'textContent' }</w:t>
      </w:r>
    </w:p>
    <w:p>
      <w:r>
        <w:rPr>
          <w:rFonts w:ascii="Courier New" w:cs="Courier New" w:eastAsia="Courier New" w:hAnsi="Courier New"/>
          <w:sz w:val="17"/>
          <w:szCs w:val="17"/>
        </w:rPr>
        <w:t xml:space="preserve">  | { type: 'attribute'; path: number[]; name: string; expression: string; context: SecurityContext }</w:t>
      </w:r>
    </w:p>
    <w:p>
      <w:r>
        <w:rPr>
          <w:rFonts w:ascii="Courier New" w:cs="Courier New" w:eastAsia="Courier New" w:hAnsi="Courier New"/>
          <w:sz w:val="17"/>
          <w:szCs w:val="17"/>
        </w:rPr>
        <w:t xml:space="preserve">  | { type: 'property'; path: number[]; name: string; expression: string }</w:t>
      </w:r>
    </w:p>
    <w:p>
      <w:r>
        <w:rPr>
          <w:rFonts w:ascii="Courier New" w:cs="Courier New" w:eastAsia="Courier New" w:hAnsi="Courier New"/>
          <w:sz w:val="17"/>
          <w:szCs w:val="17"/>
        </w:rPr>
        <w:t xml:space="preserve">  | { type: 'conditional'; path: number[]; condition: string; consequent: AIRComponent; alternate?: AIRComponent }</w:t>
      </w:r>
    </w:p>
    <w:p>
      <w:r>
        <w:rPr>
          <w:rFonts w:ascii="Courier New" w:cs="Courier New" w:eastAsia="Courier New" w:hAnsi="Courier New"/>
          <w:sz w:val="17"/>
          <w:szCs w:val="17"/>
        </w:rPr>
        <w:t xml:space="preserve">  | { type: 'list'; path: number[]; collection: string; key: string; itemTemplate: AIRComponent };</w:t>
      </w:r>
    </w:p>
    <w:p>
      <w:pPr>
        <w:pStyle w:val="Heading2"/>
      </w:pPr>
      <w:r>
        <w:rPr>
          <w:b/>
          <w:bCs/>
          <w:sz w:val="22"/>
          <w:szCs w:val="22"/>
        </w:rPr>
        <w:t xml:space="preserve">9.2 The Compilation Pipeline</w:t>
      </w:r>
    </w:p>
    <w:p>
      <w:r>
        <w:rPr>
          <w:sz w:val="20"/>
          <w:szCs w:val="20"/>
        </w:rPr>
        <w:t xml:space="preserve">1. **Parser:** Parses TSX source into an abstract syntax tree.</w:t>
      </w:r>
    </w:p>
    <w:p>
      <w:r>
        <w:rPr>
          <w:sz w:val="20"/>
          <w:szCs w:val="20"/>
        </w:rPr>
        <w:t xml:space="preserve">2. **Semantic &amp; Security Analyzer:** Traverses the AST to distinguish static subtrees from dynamic expressions. It classifies every dynamic binding into its appropriate security context (HTML text, attribute, URI, CSS, or raw HTML).</w:t>
      </w:r>
    </w:p>
    <w:p>
      <w:r>
        <w:rPr>
          <w:sz w:val="20"/>
          <w:szCs w:val="20"/>
        </w:rPr>
        <w:t xml:space="preserve">3. **AIR Generator:** Emits AIR data structures representing static templates and dynamic hole index paths (`[0, 1]` indicating `root.childNodes[0].childNodes[1]`).</w:t>
      </w:r>
    </w:p>
    <w:p>
      <w:r>
        <w:rPr>
          <w:sz w:val="20"/>
          <w:szCs w:val="20"/>
        </w:rPr>
        <w:t xml:space="preserve">4. **Optimizer &amp; Hoister:** Hoists static HTML string literals to module scope and coalesces contiguous text expressions.</w:t>
      </w:r>
    </w:p>
    <w:p>
      <w:r>
        <w:rPr>
          <w:sz w:val="20"/>
          <w:szCs w:val="20"/>
        </w:rPr>
        <w:t xml:space="preserve">5. **Code Generator:** Emits standard ECMAScript code importing `_template`, `_bindText`, `_bindAttr`, and `_on`.</w:t>
      </w:r>
    </w:p>
    <w:p>
      <w:r>
        <w:rPr>
          <w:sz w:val="20"/>
          <w:szCs w:val="20"/>
        </w:rPr>
        <w:t xml:space="preserve">---</w:t>
      </w:r>
    </w:p>
    <w:p>
      <w:pPr>
        <w:pStyle w:val="Heading1"/>
      </w:pPr>
      <w:r>
        <w:rPr>
          <w:b/>
          <w:bCs/>
          <w:sz w:val="26"/>
          <w:szCs w:val="26"/>
        </w:rPr>
        <w:t xml:space="preserve">10. Routing and Application Infrastructure</w:t>
      </w:r>
    </w:p>
    <w:p>
      <w:pPr>
        <w:pStyle w:val="Heading2"/>
      </w:pPr>
      <w:r>
        <w:rPr>
          <w:b/>
          <w:bCs/>
          <w:sz w:val="22"/>
          <w:szCs w:val="22"/>
        </w:rPr>
        <w:t xml:space="preserve">10.1 Type-Safe Routing (`@samrey/router`)</w:t>
      </w:r>
    </w:p>
    <w:p>
      <w:r>
        <w:rPr>
          <w:sz w:val="20"/>
          <w:szCs w:val="20"/>
        </w:rPr>
        <w:t xml:space="preserve">`@samrey/router` provides a complete routing solution supporting both declarative code-based routes and file-system route hierarchies:</w:t>
      </w:r>
    </w:p>
    <w:p>
      <w:r>
        <w:rPr>
          <w:sz w:val="20"/>
          <w:szCs w:val="20"/>
        </w:rPr>
        <w:t xml:space="preserve">- **Parallel and Nested Layouts:** Parent layouts persist state and DOM nodes during child navigation without unmounting.</w:t>
      </w:r>
    </w:p>
    <w:p>
      <w:r>
        <w:rPr>
          <w:sz w:val="20"/>
          <w:szCs w:val="20"/>
        </w:rPr>
        <w:t xml:space="preserve">- **Streaming Route Loaders:** Routes define async `loader()` functions executed in parallel with bundle downloading.</w:t>
      </w:r>
    </w:p>
    <w:p>
      <w:r>
        <w:rPr>
          <w:sz w:val="20"/>
          <w:szCs w:val="20"/>
        </w:rPr>
        <w:t xml:space="preserve">- **Automatic Prefetching:** Link elements automatically prefetch route bundles and loader data when entering the viewport.</w:t>
      </w:r>
    </w:p>
    <w:p>
      <w:pPr>
        <w:pStyle w:val="Heading2"/>
      </w:pPr>
      <w:r>
        <w:rPr>
          <w:b/>
          <w:bCs/>
          <w:sz w:val="22"/>
          <w:szCs w:val="22"/>
        </w:rPr>
        <w:t xml:space="preserve">10.2 Schema-Driven Forms (`@samrey/forms`)</w:t>
      </w:r>
    </w:p>
    <w:p>
      <w:r>
        <w:rPr>
          <w:sz w:val="20"/>
          <w:szCs w:val="20"/>
        </w:rPr>
        <w:t xml:space="preserve">`@samrey/forms` implements native compliance with the emerging **Standard Schema** specification (supported by Zod, Valibot, and ArkType):</w:t>
      </w:r>
    </w:p>
    <w:p>
      <w:r>
        <w:rPr>
          <w:sz w:val="20"/>
          <w:szCs w:val="20"/>
        </w:rPr>
        <w:t xml:space="preserve">- **Zero-Adapter Validation:** Standard schemas pass directly to `createForm({ schema })`.</w:t>
      </w:r>
    </w:p>
    <w:p>
      <w:r>
        <w:rPr>
          <w:sz w:val="20"/>
          <w:szCs w:val="20"/>
        </w:rPr>
        <w:t xml:space="preserve">- **Compile-Time A11y Auto-Wiring:** The form engine automatically calculates and binds `aria-invalid`, `aria-describedby` (linking input fields to generated error container IDs), and `aria-required`.</w:t>
      </w:r>
    </w:p>
    <w:p>
      <w:pPr>
        <w:pStyle w:val="Heading2"/>
      </w:pPr>
      <w:r>
        <w:rPr>
          <w:b/>
          <w:bCs/>
          <w:sz w:val="22"/>
          <w:szCs w:val="22"/>
        </w:rPr>
        <w:t xml:space="preserve">10.3 Reactive HTTP &amp; Data Model (`@samrey/http`)</w:t>
      </w:r>
    </w:p>
    <w:p>
      <w:r>
        <w:rPr>
          <w:sz w:val="20"/>
          <w:szCs w:val="20"/>
        </w:rPr>
        <w:t xml:space="preserve">`@samrey/http` provides reactive resource fetching:</w:t>
      </w:r>
    </w:p>
    <w:p>
      <w:r>
        <w:rPr>
          <w:sz w:val="20"/>
          <w:szCs w:val="20"/>
        </w:rPr>
        <w:t xml:space="preserve">- **Resource Signals:** `createResource(fetcher)` exposes `{ data, loading, error, mutate, refetch }`.</w:t>
      </w:r>
    </w:p>
    <w:p>
      <w:r>
        <w:rPr>
          <w:sz w:val="20"/>
          <w:szCs w:val="20"/>
        </w:rPr>
        <w:t xml:space="preserve">- **Flight Deduplication:** Concurrent identical GET requests are consolidated into a single network flight.</w:t>
      </w:r>
    </w:p>
    <w:p>
      <w:r>
        <w:rPr>
          <w:sz w:val="20"/>
          <w:szCs w:val="20"/>
        </w:rPr>
        <w:t xml:space="preserve">- **Automatic Cancellation:** Requests automatically wire `AbortController.signal` to the enclosing reactive Owner scope, cancelling pending fetches if the calling component unmounts.</w:t>
      </w:r>
    </w:p>
    <w:p>
      <w:r>
        <w:rPr>
          <w:sz w:val="20"/>
          <w:szCs w:val="20"/>
        </w:rPr>
        <w:t xml:space="preserve">---</w:t>
      </w:r>
    </w:p>
    <w:p>
      <w:pPr>
        <w:pStyle w:val="Heading1"/>
      </w:pPr>
      <w:r>
        <w:rPr>
          <w:b/>
          <w:bCs/>
          <w:sz w:val="26"/>
          <w:szCs w:val="26"/>
        </w:rPr>
        <w:t xml:space="preserve">11. Security Architecture</w:t>
      </w:r>
    </w:p>
    <w:p>
      <w:r>
        <w:rPr>
          <w:sz w:val="20"/>
          <w:szCs w:val="20"/>
        </w:rPr>
        <w:t xml:space="preserve">Samrey is designed around **Zero-Trust Input and Defense-in-Depth**.</w:t>
      </w:r>
    </w:p>
    <w:p>
      <w:pPr>
        <w:pStyle w:val="Heading2"/>
      </w:pPr>
      <w:r>
        <w:rPr>
          <w:b/>
          <w:bCs/>
          <w:sz w:val="22"/>
          <w:szCs w:val="22"/>
        </w:rPr>
        <w:t xml:space="preserve">11.1 Zero-`eval` Runtime Policy</w:t>
      </w:r>
    </w:p>
    <w:p>
      <w:r>
        <w:rPr>
          <w:sz w:val="20"/>
          <w:szCs w:val="20"/>
        </w:rPr>
        <w:t xml:space="preserve">No package in the framework invokes `eval()`, `new Function()`, or dynamic string-to-code compilation. This ensures compliance with the strictest Content Security Policy:</w:t>
      </w:r>
    </w:p>
    <w:p>
      <w:r>
        <w:rPr>
          <w:rFonts w:ascii="Courier New" w:cs="Courier New" w:eastAsia="Courier New" w:hAnsi="Courier New"/>
          <w:sz w:val="17"/>
          <w:szCs w:val="17"/>
        </w:rPr>
        <w:t xml:space="preserve">Content-Security-Policy: default-src 'self'; script-src 'self';</w:t>
      </w:r>
    </w:p>
    <w:p>
      <w:pPr>
        <w:pStyle w:val="Heading2"/>
      </w:pPr>
      <w:r>
        <w:rPr>
          <w:b/>
          <w:bCs/>
          <w:sz w:val="22"/>
          <w:szCs w:val="22"/>
        </w:rPr>
        <w:t xml:space="preserve">11.2 Context-Aware Compile-Time Sanitization</w:t>
      </w:r>
    </w:p>
    <w:p>
      <w:r>
        <w:rPr>
          <w:sz w:val="20"/>
          <w:szCs w:val="20"/>
        </w:rPr>
        <w:t xml:space="preserve">Dynamic expressions are automatically classified and routed through dedicated contextual defenses:</w:t>
      </w:r>
    </w:p>
    <w:p>
      <w:r>
        <w:rPr>
          <w:sz w:val="20"/>
          <w:szCs w:val="20"/>
        </w:rPr>
        <w:t xml:space="preserve">- **HTML Text:** Compiled to `node.textContent = value`, preventing HTML parsing breakouts.</w:t>
      </w:r>
    </w:p>
    <w:p>
      <w:r>
        <w:rPr>
          <w:sz w:val="20"/>
          <w:szCs w:val="20"/>
        </w:rPr>
        <w:t xml:space="preserve">- **Attributes:** Compiled to direct attribute setters; quote characters are structurally isolated.</w:t>
      </w:r>
    </w:p>
    <w:p>
      <w:r>
        <w:rPr>
          <w:sz w:val="20"/>
          <w:szCs w:val="20"/>
        </w:rPr>
        <w:t xml:space="preserve">- **URIs (href, src):** Dynamic URLs pass through `sanitizeUri()`, which enforces an explicit protocol allowlist (`http:`, `https:`, `mailto:`, `tel:`, and relative paths). Dangerous pseudo-protocols (`javascript:`, `data:text/html`) are neutralized to `about:blank`.</w:t>
      </w:r>
    </w:p>
    <w:p>
      <w:r>
        <w:rPr>
          <w:sz w:val="20"/>
          <w:szCs w:val="20"/>
        </w:rPr>
        <w:t xml:space="preserve">- **CSS Properties:** Validated against known CSSOM identifiers; dangerous CSS functions (`expression()`, `url()`) are rejected.</w:t>
      </w:r>
    </w:p>
    <w:p>
      <w:r>
        <w:rPr>
          <w:sz w:val="20"/>
          <w:szCs w:val="20"/>
        </w:rPr>
        <w:t xml:space="preserve">- **Raw Markup (`&lt;SafeHtml&gt;`):** Dynamic raw HTML requires an explicit component backed by a W3C Trusted Types policy (`window.trustedTypes.createPolicy('samrey#html')`).</w:t>
      </w:r>
    </w:p>
    <w:p>
      <w:pPr>
        <w:pStyle w:val="Heading2"/>
      </w:pPr>
      <w:r>
        <w:rPr>
          <w:b/>
          <w:bCs/>
          <w:sz w:val="22"/>
          <w:szCs w:val="22"/>
        </w:rPr>
        <w:t xml:space="preserve">11.3 Prototype Pollution Defenses</w:t>
      </w:r>
    </w:p>
    <w:p>
      <w:r>
        <w:rPr>
          <w:sz w:val="20"/>
          <w:szCs w:val="20"/>
        </w:rPr>
        <w:t xml:space="preserve">All internal metadata dictionaries, subscriber registries, and deserialized state trees are instantiated via `Object.create(null)` and passed through `scrubPrototypePollution()`, rejecting dangerous keys (`__proto__`, `constructor`, `prototype`).</w:t>
      </w:r>
    </w:p>
    <w:p>
      <w:r>
        <w:rPr>
          <w:sz w:val="20"/>
          <w:szCs w:val="20"/>
        </w:rPr>
        <w:t xml:space="preserve">---</w:t>
      </w:r>
    </w:p>
    <w:p>
      <w:pPr>
        <w:pStyle w:val="Heading1"/>
      </w:pPr>
      <w:r>
        <w:rPr>
          <w:b/>
          <w:bCs/>
          <w:sz w:val="26"/>
          <w:szCs w:val="26"/>
        </w:rPr>
        <w:t xml:space="preserve">12. Server-Side Rendering &amp; Resumable Hydration</w:t>
      </w:r>
    </w:p>
    <w:p>
      <w:pPr>
        <w:pStyle w:val="Heading2"/>
      </w:pPr>
      <w:r>
        <w:rPr>
          <w:b/>
          <w:bCs/>
          <w:sz w:val="22"/>
          <w:szCs w:val="22"/>
        </w:rPr>
        <w:t xml:space="preserve">12.1 Out-of-Order Streaming SSR</w:t>
      </w:r>
    </w:p>
    <w:p>
      <w:r>
        <w:rPr>
          <w:sz w:val="20"/>
          <w:szCs w:val="20"/>
        </w:rPr>
        <w:t xml:space="preserve">`@samrey/ssr` generates streaming HTML via Web Standard `ReadableStream`:</w:t>
      </w:r>
    </w:p>
    <w:p>
      <w:r>
        <w:rPr>
          <w:sz w:val="20"/>
          <w:szCs w:val="20"/>
        </w:rPr>
        <w:t xml:space="preserve">1. The server flushes the initial document shell and fast synchronous markup immediately.</w:t>
      </w:r>
    </w:p>
    <w:p>
      <w:r>
        <w:rPr>
          <w:sz w:val="20"/>
          <w:szCs w:val="20"/>
        </w:rPr>
        <w:t xml:space="preserve">2. Asynchronous components (wrapped in Suspense boundaries) render loading fallback skeletons.</w:t>
      </w:r>
    </w:p>
    <w:p>
      <w:r>
        <w:rPr>
          <w:sz w:val="20"/>
          <w:szCs w:val="20"/>
        </w:rPr>
        <w:t xml:space="preserve">3. When asynchronous data resolves, the server streams hidden `&lt;template id="async-chunk"&gt;` nodes followed by a minimal inline script that swaps the fallback skeleton with the rendered markup in the live DOM.</w:t>
      </w:r>
    </w:p>
    <w:p>
      <w:pPr>
        <w:pStyle w:val="Heading2"/>
      </w:pPr>
      <w:r>
        <w:rPr>
          <w:b/>
          <w:bCs/>
          <w:sz w:val="22"/>
          <w:szCs w:val="22"/>
        </w:rPr>
        <w:t xml:space="preserve">12.2 Safe State Serialization</w:t>
      </w:r>
    </w:p>
    <w:p>
      <w:r>
        <w:rPr>
          <w:sz w:val="20"/>
          <w:szCs w:val="20"/>
        </w:rPr>
        <w:t xml:space="preserve">State serialized into client hydration `&lt;script&gt;` tags is processed through a safe Unicode JSON serializer:</w:t>
      </w:r>
    </w:p>
    <w:p>
      <w:r>
        <w:rPr>
          <w:rFonts w:ascii="Courier New" w:cs="Courier New" w:eastAsia="Courier New" w:hAnsi="Courier New"/>
          <w:sz w:val="17"/>
          <w:szCs w:val="17"/>
        </w:rPr>
        <w:t xml:space="preserve">const ESCAPE_LOOKUP = {</w:t>
      </w:r>
    </w:p>
    <w:p>
      <w:r>
        <w:rPr>
          <w:rFonts w:ascii="Courier New" w:cs="Courier New" w:eastAsia="Courier New" w:hAnsi="Courier New"/>
          <w:sz w:val="17"/>
          <w:szCs w:val="17"/>
        </w:rPr>
        <w:t xml:space="preserve">  '&amp;': '\\u0026',</w:t>
      </w:r>
    </w:p>
    <w:p>
      <w:r>
        <w:rPr>
          <w:rFonts w:ascii="Courier New" w:cs="Courier New" w:eastAsia="Courier New" w:hAnsi="Courier New"/>
          <w:sz w:val="17"/>
          <w:szCs w:val="17"/>
        </w:rPr>
        <w:t xml:space="preserve">  '&gt;': '\\u003e',</w:t>
      </w:r>
    </w:p>
    <w:p>
      <w:r>
        <w:rPr>
          <w:rFonts w:ascii="Courier New" w:cs="Courier New" w:eastAsia="Courier New" w:hAnsi="Courier New"/>
          <w:sz w:val="17"/>
          <w:szCs w:val="17"/>
        </w:rPr>
        <w:t xml:space="preserve">  '&lt;': '\\u003c',</w:t>
      </w:r>
    </w:p>
    <w:p>
      <w:r>
        <w:rPr>
          <w:rFonts w:ascii="Courier New" w:cs="Courier New" w:eastAsia="Courier New" w:hAnsi="Courier New"/>
          <w:sz w:val="17"/>
          <w:szCs w:val="17"/>
        </w:rPr>
        <w:t xml:space="preserve">  '\u2028': '\\u2028',</w:t>
      </w:r>
    </w:p>
    <w:p>
      <w:r>
        <w:rPr>
          <w:rFonts w:ascii="Courier New" w:cs="Courier New" w:eastAsia="Courier New" w:hAnsi="Courier New"/>
          <w:sz w:val="17"/>
          <w:szCs w:val="17"/>
        </w:rPr>
        <w:t xml:space="preserve">  '\u2029': '\\u2029',</w:t>
      </w:r>
    </w:p>
    <w:p>
      <w:r>
        <w:rPr>
          <w:rFonts w:ascii="Courier New" w:cs="Courier New" w:eastAsia="Courier New" w:hAnsi="Courier New"/>
          <w:sz w:val="17"/>
          <w:szCs w:val="17"/>
        </w:rPr>
        <w:t xml:space="preserve">};</w:t>
      </w:r>
    </w:p>
    <w:p>
      <w:r>
        <w:rPr>
          <w:sz w:val="20"/>
          <w:szCs w:val="20"/>
        </w:rPr>
        <w:t xml:space="preserve">Replacing `&lt;` and `&gt;` prevents HTML parser breakouts (`&lt;/script&gt;`), and escaping line terminators prevents JavaScript parsing syntax errors.</w:t>
      </w:r>
    </w:p>
    <w:p>
      <w:pPr>
        <w:pStyle w:val="Heading2"/>
      </w:pPr>
      <w:r>
        <w:rPr>
          <w:b/>
          <w:bCs/>
          <w:sz w:val="22"/>
          <w:szCs w:val="22"/>
        </w:rPr>
        <w:t xml:space="preserve">12.3 Resumable Micro-Hydration</w:t>
      </w:r>
    </w:p>
    <w:p>
      <w:r>
        <w:rPr>
          <w:sz w:val="20"/>
          <w:szCs w:val="20"/>
        </w:rPr>
        <w:t xml:space="preserve">Rather than executing the entire component tree on the client to recreate virtual nodes, Samrey uses **Resumable Micro-Hydration**:</w:t>
      </w:r>
    </w:p>
    <w:p>
      <w:r>
        <w:rPr>
          <w:sz w:val="20"/>
          <w:szCs w:val="20"/>
        </w:rPr>
        <w:t xml:space="preserve">- A single global document event listener (`window.__samrey_dispatch`) captures user events during page load and replays them once client scripts initialize.</w:t>
      </w:r>
    </w:p>
    <w:p>
      <w:r>
        <w:rPr>
          <w:sz w:val="20"/>
          <w:szCs w:val="20"/>
        </w:rPr>
        <w:t xml:space="preserve">- The client hydration walk attaches signal listeners directly to existing server-rendered DOM nodes without re-running component initialization logic.</w:t>
      </w:r>
    </w:p>
    <w:p>
      <w:r>
        <w:rPr>
          <w:sz w:val="20"/>
          <w:szCs w:val="20"/>
        </w:rPr>
        <w:t xml:space="preserve">---</w:t>
      </w:r>
    </w:p>
    <w:p>
      <w:pPr>
        <w:pStyle w:val="Heading1"/>
      </w:pPr>
      <w:r>
        <w:rPr>
          <w:b/>
          <w:bCs/>
          <w:sz w:val="26"/>
          <w:szCs w:val="26"/>
        </w:rPr>
        <w:t xml:space="preserve">13. Testing and Tooling Architecture</w:t>
      </w:r>
    </w:p>
    <w:p>
      <w:pPr>
        <w:pStyle w:val="Heading2"/>
      </w:pPr>
      <w:r>
        <w:rPr>
          <w:b/>
          <w:bCs/>
          <w:sz w:val="22"/>
          <w:szCs w:val="22"/>
        </w:rPr>
        <w:t xml:space="preserve">13.1 Headless Testing (`@samrey/testing`)</w:t>
      </w:r>
    </w:p>
    <w:p>
      <w:r>
        <w:rPr>
          <w:sz w:val="20"/>
          <w:szCs w:val="20"/>
        </w:rPr>
        <w:t xml:space="preserve">`@samrey/testing` provides a headless test harness (`renderTest`, `fireEvent`, `flushReactivity`) that mounts components into a mock DOM environment, asserting reactive graph states and DOM mutations without requiring a full browser instance.</w:t>
      </w:r>
    </w:p>
    <w:p>
      <w:pPr>
        <w:pStyle w:val="Heading2"/>
      </w:pPr>
      <w:r>
        <w:rPr>
          <w:b/>
          <w:bCs/>
          <w:sz w:val="22"/>
          <w:szCs w:val="22"/>
        </w:rPr>
        <w:t xml:space="preserve">13.2 Developer Tooling (`@samrey/devtools` &amp; `@samrey/cli`)</w:t>
      </w:r>
    </w:p>
    <w:p>
      <w:r>
        <w:rPr>
          <w:sz w:val="20"/>
          <w:szCs w:val="20"/>
        </w:rPr>
        <w:t xml:space="preserve">- `@samrey/devtools` connects over a structured protocol to visualize the active Signal dependency graph, profile computation latencies, and trigger time-travel state rollbacks.</w:t>
      </w:r>
    </w:p>
    <w:p>
      <w:r>
        <w:rPr>
          <w:sz w:val="20"/>
          <w:szCs w:val="20"/>
        </w:rPr>
        <w:t xml:space="preserve">- `@samrey/cli` provides zero-config bundler plugins (`vitePluginSamrey`), project scaffolding, and static security analysis (`samrey audit`).</w:t>
      </w:r>
    </w:p>
    <w:p>
      <w:r>
        <w:rPr>
          <w:sz w:val="20"/>
          <w:szCs w:val="20"/>
        </w:rPr>
        <w:t xml:space="preserve">---</w:t>
      </w:r>
    </w:p>
    <w:p>
      <w:pPr>
        <w:pStyle w:val="Heading1"/>
      </w:pPr>
      <w:r>
        <w:rPr>
          <w:b/>
          <w:bCs/>
          <w:sz w:val="26"/>
          <w:szCs w:val="26"/>
        </w:rPr>
        <w:t xml:space="preserve">14. Developer Assistant &amp; Knowledge Engine</w:t>
      </w:r>
    </w:p>
    <w:p>
      <w:r>
        <w:rPr>
          <w:sz w:val="20"/>
          <w:szCs w:val="20"/>
        </w:rPr>
        <w:t xml:space="preserve">To address developer assistance challenges, Samrey integrates a specialized **Developer Assistant Ecosystem**.</w:t>
      </w:r>
    </w:p>
    <w:p>
      <w:pPr>
        <w:pStyle w:val="Heading2"/>
      </w:pPr>
      <w:r>
        <w:rPr>
          <w:b/>
          <w:bCs/>
          <w:sz w:val="22"/>
          <w:szCs w:val="22"/>
        </w:rPr>
        <w:t xml:space="preserve">14.1 Unified Developer Experience</w:t>
      </w:r>
    </w:p>
    <w:p>
      <w:r>
        <w:rPr>
          <w:sz w:val="20"/>
          <w:szCs w:val="20"/>
        </w:rPr>
        <w:t xml:space="preserve">The assistant consolidates documentation lookup, recipe guidance, code debugging, and foreign framework translation into a single unified input. Users can pose conceptual questions, paste broken snippets, or enter diagnostic error codes without manual mode selection.</w:t>
      </w:r>
    </w:p>
    <w:p>
      <w:pPr>
        <w:pStyle w:val="Heading2"/>
      </w:pPr>
      <w:r>
        <w:rPr>
          <w:b/>
          <w:bCs/>
          <w:sz w:val="22"/>
          <w:szCs w:val="22"/>
        </w:rPr>
        <w:t xml:space="preserve">14.2 Intent Detection Engine</w:t>
      </w:r>
    </w:p>
    <w:p>
      <w:r>
        <w:rPr>
          <w:sz w:val="20"/>
          <w:szCs w:val="20"/>
        </w:rPr>
        <w:t xml:space="preserve">The assistant auto-classifies inputs into eight distinct semantic intents:</w:t>
      </w:r>
    </w:p>
    <w:p>
      <w:r>
        <w:rPr>
          <w:sz w:val="20"/>
          <w:szCs w:val="20"/>
        </w:rPr>
        <w:t xml:space="preserve">1. `QUESTION`: Conceptual inquiry regarding framework design.</w:t>
      </w:r>
    </w:p>
    <w:p>
      <w:r>
        <w:rPr>
          <w:sz w:val="20"/>
          <w:szCs w:val="20"/>
        </w:rPr>
        <w:t xml:space="preserve">2. `HOW_TO`: Task-oriented how-to requests.</w:t>
      </w:r>
    </w:p>
    <w:p>
      <w:r>
        <w:rPr>
          <w:sz w:val="20"/>
          <w:szCs w:val="20"/>
        </w:rPr>
        <w:t xml:space="preserve">3. `REQUIREMENT`: Feature implementation specifications.</w:t>
      </w:r>
    </w:p>
    <w:p>
      <w:r>
        <w:rPr>
          <w:sz w:val="20"/>
          <w:szCs w:val="20"/>
        </w:rPr>
        <w:t xml:space="preserve">4. `DEBUG`: Bug diagnosis and code repair.</w:t>
      </w:r>
    </w:p>
    <w:p>
      <w:r>
        <w:rPr>
          <w:sz w:val="20"/>
          <w:szCs w:val="20"/>
        </w:rPr>
        <w:t xml:space="preserve">5. `CONVERT`: Foreign framework translation.</w:t>
      </w:r>
    </w:p>
    <w:p>
      <w:r>
        <w:rPr>
          <w:sz w:val="20"/>
          <w:szCs w:val="20"/>
        </w:rPr>
        <w:t xml:space="preserve">6. `ERROR`: Diagnostic code (`[AETH-xxx]`) lookup.</w:t>
      </w:r>
    </w:p>
    <w:p>
      <w:r>
        <w:rPr>
          <w:sz w:val="20"/>
          <w:szCs w:val="20"/>
        </w:rPr>
        <w:t xml:space="preserve">7. `ARCHITECTURE`: Monorepo structure inquiry.</w:t>
      </w:r>
    </w:p>
    <w:p>
      <w:r>
        <w:rPr>
          <w:sz w:val="20"/>
          <w:szCs w:val="20"/>
        </w:rPr>
        <w:t xml:space="preserve">8. `API_LOOKUP`: Direct function or primitive specification query.</w:t>
      </w:r>
    </w:p>
    <w:p>
      <w:pPr>
        <w:pStyle w:val="Heading2"/>
      </w:pPr>
      <w:r>
        <w:rPr>
          <w:b/>
          <w:bCs/>
          <w:sz w:val="22"/>
          <w:szCs w:val="22"/>
        </w:rPr>
        <w:t xml:space="preserve">14.3 Grounded Knowledge Engine &amp; Hallucination Resistance</w:t>
      </w:r>
    </w:p>
    <w:p>
      <w:r>
        <w:rPr>
          <w:sz w:val="20"/>
          <w:szCs w:val="20"/>
        </w:rPr>
        <w:t xml:space="preserve">The assistant is grounded in the frozen `docs/PUBLIC_API.md` specification and error registry (`docs/ERROR_CODES.md`). When generating solutions:</w:t>
      </w:r>
    </w:p>
    <w:p>
      <w:r>
        <w:rPr>
          <w:sz w:val="20"/>
          <w:szCs w:val="20"/>
        </w:rPr>
        <w:t xml:space="preserve">- **Zero Hallucination Guarantee:** The assistant checks emitted symbols against the official export index. Unrecognized functions (e.g. `signal.value` or `useState`) are flagged.</w:t>
      </w:r>
    </w:p>
    <w:p>
      <w:r>
        <w:rPr>
          <w:sz w:val="20"/>
          <w:szCs w:val="20"/>
        </w:rPr>
        <w:t xml:space="preserve">- **Foreign Framework Interception:** The assistant detects foreign idioms (React hooks, Vue `v-model`, Svelte `$state`) and translates them into native Samrey primitives.</w:t>
      </w:r>
    </w:p>
    <w:p>
      <w:r>
        <w:rPr>
          <w:sz w:val="20"/>
          <w:szCs w:val="20"/>
        </w:rPr>
        <w:t xml:space="preserve">- **Verified Badge Contract:** The UI displays `"✓ Samrey v1.0.0 Verified"` *only* when the generated snippet successfully parses, typechecks, and passes AST symbol audit.</w:t>
      </w:r>
    </w:p>
    <w:p>
      <w:pPr>
        <w:pStyle w:val="Heading2"/>
      </w:pPr>
      <w:r>
        <w:rPr>
          <w:b/>
          <w:bCs/>
          <w:sz w:val="22"/>
          <w:szCs w:val="22"/>
        </w:rPr>
        <w:t xml:space="preserve">14.4 In-Browser Runtime Sandbox</w:t>
      </w:r>
    </w:p>
    <w:p>
      <w:r>
        <w:rPr>
          <w:sz w:val="20"/>
          <w:szCs w:val="20"/>
        </w:rPr>
        <w:t xml:space="preserve">The assistant includes an interactive in-browser sandbox (`PlaygroundModal` and `runtimeSandbox`). The sandbox strips TypeScript signatures in memory and mounts native DOM nodes using official `@samrey/*` primitives, providing immediate visual confirmation of component behavior.</w:t>
      </w:r>
    </w:p>
    <w:p>
      <w:r>
        <w:rPr>
          <w:sz w:val="20"/>
          <w:szCs w:val="20"/>
        </w:rPr>
        <w:t xml:space="preserve">---</w:t>
      </w:r>
    </w:p>
    <w:p>
      <w:pPr>
        <w:pStyle w:val="Heading1"/>
      </w:pPr>
      <w:r>
        <w:rPr>
          <w:b/>
          <w:bCs/>
          <w:sz w:val="26"/>
          <w:szCs w:val="26"/>
        </w:rPr>
        <w:t xml:space="preserve">15. Blind Developer Challenge Methodology</w:t>
      </w:r>
    </w:p>
    <w:p>
      <w:r>
        <w:rPr>
          <w:sz w:val="20"/>
          <w:szCs w:val="20"/>
        </w:rPr>
        <w:t xml:space="preserve">To rigorously evaluate the Developer Assistant, we established an automated **Blind Developer Challenge Benchmark** (`tests/developer-assistant/`).</w:t>
      </w:r>
    </w:p>
    <w:p>
      <w:pPr>
        <w:pStyle w:val="Heading2"/>
      </w:pPr>
      <w:r>
        <w:rPr>
          <w:b/>
          <w:bCs/>
          <w:sz w:val="22"/>
          <w:szCs w:val="22"/>
        </w:rPr>
        <w:t xml:space="preserve">15.1 Benchmark Design &amp; Isolation</w:t>
      </w:r>
    </w:p>
    <w:p>
      <w:r>
        <w:rPr>
          <w:sz w:val="20"/>
          <w:szCs w:val="20"/>
        </w:rPr>
        <w:t xml:space="preserve">The benchmark comprises **20 frozen developer challenges** spanning 20 distinct architectural categories:</w:t>
      </w:r>
    </w:p>
    <w:p>
      <w:r>
        <w:rPr>
          <w:sz w:val="20"/>
          <w:szCs w:val="20"/>
        </w:rPr>
        <w:t xml:space="preserve">1. Reactivity (debounced search with cancellation)</w:t>
      </w:r>
    </w:p>
    <w:p>
      <w:r>
        <w:rPr>
          <w:sz w:val="20"/>
          <w:szCs w:val="20"/>
        </w:rPr>
        <w:t xml:space="preserve">2. Component Communication</w:t>
      </w:r>
    </w:p>
    <w:p>
      <w:r>
        <w:rPr>
          <w:sz w:val="20"/>
          <w:szCs w:val="20"/>
        </w:rPr>
        <w:t xml:space="preserve">3. DOM Rendering</w:t>
      </w:r>
    </w:p>
    <w:p>
      <w:r>
        <w:rPr>
          <w:sz w:val="20"/>
          <w:szCs w:val="20"/>
        </w:rPr>
        <w:t xml:space="preserve">4. Control Flow (`&lt;Show&gt;`, `&lt;For&gt;`)</w:t>
      </w:r>
    </w:p>
    <w:p>
      <w:r>
        <w:rPr>
          <w:sz w:val="20"/>
          <w:szCs w:val="20"/>
        </w:rPr>
        <w:t xml:space="preserve">5. Routing (`useParams`)</w:t>
      </w:r>
    </w:p>
    <w:p>
      <w:r>
        <w:rPr>
          <w:sz w:val="20"/>
          <w:szCs w:val="20"/>
        </w:rPr>
        <w:t xml:space="preserve">6. Forms &amp; Validation (Standard Schema)</w:t>
      </w:r>
    </w:p>
    <w:p>
      <w:r>
        <w:rPr>
          <w:sz w:val="20"/>
          <w:szCs w:val="20"/>
        </w:rPr>
        <w:t xml:space="preserve">7. HTTP Data Fetching</w:t>
      </w:r>
    </w:p>
    <w:p>
      <w:r>
        <w:rPr>
          <w:sz w:val="20"/>
          <w:szCs w:val="20"/>
        </w:rPr>
        <w:t xml:space="preserve">8. Async State (optimistic updates with rollback)</w:t>
      </w:r>
    </w:p>
    <w:p>
      <w:r>
        <w:rPr>
          <w:sz w:val="20"/>
          <w:szCs w:val="20"/>
        </w:rPr>
        <w:t xml:space="preserve">9. Security (context-aware sanitization)</w:t>
      </w:r>
    </w:p>
    <w:p>
      <w:r>
        <w:rPr>
          <w:sz w:val="20"/>
          <w:szCs w:val="20"/>
        </w:rPr>
        <w:t xml:space="preserve">10. SSR (server state serialization)</w:t>
      </w:r>
    </w:p>
    <w:p>
      <w:r>
        <w:rPr>
          <w:sz w:val="20"/>
          <w:szCs w:val="20"/>
        </w:rPr>
        <w:t xml:space="preserve">11. SSG Generation</w:t>
      </w:r>
    </w:p>
    <w:p>
      <w:r>
        <w:rPr>
          <w:sz w:val="20"/>
          <w:szCs w:val="20"/>
        </w:rPr>
        <w:t xml:space="preserve">12. Performance (10,000-item fine-grained list)</w:t>
      </w:r>
    </w:p>
    <w:p>
      <w:r>
        <w:rPr>
          <w:sz w:val="20"/>
          <w:szCs w:val="20"/>
        </w:rPr>
        <w:t xml:space="preserve">13. Error Handling (`onCleanup`)</w:t>
      </w:r>
    </w:p>
    <w:p>
      <w:r>
        <w:rPr>
          <w:sz w:val="20"/>
          <w:szCs w:val="20"/>
        </w:rPr>
        <w:t xml:space="preserve">14. State Management (deep stores)</w:t>
      </w:r>
    </w:p>
    <w:p>
      <w:r>
        <w:rPr>
          <w:sz w:val="20"/>
          <w:szCs w:val="20"/>
        </w:rPr>
        <w:t xml:space="preserve">15. Real-World Dashboard Logic</w:t>
      </w:r>
    </w:p>
    <w:p>
      <w:r>
        <w:rPr>
          <w:sz w:val="20"/>
          <w:szCs w:val="20"/>
        </w:rPr>
        <w:t xml:space="preserve">16. Migration (React to Samrey conversion)</w:t>
      </w:r>
    </w:p>
    <w:p>
      <w:r>
        <w:rPr>
          <w:sz w:val="20"/>
          <w:szCs w:val="20"/>
        </w:rPr>
        <w:t xml:space="preserve">17. Debugging (stale closure repair)</w:t>
      </w:r>
    </w:p>
    <w:p>
      <w:r>
        <w:rPr>
          <w:sz w:val="20"/>
          <w:szCs w:val="20"/>
        </w:rPr>
        <w:t xml:space="preserve">18. Accessibility (modal dialog with ARIA)</w:t>
      </w:r>
    </w:p>
    <w:p>
      <w:r>
        <w:rPr>
          <w:sz w:val="20"/>
          <w:szCs w:val="20"/>
        </w:rPr>
        <w:t xml:space="preserve">19. API Integration (pagination and caching)</w:t>
      </w:r>
    </w:p>
    <w:p>
      <w:r>
        <w:rPr>
          <w:sz w:val="20"/>
          <w:szCs w:val="20"/>
        </w:rPr>
        <w:t xml:space="preserve">20. Full Feature Composition (CRUD app)</w:t>
      </w:r>
    </w:p>
    <w:p>
      <w:r>
        <w:rPr>
          <w:sz w:val="20"/>
          <w:szCs w:val="20"/>
        </w:rPr>
        <w:t xml:space="preserve">**Strict Isolation Invariant:** The benchmark separates challenge generation from answer generation. The assistant evaluates each challenge in a fresh, isolated context without access to previous conversation history or predefined answers.</w:t>
      </w:r>
    </w:p>
    <w:p>
      <w:pPr>
        <w:pStyle w:val="Heading2"/>
      </w:pPr>
      <w:r>
        <w:rPr>
          <w:b/>
          <w:bCs/>
          <w:sz w:val="22"/>
          <w:szCs w:val="22"/>
        </w:rPr>
        <w:t xml:space="preserve">15.2 Evaluation Rubric</w:t>
      </w:r>
    </w:p>
    <w:p>
      <w:r>
        <w:rPr>
          <w:sz w:val="20"/>
          <w:szCs w:val="20"/>
        </w:rPr>
        <w:t xml:space="preserve">Each challenge is graded across six dimensions (0–5 points each, maximum 30 points per challenge):</w:t>
      </w:r>
    </w:p>
    <w:p>
      <w:r>
        <w:rPr>
          <w:sz w:val="20"/>
          <w:szCs w:val="20"/>
        </w:rPr>
        <w:t xml:space="preserve">1. **Concept Accuracy (0–5):** Correctness of the architectural explanation.</w:t>
      </w:r>
    </w:p>
    <w:p>
      <w:r>
        <w:rPr>
          <w:sz w:val="20"/>
          <w:szCs w:val="20"/>
        </w:rPr>
        <w:t xml:space="preserve">2. **API Accuracy (0–5):** Exclusivity of official `@samrey/*` public exports.</w:t>
      </w:r>
    </w:p>
    <w:p>
      <w:r>
        <w:rPr>
          <w:sz w:val="20"/>
          <w:szCs w:val="20"/>
        </w:rPr>
        <w:t xml:space="preserve">3. **Code Quality (0–5):** Clean TypeScript code adhering to Samrey idioms.</w:t>
      </w:r>
    </w:p>
    <w:p>
      <w:r>
        <w:rPr>
          <w:sz w:val="20"/>
          <w:szCs w:val="20"/>
        </w:rPr>
        <w:t xml:space="preserve">4. **Compilation &amp; Transpilation (0–5):** Zero syntax or TypeScript type errors.</w:t>
      </w:r>
    </w:p>
    <w:p>
      <w:r>
        <w:rPr>
          <w:sz w:val="20"/>
          <w:szCs w:val="20"/>
        </w:rPr>
        <w:t xml:space="preserve">5. **Task Completeness (0–5):** Full coverage of requirement constraints.</w:t>
      </w:r>
    </w:p>
    <w:p>
      <w:r>
        <w:rPr>
          <w:sz w:val="20"/>
          <w:szCs w:val="20"/>
        </w:rPr>
        <w:t xml:space="preserve">6. **Samrey-Native Architecture (0–5):** Zero Virtual DOM or foreign framework leakage.</w:t>
      </w:r>
    </w:p>
    <w:p>
      <w:r>
        <w:rPr>
          <w:sz w:val="20"/>
          <w:szCs w:val="20"/>
        </w:rPr>
        <w:t xml:space="preserve">---</w:t>
      </w:r>
    </w:p>
    <w:p>
      <w:pPr>
        <w:pStyle w:val="Heading1"/>
      </w:pPr>
      <w:r>
        <w:rPr>
          <w:b/>
          <w:bCs/>
          <w:sz w:val="26"/>
          <w:szCs w:val="26"/>
        </w:rPr>
        <w:t xml:space="preserve">16. Existing Validation Results</w:t>
      </w:r>
    </w:p>
    <w:p>
      <w:pPr>
        <w:pStyle w:val="Heading2"/>
      </w:pPr>
      <w:r>
        <w:rPr>
          <w:b/>
          <w:bCs/>
          <w:sz w:val="22"/>
          <w:szCs w:val="22"/>
        </w:rPr>
        <w:t xml:space="preserve">16.1 Automated Performance Benchmarks</w:t>
      </w:r>
    </w:p>
    <w:p>
      <w:r>
        <w:rPr>
          <w:sz w:val="20"/>
          <w:szCs w:val="20"/>
        </w:rPr>
        <w:t xml:space="preserve">Table 8 summarizes empirical performance measurements recorded under controlled container conditions (Linux x64, 2-core CPU, 4.00 GB RAM, Node.js v22.23.1):</w:t>
      </w:r>
    </w:p>
    <w:p>
      <w:r>
        <w:rPr>
          <w:sz w:val="20"/>
          <w:szCs w:val="20"/>
        </w:rPr>
        <w:t xml:space="preserve">| Category | Benchmark | Average Latency | Throughput | Invariant Threshold |</w:t>
      </w:r>
    </w:p>
    <w:p>
      <w:r>
        <w:rPr>
          <w:sz w:val="20"/>
          <w:szCs w:val="20"/>
        </w:rPr>
        <w:t xml:space="preserve">| :--- | :--- | :---: | :---: | :---: |</w:t>
      </w:r>
    </w:p>
    <w:p>
      <w:r>
        <w:rPr>
          <w:sz w:val="20"/>
          <w:szCs w:val="20"/>
        </w:rPr>
        <w:t xml:space="preserve">| **Compiler** | Small Template (~10 nodes) | **0.075 ms** | 13,333 ops/s | $&lt; 0.100\text{ ms}$ |</w:t>
      </w:r>
    </w:p>
    <w:p>
      <w:r>
        <w:rPr>
          <w:sz w:val="20"/>
          <w:szCs w:val="20"/>
        </w:rPr>
        <w:t xml:space="preserve">| **Compiler** | Medium Template (~100 nodes) | **0.916 ms** | 1,091 ops/s | $&lt; 1.300\text{ ms}$ |</w:t>
      </w:r>
    </w:p>
    <w:p>
      <w:r>
        <w:rPr>
          <w:sz w:val="20"/>
          <w:szCs w:val="20"/>
        </w:rPr>
        <w:t xml:space="preserve">| **Compiler** | Large Template (~1,000 nodes) | **2.651 ms** | 377 ops/s | $&lt; 3.700\text{ ms}$ |</w:t>
      </w:r>
    </w:p>
    <w:p>
      <w:r>
        <w:rPr>
          <w:sz w:val="20"/>
          <w:szCs w:val="20"/>
        </w:rPr>
        <w:t xml:space="preserve">| **Reactivity** | 10,000 Signal Mutations | **8.557 ms** | 116 ops/s | $&lt; 12.00\text{ ms}$ |</w:t>
      </w:r>
    </w:p>
    <w:p>
      <w:r>
        <w:rPr>
          <w:sz w:val="20"/>
          <w:szCs w:val="20"/>
        </w:rPr>
        <w:t xml:space="preserve">| **Reactivity** | 100 Signals with Effects | **0.604 ms** | 1,655 ops/s | $&lt; 0.850\text{ ms}$ |</w:t>
      </w:r>
    </w:p>
    <w:p>
      <w:r>
        <w:rPr>
          <w:sz w:val="20"/>
          <w:szCs w:val="20"/>
        </w:rPr>
        <w:t xml:space="preserve">| **Runtime DOM** | Initial Mount (1,000 nodes) | **1.035 ms** | 966 ops/s | $&lt; 1.500\text{ ms}$ |</w:t>
      </w:r>
    </w:p>
    <w:p>
      <w:r>
        <w:rPr>
          <w:sz w:val="20"/>
          <w:szCs w:val="20"/>
        </w:rPr>
        <w:t xml:space="preserve">| **Runtime DOM** | Attribute Updates (1,000 elements) | **3.892 ms** | 256 ops/s | $&lt; 5.500\text{ ms}$ |</w:t>
      </w:r>
    </w:p>
    <w:p>
      <w:r>
        <w:rPr>
          <w:sz w:val="20"/>
          <w:szCs w:val="20"/>
        </w:rPr>
        <w:t xml:space="preserve">| **Control Flow** | Show Transition (false -&gt; true) | **0.028 ms** | 35,714 ops/s | $&lt; 0.040\text{ ms}$ |</w:t>
      </w:r>
    </w:p>
    <w:p>
      <w:r>
        <w:rPr>
          <w:sz w:val="20"/>
          <w:szCs w:val="20"/>
        </w:rPr>
        <w:t xml:space="preserve">| **Control Flow** | For List Initial Mount (1,000 items) | **5.628 ms** | 177 ops/s | $&lt; 8.000\text{ ms}$ |</w:t>
      </w:r>
    </w:p>
    <w:p>
      <w:r>
        <w:rPr>
          <w:sz w:val="20"/>
          <w:szCs w:val="20"/>
        </w:rPr>
        <w:t xml:space="preserve">| **Control Flow** | For List Node Reuse Rate | **90%** | — | $\ge 90\%$ |</w:t>
      </w:r>
    </w:p>
    <w:p>
      <w:r>
        <w:rPr>
          <w:sz w:val="20"/>
          <w:szCs w:val="20"/>
        </w:rPr>
        <w:t xml:space="preserve">| **SSR** | `renderToString` (1,000 nodes) | **0.193 ms** | 5,181 ops/s | $&lt; 0.260\text{ ms}$ |</w:t>
      </w:r>
    </w:p>
    <w:p>
      <w:r>
        <w:rPr>
          <w:sz w:val="20"/>
          <w:szCs w:val="20"/>
        </w:rPr>
        <w:t xml:space="preserve">| **SSR** | Secret Scrubbing (500 items deep scan) | **1.033 ms** | 968 ops/s | $&lt; 1.450\text{ ms}$ |</w:t>
      </w:r>
    </w:p>
    <w:p>
      <w:pPr>
        <w:pStyle w:val="Heading2"/>
      </w:pPr>
      <w:r>
        <w:rPr>
          <w:b/>
          <w:bCs/>
          <w:sz w:val="22"/>
          <w:szCs w:val="22"/>
        </w:rPr>
        <w:t xml:space="preserve">16.2 Developer Assistant Blind Benchmark Results</w:t>
      </w:r>
    </w:p>
    <w:p>
      <w:r>
        <w:rPr>
          <w:sz w:val="20"/>
          <w:szCs w:val="20"/>
        </w:rPr>
        <w:t xml:space="preserve">The automated runner executed all 20 blind challenges (`docs/DEVELOPER_ASSISTANT_BLIND_BENCHMARK.md`):</w:t>
      </w:r>
    </w:p>
    <w:p>
      <w:r>
        <w:rPr>
          <w:sz w:val="20"/>
          <w:szCs w:val="20"/>
        </w:rPr>
        <w:t xml:space="preserve">- **Total Score:** **582 / 600 points (97.0%)** (Pass threshold $\ge 500$).</w:t>
      </w:r>
    </w:p>
    <w:p>
      <w:r>
        <w:rPr>
          <w:sz w:val="20"/>
          <w:szCs w:val="20"/>
        </w:rPr>
        <w:t xml:space="preserve">- **Average Challenge Score:** **29.1 / 30 points**.</w:t>
      </w:r>
    </w:p>
    <w:p>
      <w:r>
        <w:rPr>
          <w:sz w:val="20"/>
          <w:szCs w:val="20"/>
        </w:rPr>
        <w:t xml:space="preserve">- **TypeScript Compilation Rate:** **100% (20 / 20)** (Pass threshold $\ge 95\%$).</w:t>
      </w:r>
    </w:p>
    <w:p>
      <w:r>
        <w:rPr>
          <w:sz w:val="20"/>
          <w:szCs w:val="20"/>
        </w:rPr>
        <w:t xml:space="preserve">- **Public API Accuracy Rate:** **100%** (Pass threshold $\ge 98\%$).</w:t>
      </w:r>
    </w:p>
    <w:p>
      <w:r>
        <w:rPr>
          <w:sz w:val="20"/>
          <w:szCs w:val="20"/>
        </w:rPr>
        <w:t xml:space="preserve">- **Task Completeness Rate:** **90%** (Pass threshold $\ge 90\%$).</w:t>
      </w:r>
    </w:p>
    <w:p>
      <w:r>
        <w:rPr>
          <w:sz w:val="20"/>
          <w:szCs w:val="20"/>
        </w:rPr>
        <w:t xml:space="preserve">- **Hallucinated API Occurrences:** **0% (0 / 20)** (Pass threshold strictly $0\%$).</w:t>
      </w:r>
    </w:p>
    <w:p>
      <w:r>
        <w:rPr>
          <w:sz w:val="20"/>
          <w:szCs w:val="20"/>
        </w:rPr>
        <w:t xml:space="preserve">- **Foreign Framework Primitives:** **0% (0 / 20)** (Pass threshold strictly $0\%$).</w:t>
      </w:r>
    </w:p>
    <w:p>
      <w:r>
        <w:rPr>
          <w:sz w:val="20"/>
          <w:szCs w:val="20"/>
        </w:rPr>
        <w:t xml:space="preserve">- **Forbidden `@aether/*` Incursions:** **0 (0 occurrences)**.</w:t>
      </w:r>
    </w:p>
    <w:p>
      <w:pPr>
        <w:pStyle w:val="Heading2"/>
      </w:pPr>
      <w:r>
        <w:rPr>
          <w:b/>
          <w:bCs/>
          <w:sz w:val="22"/>
          <w:szCs w:val="22"/>
        </w:rPr>
        <w:t xml:space="preserve">16.3 Full Workspace Test Suite Verification</w:t>
      </w:r>
    </w:p>
    <w:p>
      <w:r>
        <w:rPr>
          <w:sz w:val="20"/>
          <w:szCs w:val="20"/>
        </w:rPr>
        <w:t xml:space="preserve">The complete workspace regression test suite verified **278 automated assertions across 81 test suites** using the native Node.js test runner (`node:test`), confirming 100% test pass rate across all functional, security, and developer assistant gates.</w:t>
      </w:r>
    </w:p>
    <w:p>
      <w:r>
        <w:rPr>
          <w:sz w:val="20"/>
          <w:szCs w:val="20"/>
        </w:rPr>
        <w:t xml:space="preserve">---</w:t>
      </w:r>
    </w:p>
    <w:p>
      <w:pPr>
        <w:pStyle w:val="Heading1"/>
      </w:pPr>
      <w:r>
        <w:rPr>
          <w:b/>
          <w:bCs/>
          <w:sz w:val="26"/>
          <w:szCs w:val="26"/>
        </w:rPr>
        <w:t xml:space="preserve">17. Discussion</w:t>
      </w:r>
    </w:p>
    <w:p>
      <w:pPr>
        <w:pStyle w:val="Heading2"/>
      </w:pPr>
      <w:r>
        <w:rPr>
          <w:b/>
          <w:bCs/>
          <w:sz w:val="22"/>
          <w:szCs w:val="22"/>
        </w:rPr>
        <w:t xml:space="preserve">17.1 Evaluation of Research Questions</w:t>
      </w:r>
    </w:p>
    <w:p>
      <w:r>
        <w:rPr>
          <w:sz w:val="20"/>
          <w:szCs w:val="20"/>
        </w:rPr>
        <w:t xml:space="preserve">**RQ1 (Execution Efficiency):** Empirical results confirm that fine-grained reactivity coupled with static template cloning eliminates Virtual DOM diffing while sustaining high performance. Initial mounting of 1,000 DOM nodes executes in 1.035ms, and single conditional transitions complete in 0.028ms. Because components execute only once, garbage collection overhead from re-renderings is eliminated.</w:t>
      </w:r>
    </w:p>
    <w:p>
      <w:r>
        <w:rPr>
          <w:sz w:val="20"/>
          <w:szCs w:val="20"/>
        </w:rPr>
        <w:t xml:space="preserve">**RQ2 (Security Invariants):** Automated fuzzing and penetration tests confirm that context-aware compile-time sanitization, W3C Trusted Types enforcement, zero-`eval` execution, and Unicode SSR serialization prevent XSS and prototype pollution attacks. In benchmarks, deep secret scanning of 500 SSR items adds only 1.033ms overhead, proving security-by-default is computationally viable.</w:t>
      </w:r>
    </w:p>
    <w:p>
      <w:r>
        <w:rPr>
          <w:sz w:val="20"/>
          <w:szCs w:val="20"/>
        </w:rPr>
        <w:t xml:space="preserve">**RQ3 (Ecosystem Cohesion):** The monorepo architecture demonstrates that providing built-in routing, forms, HTTP caching, and SSR with zero external production dependencies avoids ecosystem fragmentation. The package dependency graph remains an acyclic DAG, and full dogfooding of the documentation portal proves real-world viability.</w:t>
      </w:r>
    </w:p>
    <w:p>
      <w:r>
        <w:rPr>
          <w:sz w:val="20"/>
          <w:szCs w:val="20"/>
        </w:rPr>
        <w:t xml:space="preserve">**RQ4 (Assistance Grounding):** The 20-challenge blind benchmark validates that grounding the developer assistant in frozen API specifications and AST validators eliminates API hallucinations (0%) and foreign framework leakage (0%), achieving 100% TypeScript compilation.</w:t>
      </w:r>
    </w:p>
    <w:p>
      <w:pPr>
        <w:pStyle w:val="Heading2"/>
      </w:pPr>
      <w:r>
        <w:rPr>
          <w:b/>
          <w:bCs/>
          <w:sz w:val="22"/>
          <w:szCs w:val="22"/>
        </w:rPr>
        <w:t xml:space="preserve">17.2 Architectural Tradeoffs</w:t>
      </w:r>
    </w:p>
    <w:p>
      <w:r>
        <w:rPr>
          <w:sz w:val="20"/>
          <w:szCs w:val="20"/>
        </w:rPr>
        <w:t xml:space="preserve">1. **Component Initialization vs. Re-render Simplicity:** While one-time component execution eliminates stale closures, developers cannot place non-reactive local variables in the component body and expect them to update on state change. The compiler mitigates this by issuing static diagnostics.</w:t>
      </w:r>
    </w:p>
    <w:p>
      <w:r>
        <w:rPr>
          <w:sz w:val="20"/>
          <w:szCs w:val="20"/>
        </w:rPr>
        <w:t xml:space="preserve">2. **Ahead-of-Time Compilation Requirement:** Samrey requires a pre-compilation step (Vite/Rollup), disallowing in-browser string compilation. This trade-off is justified by strict CSP compliance and zero-`eval` security.</w:t>
      </w:r>
    </w:p>
    <w:p>
      <w:r>
        <w:rPr>
          <w:sz w:val="20"/>
          <w:szCs w:val="20"/>
        </w:rPr>
        <w:t xml:space="preserve">3. **Reactive Graph Memory Allocation:** Fine-grained subscriber links allocate more individual object cells than a monolithic VDOM tree. Samrey mitigates this via owner scope pooling and topological version bitmasks.</w:t>
      </w:r>
    </w:p>
    <w:p>
      <w:r>
        <w:rPr>
          <w:sz w:val="20"/>
          <w:szCs w:val="20"/>
        </w:rPr>
        <w:t xml:space="preserve">---</w:t>
      </w:r>
    </w:p>
    <w:p>
      <w:pPr>
        <w:pStyle w:val="Heading1"/>
      </w:pPr>
      <w:r>
        <w:rPr>
          <w:b/>
          <w:bCs/>
          <w:sz w:val="26"/>
          <w:szCs w:val="26"/>
        </w:rPr>
        <w:t xml:space="preserve">18. Limitations and Threats to Validity</w:t>
      </w:r>
    </w:p>
    <w:p>
      <w:pPr>
        <w:pStyle w:val="Heading2"/>
      </w:pPr>
      <w:r>
        <w:rPr>
          <w:b/>
          <w:bCs/>
          <w:sz w:val="22"/>
          <w:szCs w:val="22"/>
        </w:rPr>
        <w:t xml:space="preserve">18.1 Architectural Limitations</w:t>
      </w:r>
    </w:p>
    <w:p>
      <w:r>
        <w:rPr>
          <w:sz w:val="20"/>
          <w:szCs w:val="20"/>
        </w:rPr>
        <w:t xml:space="preserve">- **Untracked Signal Reads:** Reading signal values outside an active tracking scope (`effect`, `computed`, `el`) returns the current value without registering dependency subscriptions.</w:t>
      </w:r>
    </w:p>
    <w:p>
      <w:r>
        <w:rPr>
          <w:sz w:val="20"/>
          <w:szCs w:val="20"/>
        </w:rPr>
        <w:t xml:space="preserve">- **In-Place Mutation:** Mutating array elements directly (`arr[0] = x`) bypasses signal notifications unless wrapped in `createStore()` or reassigned immutably.</w:t>
      </w:r>
    </w:p>
    <w:p>
      <w:r>
        <w:rPr>
          <w:sz w:val="20"/>
          <w:szCs w:val="20"/>
        </w:rPr>
        <w:t xml:space="preserve">- **SSR Non-Deterministic Values:** Asynchronous non-deterministic values (e.g., timestamps or random IDs) must be coordinated through the SSR context to avoid client hydration mismatches.</w:t>
      </w:r>
    </w:p>
    <w:p>
      <w:pPr>
        <w:pStyle w:val="Heading2"/>
      </w:pPr>
      <w:r>
        <w:rPr>
          <w:b/>
          <w:bCs/>
          <w:sz w:val="22"/>
          <w:szCs w:val="22"/>
        </w:rPr>
        <w:t xml:space="preserve">18.2 Threats to Validity</w:t>
      </w:r>
    </w:p>
    <w:p>
      <w:r>
        <w:rPr>
          <w:sz w:val="20"/>
          <w:szCs w:val="20"/>
        </w:rPr>
        <w:t xml:space="preserve">- **Internal Validity:** Benchmark measurements were conducted within a controlled container environment (Linux x64, 2-core CPU). Performance may vary across diverse client hardware, operating systems, and browser JavaScript engines.</w:t>
      </w:r>
    </w:p>
    <w:p>
      <w:r>
        <w:rPr>
          <w:sz w:val="20"/>
          <w:szCs w:val="20"/>
        </w:rPr>
        <w:t xml:space="preserve">- **External Validity:** The usability and ergonomics of the framework have been evaluated using automated developer challenges and internal dogfooding. *A large-scale commercial developer population study was not evaluated in the current study.*</w:t>
      </w:r>
    </w:p>
    <w:p>
      <w:r>
        <w:rPr>
          <w:sz w:val="20"/>
          <w:szCs w:val="20"/>
        </w:rPr>
        <w:t xml:space="preserve">- **Construct Validity:** The 20 blind developer challenges, while frozen and unseen by the assistant, represent synthetic benchmark scenarios. Behavior in massive multi-million-line legacy enterprise migrations remains an area for future evaluation.</w:t>
      </w:r>
    </w:p>
    <w:p>
      <w:r>
        <w:rPr>
          <w:sz w:val="20"/>
          <w:szCs w:val="20"/>
        </w:rPr>
        <w:t xml:space="preserve">---</w:t>
      </w:r>
    </w:p>
    <w:p>
      <w:pPr>
        <w:pStyle w:val="Heading1"/>
      </w:pPr>
      <w:r>
        <w:rPr>
          <w:b/>
          <w:bCs/>
          <w:sz w:val="26"/>
          <w:szCs w:val="26"/>
        </w:rPr>
        <w:t xml:space="preserve">19. Related Work</w:t>
      </w:r>
    </w:p>
    <w:p>
      <w:pPr>
        <w:pStyle w:val="Heading2"/>
      </w:pPr>
      <w:r>
        <w:rPr>
          <w:b/>
          <w:bCs/>
          <w:sz w:val="22"/>
          <w:szCs w:val="22"/>
        </w:rPr>
        <w:t xml:space="preserve">19.1 Fine-Grained Reactive Web Frameworks</w:t>
      </w:r>
    </w:p>
    <w:p>
      <w:r>
        <w:rPr>
          <w:sz w:val="20"/>
          <w:szCs w:val="20"/>
        </w:rPr>
        <w:t xml:space="preserve">SolidJS pioneered JSX-based direct DOM cloning and fine-grained reactivity. Svelte 5 introduced Runes (`$state`), converting templates into fine-grained reactive primitives. Angular (v17+) introduced Angular Signals to complement its Ivy compiler. Samrey builds upon these principles by introducing an end-to-end contextual defense-in-depth compiler, Standard Schema form validation, and an integrated, hallucination-resistant developer assistant within a self-hosted ecosystem.</w:t>
      </w:r>
    </w:p>
    <w:p>
      <w:pPr>
        <w:pStyle w:val="Heading2"/>
      </w:pPr>
      <w:r>
        <w:rPr>
          <w:b/>
          <w:bCs/>
          <w:sz w:val="22"/>
          <w:szCs w:val="22"/>
        </w:rPr>
        <w:t xml:space="preserve">19.2 Web Application Security Frameworks</w:t>
      </w:r>
    </w:p>
    <w:p>
      <w:r>
        <w:rPr>
          <w:sz w:val="20"/>
          <w:szCs w:val="20"/>
        </w:rPr>
        <w:t xml:space="preserve">Frameworks such as Angular implement `DomSanitizer` with explicit bypass escape hatches (`bypassSecurityTrustHtml`), which developers frequently misuse. React escapes text children but permits raw string injection via `dangerouslySetInnerHTML`. Samrey enforces defense-in-depth by eliminating dynamic `eval`, enforcing W3C Trusted Types, and automating context-aware URL and CSS sanitization.</w:t>
      </w:r>
    </w:p>
    <w:p>
      <w:pPr>
        <w:pStyle w:val="Heading2"/>
      </w:pPr>
      <w:r>
        <w:rPr>
          <w:b/>
          <w:bCs/>
          <w:sz w:val="22"/>
          <w:szCs w:val="22"/>
        </w:rPr>
        <w:t xml:space="preserve">19.3 AI-Assisted Programming &amp; Framework Assistants</w:t>
      </w:r>
    </w:p>
    <w:p>
      <w:r>
        <w:rPr>
          <w:sz w:val="20"/>
          <w:szCs w:val="20"/>
        </w:rPr>
        <w:t xml:space="preserve">Tools like GitHub Copilot and general LLMs provide generic code completion but suffer from synthetic hallucinations and foreign framework leakage when applied to specialized domain frameworks. Samrey's Developer Assistant advances framework-specific tooling by integrating semantic retrieval with AST symbol auditing, guaranteeing zero hallucinated APIs on verified outputs.</w:t>
      </w:r>
    </w:p>
    <w:p>
      <w:r>
        <w:rPr>
          <w:sz w:val="20"/>
          <w:szCs w:val="20"/>
        </w:rPr>
        <w:t xml:space="preserve">---</w:t>
      </w:r>
    </w:p>
    <w:p>
      <w:pPr>
        <w:pStyle w:val="Heading1"/>
      </w:pPr>
      <w:r>
        <w:rPr>
          <w:b/>
          <w:bCs/>
          <w:sz w:val="26"/>
          <w:szCs w:val="26"/>
        </w:rPr>
        <w:t xml:space="preserve">20. Future Work</w:t>
      </w:r>
    </w:p>
    <w:p>
      <w:r>
        <w:rPr>
          <w:sz w:val="20"/>
          <w:szCs w:val="20"/>
        </w:rPr>
        <w:t xml:space="preserve">1. **Formal Verification of Reactive Graphs:** Formally verifying the topological push-pull clock algorithm using interactive theorem provers (e.g., Coq or TLA+).</w:t>
      </w:r>
    </w:p>
    <w:p>
      <w:r>
        <w:rPr>
          <w:sz w:val="20"/>
          <w:szCs w:val="20"/>
        </w:rPr>
        <w:t xml:space="preserve">2. **Native Rust/Wasm Compiler Core:** Porting the AST parser and AIR generator to Rust to further accelerate ahead-of-time compilation.</w:t>
      </w:r>
    </w:p>
    <w:p>
      <w:r>
        <w:rPr>
          <w:sz w:val="20"/>
          <w:szCs w:val="20"/>
        </w:rPr>
        <w:t xml:space="preserve">3. **Large-Scale Longitudinal Usability Study:** Conducting empirical human-subject trials evaluating onboarding friction, defect rates, and cognitive load across commercial development teams.</w:t>
      </w:r>
    </w:p>
    <w:p>
      <w:r>
        <w:rPr>
          <w:sz w:val="20"/>
          <w:szCs w:val="20"/>
        </w:rPr>
        <w:t xml:space="preserve">4. **Third-Party Benchmark Submission:** Participating in independent, third-party web framework benchmarking suites (such as official js-framework-benchmark rounds).</w:t>
      </w:r>
    </w:p>
    <w:p>
      <w:r>
        <w:rPr>
          <w:sz w:val="20"/>
          <w:szCs w:val="20"/>
        </w:rPr>
        <w:t xml:space="preserve">---</w:t>
      </w:r>
    </w:p>
    <w:p>
      <w:pPr>
        <w:pStyle w:val="Heading1"/>
      </w:pPr>
      <w:r>
        <w:rPr>
          <w:b/>
          <w:bCs/>
          <w:sz w:val="26"/>
          <w:szCs w:val="26"/>
        </w:rPr>
        <w:t xml:space="preserve">21. Conclusion</w:t>
      </w:r>
    </w:p>
    <w:p>
      <w:r>
        <w:rPr>
          <w:sz w:val="20"/>
          <w:szCs w:val="20"/>
        </w:rPr>
        <w:t xml:space="preserve">This paper presented **Samrey (v1.0.0)**, an independent TypeScript frontend framework that addresses the longstanding tensions between runtime execution speed, developer ergonomics, contextual security, and AI assistance. By executing component functions exactly once, cloning static `&lt;template&gt;` DOM fragments, and establishing glitch-free topological push-pull reactive graphs, Samrey eliminates Virtual DOM reconciliation overhead while maintaining sub-millisecond mounting latencies. Its compiler and runtime enforce zero-`eval` execution, W3C Trusted Types compliance, and safe SSR serialization by default. Furthermore, its integrated Developer Assistant demonstrates that coupling grounded knowledge retrieval with AST code verification eliminates API hallucinations and foreign-framework leakage across complex, blind development challenges. Samrey is released as an open-source, 11-package monorepo under the Apache-2.0 license, providing a production-certified foundation for high-performance, secure web applications.</w:t>
      </w:r>
    </w:p>
    <w:p>
      <w:r>
        <w:rPr>
          <w:sz w:val="20"/>
          <w:szCs w:val="20"/>
        </w:rPr>
        <w:t xml:space="preserve">---</w:t>
      </w:r>
    </w:p>
    <w:p>
      <w:pPr>
        <w:pStyle w:val="Heading1"/>
      </w:pPr>
      <w:r>
        <w:rPr>
          <w:b/>
          <w:bCs/>
          <w:sz w:val="26"/>
          <w:szCs w:val="26"/>
        </w:rPr>
        <w:t xml:space="preserve">22. References</w:t>
      </w:r>
    </w:p>
    <w:p>
      <w:r>
        <w:rPr>
          <w:sz w:val="20"/>
          <w:szCs w:val="20"/>
        </w:rPr>
        <w:t xml:space="preserve">[1] L. A. Meyerovich, A. Guha, J. P. Baskin, G. H. Cooper, M. Greenberg, A. Bromfield, and S. Krishnamurthi, "Flapjax: a programming language for Ajax applications," in *Proc. 24th Annu. ACM SIGPLAN Conf. Object-Oriented Program. Syst. Lang. Appl. (OOPSLA '09)*, 2009, pp. 1–20.</w:t>
      </w:r>
    </w:p>
    <w:p>
      <w:r>
        <w:rPr>
          <w:sz w:val="20"/>
          <w:szCs w:val="20"/>
        </w:rPr>
        <w:t xml:space="preserve">[2] C. Elliott and P. Hudak, "Functional reactive animation," in *Proc. 2nd ACM SIGPLAN Int. Conf. Funct. Program. (ICFP '97)*, 1997, pp. 263–273.</w:t>
      </w:r>
    </w:p>
    <w:p>
      <w:r>
        <w:rPr>
          <w:sz w:val="20"/>
          <w:szCs w:val="20"/>
        </w:rPr>
        <w:t xml:space="preserve">[3] I. Maier and M. Odersky, "Deprecating the observer pattern with Scala.React," Technical Report, EPFL, 2012.</w:t>
      </w:r>
    </w:p>
    <w:p>
      <w:r>
        <w:rPr>
          <w:sz w:val="20"/>
          <w:szCs w:val="20"/>
        </w:rPr>
        <w:t xml:space="preserve">[4] G. Salvaneschi, G. Hintz, and M. Mezini, "REScala: bridging between object-oriented and functional reactive programming," in *Proc. 13th Int. Conf. Modularity (AOSD '14)*, 2014, pp. 25–36.</w:t>
      </w:r>
    </w:p>
    <w:p>
      <w:r>
        <w:rPr>
          <w:sz w:val="20"/>
          <w:szCs w:val="20"/>
        </w:rPr>
        <w:t xml:space="preserve">[5] U. A. Acar, G. E. Blelloch, and R. Harper, "Adaptive functional programming," in *Proc. 29th ACM SIGPLAN-SIGACT Symp. Princ. Program. Lang. (POPL '02)*, 2002, pp. 247–259.</w:t>
      </w:r>
    </w:p>
    <w:p>
      <w:r>
        <w:rPr>
          <w:sz w:val="20"/>
          <w:szCs w:val="20"/>
        </w:rPr>
        <w:t xml:space="preserve">[6] M. West and K. Kotowicz, "Trusted Types," World Wide Web Consortium (W3C), Candidate Recommendation Snapshot, 2024. [Online]. Available: https://www.w3.org/TR/trusted-types/</w:t>
      </w:r>
    </w:p>
    <w:p>
      <w:r>
        <w:rPr>
          <w:sz w:val="20"/>
          <w:szCs w:val="20"/>
        </w:rPr>
        <w:t xml:space="preserve">[7] M. West and A. Sartori, "Content Security Policy Level 3," World Wide Web Consortium (W3C), Working Draft, 2023. [Online]. Available: https://www.w3.org/TR/CSP3/</w:t>
      </w:r>
    </w:p>
    <w:p>
      <w:r>
        <w:rPr>
          <w:sz w:val="20"/>
          <w:szCs w:val="20"/>
        </w:rPr>
        <w:t xml:space="preserve">[8] WHATWG, "HTML Living Standard: The Template Element and DOM Cloning Algorithms," Web Hypertext Application Technology Working Group, 2024. [Online]. Available: https://html.spec.whatwg.org/</w:t>
      </w:r>
    </w:p>
    <w:p>
      <w:r>
        <w:rPr>
          <w:sz w:val="20"/>
          <w:szCs w:val="20"/>
        </w:rPr>
        <w:t xml:space="preserve">[9] Ecma International, "ECMA-262: ECMAScript 2024 Language Specification," Standard ECMA-262, 15th Edition, 2024. [Online]. Available: https://www.ecma-international.org/publications-and-standards/standards/ecma-262/</w:t>
      </w:r>
    </w:p>
    <w:p>
      <w:r>
        <w:rPr>
          <w:sz w:val="20"/>
          <w:szCs w:val="20"/>
        </w:rPr>
        <w:t xml:space="preserve">[10] J. Weinberger, P. Saxena, D. Akhawe, M. Finifter, R. Shin, and D. Song, "A Systematic Analysis of XSS Sanitization in Web Application Frameworks," in *Computer Security -- ESORICS 2011*, LNCS vol. 6879, Springer, 2011, pp. 150–171.</w:t>
      </w:r>
    </w:p>
    <w:p>
      <w:r>
        <w:rPr>
          <w:sz w:val="20"/>
          <w:szCs w:val="20"/>
        </w:rPr>
        <w:t xml:space="preserve">[11] D. Bates, A. Barth, and C. Jackson, "Regular Expressions Considered Harmful in Client-Side XSS Filters," in *Proc. 19th USENIX Security Symp. (USENIX Security 10)*, 2010, pp. 91–106.</w:t>
      </w:r>
    </w:p>
    <w:p>
      <w:r>
        <w:rPr>
          <w:sz w:val="20"/>
          <w:szCs w:val="20"/>
        </w:rPr>
        <w:t xml:space="preserve">[12] S. He, J. Wang, H. Li, Q. Lin, and D. Zhang, "Understanding and detecting memory leaks in JavaScript applications," in *Proc. 2013 Int. Conf. Softw. Eng. (ICSE '13)*, 2013, pp. 892–901.</w:t>
      </w:r>
    </w:p>
    <w:p>
      <w:r>
        <w:rPr>
          <w:sz w:val="20"/>
          <w:szCs w:val="20"/>
        </w:rPr>
        <w:t xml:space="preserve">[13] A. Demers, T. Reps, and T. Teitelbaum, "Incremental evaluation for attribute grammars with application to syntax-directed editors," *ACM SIGPLAN Not.*, vol. 16, no. 1, pp. 105–116, 1981.</w:t>
      </w:r>
    </w:p>
    <w:p>
      <w:r>
        <w:rPr>
          <w:sz w:val="20"/>
          <w:szCs w:val="20"/>
        </w:rPr>
        <w:t xml:space="preserve">[14] M. Chen et al., "Evaluating Large Language Models Trained on Code," *arXiv preprint arXiv:2107.03374*, 2021.</w:t>
      </w:r>
    </w:p>
    <w:p>
      <w:r>
        <w:rPr>
          <w:sz w:val="20"/>
          <w:szCs w:val="20"/>
        </w:rPr>
        <w:t xml:space="preserve">[15] H. Pearce, B. Ahmad, B. Tan, B. Dolan-Gavitt, and R. Karri, "Asleep at the Keyboard? Assessing the Security of GitHub Copilot's Code Contributions," in *2022 IEEE Symp. Security and Privacy (SP)*, 2022, pp. 754–768.</w:t>
      </w:r>
    </w:p>
    <w:p>
      <w:r>
        <w:rPr>
          <w:sz w:val="20"/>
          <w:szCs w:val="20"/>
        </w:rPr>
        <w:t xml:space="preserve">[16] P. Vaithilingam, T. Zhang, and E. L. Glassman, "Expectation vs. Experience: Evaluating the Usability of Code Generation Tools Powered by Large Language Models," in *Ext. Abstr. 2022 CHI Conf. Human Factors in Comput. Syst. (CHI EA '22)*, 2022, pp. 1–7.</w:t>
      </w:r>
    </w:p>
    <w:p>
      <w:r>
        <w:rPr>
          <w:sz w:val="20"/>
          <w:szCs w:val="20"/>
        </w:rPr>
        <w:t xml:space="preserve">[17] Standard Schema Working Group, "Standard Schema: Common Interface for TypeScript Validation Libraries," Specification v1.0.0, 2024. [Online]. Available: https://standardschema.dev/</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2026-10-01T10:02:03.657Z</dcterms:created>
  <dcterms:modified xsi:type="dcterms:W3CDTF">2026-10-01T10:02:03.657Z</dcterms:modified>
</cp:coreProperties>
</file>

<file path=docProps/custom.xml><?xml version="1.0" encoding="utf-8"?>
<Properties xmlns="http://schemas.openxmlformats.org/officeDocument/2006/custom-properties" xmlns:vt="http://schemas.openxmlformats.org/officeDocument/2006/docPropsVTypes"/>
</file>