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570"/>
        <w:gridCol w:w="1110"/>
        <w:gridCol w:w="5730"/>
        <w:gridCol w:w="1965"/>
        <w:tblGridChange w:id="0">
          <w:tblGrid>
            <w:gridCol w:w="570"/>
            <w:gridCol w:w="1110"/>
            <w:gridCol w:w="573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http://api.ut.petrolab.co.id/users/login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data: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00100" cy="157822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100" cy="157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https://ut.petrolab.co.id/api/transaction/unit/summary?username=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{username}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unit status summary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https://ut.petrolab.co.id/api/transaction?page=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{number of page (integer start from 0)}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&amp;username=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{username}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transactions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data: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55718" cy="20875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718" cy="2087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.93554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https://ut.petrolab.co.id/api/transaction/default/search?username=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{username}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&amp;labnumber=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{labNumber}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transaction by lab number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http://api.ut.petrolab.co.id/transaction/detail/{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labNumber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detail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https://ut.petrolab.co.id/report/show/pdf?token={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tokenKey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PDF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Berikut list response field yang akan digunakan pada tiap endpoint di atas.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center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500"/>
        <w:gridCol w:w="3450"/>
        <w:gridCol w:w="4395"/>
        <w:tblGridChange w:id="0">
          <w:tblGrid>
            <w:gridCol w:w="1500"/>
            <w:gridCol w:w="3450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 No.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 field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“token_key”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 Key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“user”: {“nama”}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“user”:{“username”}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unit summary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“data”: {”total_normal”}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unit with Normal status (warna hijau)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“data”: {”total_caution”}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unit with Caution status (warna kuning)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“data”: {”total_critical”}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unit with normal status (warna merah)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“data”: {”total_severe”}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unit with normal status (warna hitam)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 of transactions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“Lab_No”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 Number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“EVAL_CODE”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Urgent status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Keterangan: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“A”/”N” = Normal [biru],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“B” = Caution [kuning],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“C” = Critical [merah],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“D” = Severe [hitam],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“AN”/null = Undefined [abu]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name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“MODEL”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model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“UNIT_NO”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number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“COMPONENT”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“SAMPL_DT1”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 date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“RPT_DT1”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date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Search transaction by lab number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Sama seperti list of transactions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detail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“lab_no”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 Number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“eval_code”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Urgent status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Keterangan: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“A”/”N” = Normal [biru],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“B” = Caution [kuning],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“C” = Critical [merah],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“D” = Severe [hitam],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“AN”/null = Undefined [abu]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name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“unit”: {“unitlocation”}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location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“unit”: {“model”}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model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“add_met”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number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“unit”: {“unitno”}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number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“component”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“matrix”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 matrix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“oil_matrix”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Oil matrix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“recomm1”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 1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“recomm2”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 2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PDF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 akun untuk login: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percobaan_akun</w:t>
            </w:r>
          </w:p>
        </w:tc>
      </w:tr>
    </w:tbl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80"/>
        <w:gridCol w:w="3180"/>
        <w:tblGridChange w:id="0">
          <w:tblGrid>
            <w:gridCol w:w="61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 khusus untuk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endpoint API no. 2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RMLTRK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Untuk </w:t>
            </w:r>
            <w:r w:rsidDel="00000000" w:rsidR="00000000" w:rsidRPr="00000000">
              <w:rPr>
                <w:i w:val="1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 yang lain, bisa menggunakan username akun untuk login “demo”. Dan untuk search </w:t>
            </w:r>
            <w:r w:rsidDel="00000000" w:rsidR="00000000" w:rsidRPr="00000000">
              <w:rPr>
                <w:i w:val="1"/>
                <w:rtl w:val="0"/>
              </w:rPr>
              <w:t xml:space="preserve">labnumber</w:t>
            </w:r>
            <w:r w:rsidDel="00000000" w:rsidR="00000000" w:rsidRPr="00000000">
              <w:rPr>
                <w:rtl w:val="0"/>
              </w:rPr>
              <w:t xml:space="preserve">, bisa memacu dari salah satu respond di </w:t>
            </w:r>
            <w:r w:rsidDel="00000000" w:rsidR="00000000" w:rsidRPr="00000000">
              <w:rPr>
                <w:i w:val="1"/>
                <w:rtl w:val="0"/>
              </w:rPr>
              <w:t xml:space="preserve">endpoint API no. 3</w:t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jc w:val="both"/>
        <w:rPr>
          <w:b w:val="1"/>
          <w:sz w:val="30"/>
          <w:szCs w:val="30"/>
        </w:rPr>
      </w:pPr>
      <w:bookmarkStart w:colFirst="0" w:colLast="0" w:name="_y1ccu3p0x21m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Functionality requirements: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Authentication: Login dan Logout screen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Simple dashboard screen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List of transactions with search filter and pagination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Transaction detail screen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PDF preview</w:t>
      </w:r>
    </w:p>
    <w:p w:rsidR="00000000" w:rsidDel="00000000" w:rsidP="00000000" w:rsidRDefault="00000000" w:rsidRPr="00000000" w14:paraId="000000BE">
      <w:pPr>
        <w:pStyle w:val="Heading3"/>
        <w:jc w:val="both"/>
        <w:rPr>
          <w:b w:val="1"/>
          <w:sz w:val="26"/>
          <w:szCs w:val="26"/>
        </w:rPr>
      </w:pPr>
      <w:bookmarkStart w:colFirst="0" w:colLast="0" w:name="_yx6y6mgkazn6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Details: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Saat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berisi </w:t>
      </w:r>
      <w:r w:rsidDel="00000000" w:rsidR="00000000" w:rsidRPr="00000000">
        <w:rPr>
          <w:i w:val="1"/>
          <w:rtl w:val="0"/>
        </w:rPr>
        <w:t xml:space="preserve">login detail</w:t>
      </w:r>
      <w:r w:rsidDel="00000000" w:rsidR="00000000" w:rsidRPr="00000000">
        <w:rPr>
          <w:rtl w:val="0"/>
        </w:rPr>
        <w:t xml:space="preserve"> akan muncul. Ambil </w:t>
      </w:r>
      <w:r w:rsidDel="00000000" w:rsidR="00000000" w:rsidRPr="00000000">
        <w:rPr>
          <w:rFonts w:ascii="Consolas" w:cs="Consolas" w:eastAsia="Consolas" w:hAnsi="Consolas"/>
          <w:color w:val="dddddd"/>
          <w:shd w:fill="444444" w:val="clear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dddd"/>
          <w:shd w:fill="444444" w:val="clear"/>
          <w:rtl w:val="0"/>
        </w:rPr>
        <w:t xml:space="preserve">nama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rFonts w:ascii="Consolas" w:cs="Consolas" w:eastAsia="Consolas" w:hAnsi="Consolas"/>
          <w:color w:val="dddddd"/>
          <w:shd w:fill="444444" w:val="clear"/>
          <w:rtl w:val="0"/>
        </w:rPr>
        <w:t xml:space="preserve">token_key</w:t>
      </w:r>
      <w:r w:rsidDel="00000000" w:rsidR="00000000" w:rsidRPr="00000000">
        <w:rPr>
          <w:rtl w:val="0"/>
        </w:rPr>
        <w:t xml:space="preserve"> lalu simpan di </w:t>
      </w:r>
      <w:r w:rsidDel="00000000" w:rsidR="00000000" w:rsidRPr="00000000">
        <w:rPr>
          <w:i w:val="1"/>
          <w:rtl w:val="0"/>
        </w:rPr>
        <w:t xml:space="preserve">local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Untuk </w:t>
      </w:r>
      <w:r w:rsidDel="00000000" w:rsidR="00000000" w:rsidRPr="00000000">
        <w:rPr>
          <w:i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functionality: hapus semua local data lalu kembali ke</w:t>
      </w:r>
      <w:r w:rsidDel="00000000" w:rsidR="00000000" w:rsidRPr="00000000">
        <w:rPr>
          <w:i w:val="1"/>
          <w:rtl w:val="0"/>
        </w:rPr>
        <w:t xml:space="preserve"> login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Tampilkan menu menuju ke </w:t>
      </w:r>
      <w:r w:rsidDel="00000000" w:rsidR="00000000" w:rsidRPr="00000000">
        <w:rPr>
          <w:i w:val="1"/>
          <w:rtl w:val="0"/>
        </w:rPr>
        <w:t xml:space="preserve">transaction list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 yang menampilkan </w:t>
      </w:r>
      <w:r w:rsidDel="00000000" w:rsidR="00000000" w:rsidRPr="00000000">
        <w:rPr>
          <w:i w:val="1"/>
          <w:rtl w:val="0"/>
        </w:rPr>
        <w:t xml:space="preserve">unit summary status</w:t>
      </w:r>
      <w:r w:rsidDel="00000000" w:rsidR="00000000" w:rsidRPr="00000000">
        <w:rPr>
          <w:rtl w:val="0"/>
        </w:rPr>
        <w:t xml:space="preserve"> pada </w:t>
      </w:r>
      <w:r w:rsidDel="00000000" w:rsidR="00000000" w:rsidRPr="00000000">
        <w:rPr>
          <w:i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Terapkan </w:t>
      </w:r>
      <w:r w:rsidDel="00000000" w:rsidR="00000000" w:rsidRPr="00000000">
        <w:rPr>
          <w:i w:val="1"/>
          <w:rtl w:val="0"/>
        </w:rPr>
        <w:t xml:space="preserve">search functionality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pagination </w:t>
      </w:r>
      <w:r w:rsidDel="00000000" w:rsidR="00000000" w:rsidRPr="00000000">
        <w:rPr>
          <w:rtl w:val="0"/>
        </w:rPr>
        <w:t xml:space="preserve">pada </w:t>
      </w:r>
      <w:r w:rsidDel="00000000" w:rsidR="00000000" w:rsidRPr="00000000">
        <w:rPr>
          <w:i w:val="1"/>
          <w:rtl w:val="0"/>
        </w:rPr>
        <w:t xml:space="preserve">transaction list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Detail screen hanya menampilkan transaction detail dan tombol action pada app bar untuk menuju ke PDF preview.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PDF preview screen dapat melihat dan share dalam bentuk PDF file atau bisa juga dalam bentuk link yang dapat dibuka di browser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