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9A1A6" w14:textId="1D2F862A" w:rsidR="000E60D8" w:rsidRPr="00911F74" w:rsidRDefault="000E60D8" w:rsidP="000E60D8">
      <w:pPr>
        <w:spacing w:after="100" w:afterAutospacing="1" w:line="240" w:lineRule="auto"/>
        <w:jc w:val="center"/>
        <w:outlineLvl w:val="0"/>
        <w:rPr>
          <w:rFonts w:ascii="Times New Roman" w:eastAsia="Times New Roman" w:hAnsi="Times New Roman" w:cs="Times New Roman"/>
          <w:color w:val="202124"/>
          <w:kern w:val="36"/>
          <w:sz w:val="32"/>
          <w:szCs w:val="32"/>
        </w:rPr>
      </w:pPr>
      <w:r w:rsidRPr="000E60D8">
        <w:rPr>
          <w:rFonts w:ascii="Times New Roman" w:eastAsia="Times New Roman" w:hAnsi="Times New Roman" w:cs="Times New Roman"/>
          <w:color w:val="202124"/>
          <w:kern w:val="36"/>
          <w:sz w:val="32"/>
          <w:szCs w:val="32"/>
        </w:rPr>
        <w:t>OAuth 2.0</w:t>
      </w:r>
    </w:p>
    <w:p w14:paraId="433AB81F" w14:textId="77777777" w:rsidR="000E60D8" w:rsidRPr="000E60D8" w:rsidRDefault="000E60D8" w:rsidP="000E60D8">
      <w:pPr>
        <w:spacing w:after="100" w:afterAutospacing="1" w:line="240" w:lineRule="auto"/>
        <w:outlineLvl w:val="0"/>
        <w:rPr>
          <w:rFonts w:ascii="Times New Roman" w:eastAsia="Times New Roman" w:hAnsi="Times New Roman" w:cs="Times New Roman"/>
          <w:color w:val="202124"/>
          <w:kern w:val="36"/>
          <w:sz w:val="24"/>
          <w:szCs w:val="24"/>
        </w:rPr>
      </w:pPr>
    </w:p>
    <w:p w14:paraId="44CBBA8E" w14:textId="5EFA91B6" w:rsidR="000E60D8" w:rsidRPr="00F559B4" w:rsidRDefault="000E60D8" w:rsidP="000E60D8">
      <w:pPr>
        <w:pStyle w:val="Heading1"/>
        <w:spacing w:before="0" w:beforeAutospacing="0"/>
        <w:rPr>
          <w:b w:val="0"/>
          <w:bCs w:val="0"/>
          <w:color w:val="202124"/>
          <w:sz w:val="24"/>
          <w:szCs w:val="24"/>
        </w:rPr>
      </w:pPr>
      <w:r w:rsidRPr="00F559B4">
        <w:rPr>
          <w:b w:val="0"/>
          <w:bCs w:val="0"/>
          <w:color w:val="202124"/>
          <w:sz w:val="24"/>
          <w:szCs w:val="24"/>
        </w:rPr>
        <w:t>OAuth 2.0 is stands for open Authorization. It is a kind of protocol</w:t>
      </w:r>
    </w:p>
    <w:p w14:paraId="16B93836" w14:textId="15BEDE8A" w:rsidR="000E60D8" w:rsidRPr="00F559B4" w:rsidRDefault="000E60D8" w:rsidP="000E60D8">
      <w:pPr>
        <w:pStyle w:val="Heading1"/>
        <w:spacing w:before="0" w:beforeAutospacing="0"/>
        <w:rPr>
          <w:b w:val="0"/>
          <w:bCs w:val="0"/>
          <w:color w:val="202124"/>
          <w:sz w:val="24"/>
          <w:szCs w:val="24"/>
          <w:shd w:val="clear" w:color="auto" w:fill="FFFFFF"/>
        </w:rPr>
      </w:pPr>
      <w:r w:rsidRPr="00F559B4">
        <w:rPr>
          <w:b w:val="0"/>
          <w:bCs w:val="0"/>
          <w:color w:val="202124"/>
          <w:sz w:val="24"/>
          <w:szCs w:val="24"/>
          <w:shd w:val="clear" w:color="auto" w:fill="FFFFFF"/>
        </w:rPr>
        <w:t>Google APIs use the </w:t>
      </w:r>
      <w:hyperlink r:id="rId5" w:history="1">
        <w:r w:rsidRPr="008C4DA5">
          <w:rPr>
            <w:rStyle w:val="Hyperlink"/>
            <w:b w:val="0"/>
            <w:bCs w:val="0"/>
            <w:color w:val="000000" w:themeColor="text1"/>
            <w:sz w:val="24"/>
            <w:szCs w:val="24"/>
            <w:u w:val="none"/>
            <w:shd w:val="clear" w:color="auto" w:fill="FFFFFF"/>
          </w:rPr>
          <w:t>OAuth 2.0 protocol</w:t>
        </w:r>
      </w:hyperlink>
      <w:r w:rsidRPr="00F559B4">
        <w:rPr>
          <w:b w:val="0"/>
          <w:bCs w:val="0"/>
          <w:color w:val="202124"/>
          <w:sz w:val="24"/>
          <w:szCs w:val="24"/>
          <w:shd w:val="clear" w:color="auto" w:fill="FFFFFF"/>
        </w:rPr>
        <w:t> for authentication and authorization. Google supports common OAuth 2.0 scenarios such as those for web server, client-side, installed, and limited-input device applications.</w:t>
      </w:r>
    </w:p>
    <w:p w14:paraId="13EB90BE" w14:textId="77777777" w:rsidR="00852968" w:rsidRPr="00F559B4" w:rsidRDefault="00852968" w:rsidP="00852968">
      <w:pPr>
        <w:pStyle w:val="Heading3"/>
        <w:shd w:val="clear" w:color="auto" w:fill="FFFFFF"/>
        <w:ind w:right="-600"/>
        <w:rPr>
          <w:rFonts w:ascii="Times New Roman" w:hAnsi="Times New Roman" w:cs="Times New Roman"/>
          <w:b/>
          <w:bCs/>
          <w:color w:val="202124"/>
        </w:rPr>
      </w:pPr>
      <w:r w:rsidRPr="00F559B4">
        <w:rPr>
          <w:rFonts w:ascii="Times New Roman" w:hAnsi="Times New Roman" w:cs="Times New Roman"/>
          <w:b/>
          <w:bCs/>
          <w:color w:val="202124"/>
        </w:rPr>
        <w:t>Obtain OAuth 2.0 credentials from the Google API Console.</w:t>
      </w:r>
    </w:p>
    <w:p w14:paraId="4F1C87BD" w14:textId="77777777" w:rsidR="00852968" w:rsidRPr="00F559B4" w:rsidRDefault="00852968" w:rsidP="00852968">
      <w:pPr>
        <w:pStyle w:val="NormalWeb"/>
        <w:shd w:val="clear" w:color="auto" w:fill="FFFFFF"/>
        <w:spacing w:before="240" w:beforeAutospacing="0" w:after="240" w:afterAutospacing="0"/>
        <w:rPr>
          <w:color w:val="202124"/>
        </w:rPr>
      </w:pPr>
      <w:r w:rsidRPr="00F559B4">
        <w:rPr>
          <w:color w:val="202124"/>
        </w:rPr>
        <w:t>Visit the </w:t>
      </w:r>
      <w:hyperlink r:id="rId6" w:history="1">
        <w:r w:rsidRPr="008C4DA5">
          <w:rPr>
            <w:rStyle w:val="Hyperlink"/>
            <w:color w:val="000000" w:themeColor="text1"/>
          </w:rPr>
          <w:t>Google API Console</w:t>
        </w:r>
      </w:hyperlink>
      <w:r w:rsidRPr="008C4DA5">
        <w:rPr>
          <w:color w:val="000000" w:themeColor="text1"/>
        </w:rPr>
        <w:t> </w:t>
      </w:r>
      <w:r w:rsidRPr="00F559B4">
        <w:rPr>
          <w:color w:val="202124"/>
        </w:rPr>
        <w:t>to obtain OAuth 2.0 credentials such as a client ID and client secret that are known to both Google and your application. The set of values varies based on what type of application you are building. For example, a JavaScript application does not require a secret, but a web server application does.</w:t>
      </w:r>
    </w:p>
    <w:p w14:paraId="566C10C0" w14:textId="79D88805" w:rsidR="00852968" w:rsidRPr="00F559B4" w:rsidRDefault="00F559B4" w:rsidP="000E60D8">
      <w:pPr>
        <w:pStyle w:val="Heading1"/>
        <w:spacing w:before="0" w:beforeAutospacing="0"/>
        <w:rPr>
          <w:color w:val="202124"/>
          <w:sz w:val="24"/>
          <w:szCs w:val="24"/>
        </w:rPr>
      </w:pPr>
      <w:r w:rsidRPr="00F559B4">
        <w:rPr>
          <w:color w:val="202124"/>
          <w:sz w:val="24"/>
          <w:szCs w:val="24"/>
        </w:rPr>
        <w:t>TERMINOLOGY USED FOR OAUTH</w:t>
      </w:r>
    </w:p>
    <w:p w14:paraId="2CD13DEC" w14:textId="56545133" w:rsidR="00852968" w:rsidRPr="00F559B4" w:rsidRDefault="00852968" w:rsidP="00852968">
      <w:pPr>
        <w:pStyle w:val="Heading1"/>
        <w:numPr>
          <w:ilvl w:val="0"/>
          <w:numId w:val="1"/>
        </w:numPr>
        <w:spacing w:before="0" w:beforeAutospacing="0"/>
        <w:rPr>
          <w:b w:val="0"/>
          <w:bCs w:val="0"/>
          <w:color w:val="202124"/>
          <w:sz w:val="24"/>
          <w:szCs w:val="24"/>
        </w:rPr>
      </w:pPr>
      <w:r w:rsidRPr="00F559B4">
        <w:rPr>
          <w:b w:val="0"/>
          <w:bCs w:val="0"/>
          <w:color w:val="202124"/>
          <w:sz w:val="24"/>
          <w:szCs w:val="24"/>
        </w:rPr>
        <w:t>Authorization code</w:t>
      </w:r>
    </w:p>
    <w:p w14:paraId="7BBBEDB0" w14:textId="11AFD0CA" w:rsidR="00852968" w:rsidRPr="00F559B4" w:rsidRDefault="00852968" w:rsidP="00852968">
      <w:pPr>
        <w:pStyle w:val="Heading1"/>
        <w:numPr>
          <w:ilvl w:val="0"/>
          <w:numId w:val="1"/>
        </w:numPr>
        <w:spacing w:before="0" w:beforeAutospacing="0"/>
        <w:rPr>
          <w:b w:val="0"/>
          <w:bCs w:val="0"/>
          <w:color w:val="202124"/>
          <w:sz w:val="24"/>
          <w:szCs w:val="24"/>
        </w:rPr>
      </w:pPr>
      <w:r w:rsidRPr="00F559B4">
        <w:rPr>
          <w:b w:val="0"/>
          <w:bCs w:val="0"/>
          <w:color w:val="202124"/>
          <w:sz w:val="24"/>
          <w:szCs w:val="24"/>
        </w:rPr>
        <w:t>Scope</w:t>
      </w:r>
    </w:p>
    <w:p w14:paraId="20E98929" w14:textId="73E96990" w:rsidR="00852968" w:rsidRPr="00F559B4" w:rsidRDefault="00852968" w:rsidP="00852968">
      <w:pPr>
        <w:pStyle w:val="Heading1"/>
        <w:numPr>
          <w:ilvl w:val="0"/>
          <w:numId w:val="1"/>
        </w:numPr>
        <w:spacing w:before="0" w:beforeAutospacing="0"/>
        <w:rPr>
          <w:b w:val="0"/>
          <w:bCs w:val="0"/>
          <w:color w:val="202124"/>
          <w:sz w:val="24"/>
          <w:szCs w:val="24"/>
        </w:rPr>
      </w:pPr>
      <w:r w:rsidRPr="00F559B4">
        <w:rPr>
          <w:b w:val="0"/>
          <w:bCs w:val="0"/>
          <w:color w:val="202124"/>
          <w:sz w:val="24"/>
          <w:szCs w:val="24"/>
        </w:rPr>
        <w:t xml:space="preserve">Redirect </w:t>
      </w:r>
      <w:r w:rsidR="008C4DA5">
        <w:rPr>
          <w:b w:val="0"/>
          <w:bCs w:val="0"/>
          <w:color w:val="202124"/>
          <w:sz w:val="24"/>
          <w:szCs w:val="24"/>
        </w:rPr>
        <w:t xml:space="preserve">the </w:t>
      </w:r>
      <w:r w:rsidRPr="00F559B4">
        <w:rPr>
          <w:b w:val="0"/>
          <w:bCs w:val="0"/>
          <w:color w:val="202124"/>
          <w:sz w:val="24"/>
          <w:szCs w:val="24"/>
        </w:rPr>
        <w:t>URL</w:t>
      </w:r>
    </w:p>
    <w:p w14:paraId="07394655" w14:textId="4C288DD3" w:rsidR="00852968" w:rsidRPr="00F559B4" w:rsidRDefault="00852968" w:rsidP="00852968">
      <w:pPr>
        <w:pStyle w:val="Heading1"/>
        <w:numPr>
          <w:ilvl w:val="0"/>
          <w:numId w:val="1"/>
        </w:numPr>
        <w:spacing w:before="0" w:beforeAutospacing="0"/>
        <w:rPr>
          <w:b w:val="0"/>
          <w:bCs w:val="0"/>
          <w:color w:val="202124"/>
          <w:sz w:val="24"/>
          <w:szCs w:val="24"/>
        </w:rPr>
      </w:pPr>
      <w:r w:rsidRPr="00F559B4">
        <w:rPr>
          <w:b w:val="0"/>
          <w:bCs w:val="0"/>
          <w:color w:val="202124"/>
          <w:sz w:val="24"/>
          <w:szCs w:val="24"/>
        </w:rPr>
        <w:t>Access Token</w:t>
      </w:r>
    </w:p>
    <w:p w14:paraId="5223D7C1" w14:textId="77777777" w:rsidR="000E60D8" w:rsidRPr="00F559B4" w:rsidRDefault="000E60D8">
      <w:pPr>
        <w:rPr>
          <w:rFonts w:ascii="Times New Roman" w:hAnsi="Times New Roman" w:cs="Times New Roman"/>
          <w:sz w:val="24"/>
          <w:szCs w:val="24"/>
        </w:rPr>
      </w:pPr>
    </w:p>
    <w:p w14:paraId="30C53CE0" w14:textId="16AAC21A" w:rsidR="00932722" w:rsidRPr="00F559B4" w:rsidRDefault="00F559B4">
      <w:pPr>
        <w:rPr>
          <w:rFonts w:ascii="Times New Roman" w:hAnsi="Times New Roman" w:cs="Times New Roman"/>
          <w:sz w:val="24"/>
          <w:szCs w:val="24"/>
        </w:rPr>
      </w:pPr>
      <w:r>
        <w:rPr>
          <w:noProof/>
        </w:rPr>
        <w:drawing>
          <wp:inline distT="0" distB="0" distL="0" distR="0" wp14:anchorId="216C8552" wp14:editId="39E9F220">
            <wp:extent cx="5943600" cy="3335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35655"/>
                    </a:xfrm>
                    <a:prstGeom prst="rect">
                      <a:avLst/>
                    </a:prstGeom>
                    <a:noFill/>
                    <a:ln>
                      <a:noFill/>
                    </a:ln>
                  </pic:spPr>
                </pic:pic>
              </a:graphicData>
            </a:graphic>
          </wp:inline>
        </w:drawing>
      </w:r>
    </w:p>
    <w:p w14:paraId="1DED57B8" w14:textId="03B5CF22" w:rsidR="000E60D8" w:rsidRPr="00F559B4" w:rsidRDefault="000E60D8">
      <w:pPr>
        <w:rPr>
          <w:rFonts w:ascii="Times New Roman" w:hAnsi="Times New Roman" w:cs="Times New Roman"/>
          <w:sz w:val="24"/>
          <w:szCs w:val="24"/>
        </w:rPr>
      </w:pPr>
      <w:r w:rsidRPr="00F559B4">
        <w:rPr>
          <w:rFonts w:ascii="Times New Roman" w:hAnsi="Times New Roman" w:cs="Times New Roman"/>
          <w:sz w:val="24"/>
          <w:szCs w:val="24"/>
        </w:rPr>
        <w:lastRenderedPageBreak/>
        <w:t>Client make a request to server then the server send Authorization code. The client use that authorization code and sent that code to the server. Then the server returns the Access Token. with the help of the Access token user can access the API.</w:t>
      </w:r>
    </w:p>
    <w:p w14:paraId="63B1F202" w14:textId="42BE532C" w:rsidR="00852968" w:rsidRPr="00F559B4" w:rsidRDefault="00852968" w:rsidP="00852968">
      <w:pPr>
        <w:pStyle w:val="Heading3"/>
        <w:shd w:val="clear" w:color="auto" w:fill="FFFFFF"/>
        <w:ind w:right="-600"/>
        <w:rPr>
          <w:rFonts w:ascii="Times New Roman" w:hAnsi="Times New Roman" w:cs="Times New Roman"/>
          <w:b/>
          <w:bCs/>
          <w:color w:val="202124"/>
        </w:rPr>
      </w:pPr>
      <w:bookmarkStart w:id="0" w:name="_GoBack"/>
      <w:bookmarkEnd w:id="0"/>
      <w:r w:rsidRPr="00F559B4">
        <w:rPr>
          <w:rFonts w:ascii="Times New Roman" w:hAnsi="Times New Roman" w:cs="Times New Roman"/>
          <w:b/>
          <w:bCs/>
          <w:color w:val="202124"/>
        </w:rPr>
        <w:t>SCOPE</w:t>
      </w:r>
      <w:r w:rsidR="00F559B4" w:rsidRPr="00F559B4">
        <w:rPr>
          <w:rFonts w:ascii="Times New Roman" w:hAnsi="Times New Roman" w:cs="Times New Roman"/>
          <w:b/>
          <w:bCs/>
          <w:color w:val="202124"/>
        </w:rPr>
        <w:t>:</w:t>
      </w:r>
    </w:p>
    <w:p w14:paraId="6E7A1336" w14:textId="77777777" w:rsidR="00F559B4" w:rsidRPr="00F559B4" w:rsidRDefault="00F559B4" w:rsidP="00F559B4">
      <w:pPr>
        <w:rPr>
          <w:rFonts w:ascii="Times New Roman" w:hAnsi="Times New Roman" w:cs="Times New Roman"/>
          <w:sz w:val="24"/>
          <w:szCs w:val="24"/>
        </w:rPr>
      </w:pPr>
    </w:p>
    <w:p w14:paraId="2DAC01A0" w14:textId="7CE7C311" w:rsidR="00852968" w:rsidRPr="00F559B4" w:rsidRDefault="00852968" w:rsidP="00852968">
      <w:pPr>
        <w:pStyle w:val="ListParagraph"/>
        <w:numPr>
          <w:ilvl w:val="0"/>
          <w:numId w:val="2"/>
        </w:numPr>
        <w:rPr>
          <w:rFonts w:ascii="Times New Roman" w:hAnsi="Times New Roman" w:cs="Times New Roman"/>
          <w:sz w:val="24"/>
          <w:szCs w:val="24"/>
        </w:rPr>
      </w:pPr>
      <w:r w:rsidRPr="00F559B4">
        <w:rPr>
          <w:rFonts w:ascii="Times New Roman" w:hAnsi="Times New Roman" w:cs="Times New Roman"/>
          <w:sz w:val="24"/>
          <w:szCs w:val="24"/>
        </w:rPr>
        <w:t>DATA TO BE ACCESSED BY APP</w:t>
      </w:r>
    </w:p>
    <w:p w14:paraId="0C9D0918" w14:textId="51DA2671" w:rsidR="00852968" w:rsidRPr="00F559B4" w:rsidRDefault="00852968" w:rsidP="00852968">
      <w:pPr>
        <w:pStyle w:val="ListParagraph"/>
        <w:numPr>
          <w:ilvl w:val="0"/>
          <w:numId w:val="2"/>
        </w:numPr>
        <w:rPr>
          <w:rFonts w:ascii="Times New Roman" w:hAnsi="Times New Roman" w:cs="Times New Roman"/>
          <w:sz w:val="24"/>
          <w:szCs w:val="24"/>
        </w:rPr>
      </w:pPr>
      <w:r w:rsidRPr="00F559B4">
        <w:rPr>
          <w:rFonts w:ascii="Times New Roman" w:hAnsi="Times New Roman" w:cs="Times New Roman"/>
          <w:sz w:val="24"/>
          <w:szCs w:val="24"/>
        </w:rPr>
        <w:t>REQUEST INFO BY SCOPES</w:t>
      </w:r>
    </w:p>
    <w:p w14:paraId="264F5CA2" w14:textId="08EACDCD" w:rsidR="00852968" w:rsidRPr="00F559B4" w:rsidRDefault="00852968" w:rsidP="00852968">
      <w:pPr>
        <w:pStyle w:val="ListParagraph"/>
        <w:numPr>
          <w:ilvl w:val="0"/>
          <w:numId w:val="2"/>
        </w:numPr>
        <w:rPr>
          <w:rFonts w:ascii="Times New Roman" w:hAnsi="Times New Roman" w:cs="Times New Roman"/>
          <w:sz w:val="24"/>
          <w:szCs w:val="24"/>
        </w:rPr>
      </w:pPr>
      <w:r w:rsidRPr="00F559B4">
        <w:rPr>
          <w:rFonts w:ascii="Times New Roman" w:hAnsi="Times New Roman" w:cs="Times New Roman"/>
          <w:sz w:val="24"/>
          <w:szCs w:val="24"/>
        </w:rPr>
        <w:t>READ SCOPE READS DATA</w:t>
      </w:r>
    </w:p>
    <w:p w14:paraId="51A79C56" w14:textId="42FB9909" w:rsidR="00852968" w:rsidRPr="00F559B4" w:rsidRDefault="00852968" w:rsidP="00852968">
      <w:pPr>
        <w:pStyle w:val="ListParagraph"/>
        <w:numPr>
          <w:ilvl w:val="0"/>
          <w:numId w:val="2"/>
        </w:numPr>
        <w:rPr>
          <w:rFonts w:ascii="Times New Roman" w:hAnsi="Times New Roman" w:cs="Times New Roman"/>
          <w:sz w:val="24"/>
          <w:szCs w:val="24"/>
        </w:rPr>
      </w:pPr>
      <w:r w:rsidRPr="00F559B4">
        <w:rPr>
          <w:rFonts w:ascii="Times New Roman" w:hAnsi="Times New Roman" w:cs="Times New Roman"/>
          <w:sz w:val="24"/>
          <w:szCs w:val="24"/>
        </w:rPr>
        <w:t>WRITE SCOPE WRITES DATA</w:t>
      </w:r>
    </w:p>
    <w:p w14:paraId="492AC57C" w14:textId="26FC5E6E" w:rsidR="00852968" w:rsidRPr="00F559B4" w:rsidRDefault="00852968" w:rsidP="00852968">
      <w:pPr>
        <w:rPr>
          <w:rFonts w:ascii="Times New Roman" w:hAnsi="Times New Roman" w:cs="Times New Roman"/>
          <w:sz w:val="24"/>
          <w:szCs w:val="24"/>
        </w:rPr>
      </w:pPr>
      <w:r w:rsidRPr="00F559B4">
        <w:rPr>
          <w:rFonts w:ascii="Times New Roman" w:hAnsi="Times New Roman" w:cs="Times New Roman"/>
          <w:sz w:val="24"/>
          <w:szCs w:val="24"/>
        </w:rPr>
        <w:t xml:space="preserve">Scope is a kind of information that the app just </w:t>
      </w:r>
      <w:r w:rsidR="00F559B4" w:rsidRPr="00F559B4">
        <w:rPr>
          <w:rFonts w:ascii="Times New Roman" w:hAnsi="Times New Roman" w:cs="Times New Roman"/>
          <w:sz w:val="24"/>
          <w:szCs w:val="24"/>
        </w:rPr>
        <w:t>requests</w:t>
      </w:r>
      <w:r w:rsidRPr="00F559B4">
        <w:rPr>
          <w:rFonts w:ascii="Times New Roman" w:hAnsi="Times New Roman" w:cs="Times New Roman"/>
          <w:sz w:val="24"/>
          <w:szCs w:val="24"/>
        </w:rPr>
        <w:t xml:space="preserve"> in the application.</w:t>
      </w:r>
    </w:p>
    <w:p w14:paraId="09FBB6E5" w14:textId="5C83B159" w:rsidR="00852968" w:rsidRDefault="00F559B4" w:rsidP="00852968">
      <w:pPr>
        <w:rPr>
          <w:rFonts w:ascii="Times New Roman" w:hAnsi="Times New Roman" w:cs="Times New Roman"/>
          <w:sz w:val="24"/>
          <w:szCs w:val="24"/>
        </w:rPr>
      </w:pPr>
      <w:r w:rsidRPr="00F559B4">
        <w:rPr>
          <w:rFonts w:ascii="Times New Roman" w:hAnsi="Times New Roman" w:cs="Times New Roman"/>
          <w:sz w:val="24"/>
          <w:szCs w:val="24"/>
        </w:rPr>
        <w:t>Basically,</w:t>
      </w:r>
      <w:r w:rsidR="00852968" w:rsidRPr="00F559B4">
        <w:rPr>
          <w:rFonts w:ascii="Times New Roman" w:hAnsi="Times New Roman" w:cs="Times New Roman"/>
          <w:sz w:val="24"/>
          <w:szCs w:val="24"/>
        </w:rPr>
        <w:t xml:space="preserve"> data to be accessed by app. App Request in the form of scopes and read scope is used to reads the data. Write scopes is used to writes the data.</w:t>
      </w:r>
    </w:p>
    <w:p w14:paraId="43377CDF" w14:textId="77777777" w:rsidR="008C4DA5" w:rsidRPr="00F559B4" w:rsidRDefault="008C4DA5" w:rsidP="00852968">
      <w:pPr>
        <w:rPr>
          <w:rFonts w:ascii="Times New Roman" w:hAnsi="Times New Roman" w:cs="Times New Roman"/>
          <w:sz w:val="24"/>
          <w:szCs w:val="24"/>
        </w:rPr>
      </w:pPr>
    </w:p>
    <w:p w14:paraId="79B69733" w14:textId="7DA4BCA0" w:rsidR="008617AB" w:rsidRPr="00F559B4" w:rsidRDefault="008617AB" w:rsidP="00852968">
      <w:pPr>
        <w:rPr>
          <w:rFonts w:ascii="Times New Roman" w:hAnsi="Times New Roman" w:cs="Times New Roman"/>
          <w:b/>
          <w:bCs/>
          <w:sz w:val="24"/>
          <w:szCs w:val="24"/>
        </w:rPr>
      </w:pPr>
      <w:r w:rsidRPr="00F559B4">
        <w:rPr>
          <w:rFonts w:ascii="Times New Roman" w:hAnsi="Times New Roman" w:cs="Times New Roman"/>
          <w:b/>
          <w:bCs/>
          <w:sz w:val="24"/>
          <w:szCs w:val="24"/>
        </w:rPr>
        <w:t>REDIRECT URL IN OAUTH2</w:t>
      </w:r>
    </w:p>
    <w:tbl>
      <w:tblPr>
        <w:tblStyle w:val="TableGrid"/>
        <w:tblW w:w="0" w:type="auto"/>
        <w:tblLook w:val="04A0" w:firstRow="1" w:lastRow="0" w:firstColumn="1" w:lastColumn="0" w:noHBand="0" w:noVBand="1"/>
      </w:tblPr>
      <w:tblGrid>
        <w:gridCol w:w="1319"/>
      </w:tblGrid>
      <w:tr w:rsidR="008617AB" w:rsidRPr="00F559B4" w14:paraId="72F33BF5" w14:textId="77777777" w:rsidTr="00A766FE">
        <w:trPr>
          <w:trHeight w:val="1331"/>
        </w:trPr>
        <w:tc>
          <w:tcPr>
            <w:tcW w:w="1319" w:type="dxa"/>
          </w:tcPr>
          <w:p w14:paraId="453C9B61" w14:textId="77777777" w:rsidR="008617AB" w:rsidRPr="00F559B4" w:rsidRDefault="008617AB" w:rsidP="00852968">
            <w:pPr>
              <w:rPr>
                <w:rFonts w:ascii="Times New Roman" w:hAnsi="Times New Roman" w:cs="Times New Roman"/>
                <w:sz w:val="24"/>
                <w:szCs w:val="24"/>
              </w:rPr>
            </w:pPr>
          </w:p>
          <w:p w14:paraId="428BD407" w14:textId="77777777" w:rsidR="00A766FE" w:rsidRPr="00F559B4" w:rsidRDefault="00A766FE" w:rsidP="00852968">
            <w:pPr>
              <w:rPr>
                <w:rFonts w:ascii="Times New Roman" w:hAnsi="Times New Roman" w:cs="Times New Roman"/>
                <w:sz w:val="24"/>
                <w:szCs w:val="24"/>
              </w:rPr>
            </w:pPr>
          </w:p>
          <w:p w14:paraId="259C8EA8" w14:textId="77777777" w:rsidR="00A766FE" w:rsidRPr="00F559B4" w:rsidRDefault="00A766FE" w:rsidP="00852968">
            <w:pPr>
              <w:rPr>
                <w:rFonts w:ascii="Times New Roman" w:hAnsi="Times New Roman" w:cs="Times New Roman"/>
                <w:sz w:val="24"/>
                <w:szCs w:val="24"/>
              </w:rPr>
            </w:pPr>
          </w:p>
          <w:p w14:paraId="00811445" w14:textId="2B51F2F9" w:rsidR="00A766FE" w:rsidRPr="00F559B4" w:rsidRDefault="00A766FE" w:rsidP="00852968">
            <w:pPr>
              <w:rPr>
                <w:rFonts w:ascii="Times New Roman" w:hAnsi="Times New Roman" w:cs="Times New Roman"/>
                <w:sz w:val="24"/>
                <w:szCs w:val="24"/>
              </w:rPr>
            </w:pPr>
            <w:r w:rsidRPr="00F559B4">
              <w:rPr>
                <w:rFonts w:ascii="Times New Roman" w:hAnsi="Times New Roman" w:cs="Times New Roman"/>
                <w:sz w:val="24"/>
                <w:szCs w:val="24"/>
              </w:rPr>
              <w:t>SERVER</w:t>
            </w:r>
          </w:p>
        </w:tc>
      </w:tr>
    </w:tbl>
    <w:p w14:paraId="033686C3" w14:textId="77777777" w:rsidR="00A766FE" w:rsidRPr="00F559B4" w:rsidRDefault="00A766FE" w:rsidP="00852968">
      <w:pPr>
        <w:rPr>
          <w:rFonts w:ascii="Times New Roman" w:hAnsi="Times New Roman" w:cs="Times New Roman"/>
          <w:sz w:val="24"/>
          <w:szCs w:val="24"/>
        </w:rPr>
      </w:pPr>
    </w:p>
    <w:p w14:paraId="0EDAA390" w14:textId="77777777" w:rsidR="00E66A38" w:rsidRDefault="00F559B4" w:rsidP="00852968">
      <w:pPr>
        <w:rPr>
          <w:rFonts w:ascii="Times New Roman" w:hAnsi="Times New Roman" w:cs="Times New Roman"/>
          <w:sz w:val="24"/>
          <w:szCs w:val="24"/>
        </w:rPr>
      </w:pPr>
      <w:r w:rsidRPr="00F559B4">
        <w:rPr>
          <w:rFonts w:ascii="Times New Roman" w:hAnsi="Times New Roman" w:cs="Times New Roman"/>
          <w:sz w:val="24"/>
          <w:szCs w:val="24"/>
        </w:rPr>
        <w:t>Basically,</w:t>
      </w:r>
      <w:r w:rsidR="00A766FE" w:rsidRPr="00F559B4">
        <w:rPr>
          <w:rFonts w:ascii="Times New Roman" w:hAnsi="Times New Roman" w:cs="Times New Roman"/>
          <w:sz w:val="24"/>
          <w:szCs w:val="24"/>
        </w:rPr>
        <w:t xml:space="preserve"> Redirect URL is assigned by the server. </w:t>
      </w:r>
    </w:p>
    <w:p w14:paraId="338BE197" w14:textId="4350D3D0" w:rsidR="00A766FE" w:rsidRPr="00F559B4" w:rsidRDefault="00A766FE" w:rsidP="00852968">
      <w:pPr>
        <w:rPr>
          <w:rFonts w:ascii="Times New Roman" w:hAnsi="Times New Roman" w:cs="Times New Roman"/>
          <w:sz w:val="24"/>
          <w:szCs w:val="24"/>
        </w:rPr>
      </w:pPr>
      <w:r w:rsidRPr="00F559B4">
        <w:rPr>
          <w:rFonts w:ascii="Times New Roman" w:hAnsi="Times New Roman" w:cs="Times New Roman"/>
          <w:sz w:val="24"/>
          <w:szCs w:val="24"/>
        </w:rPr>
        <w:t>It is useful for checking the client is valid or not.</w:t>
      </w:r>
    </w:p>
    <w:p w14:paraId="07E793CC" w14:textId="3D866C48" w:rsidR="00A766FE" w:rsidRPr="00F559B4" w:rsidRDefault="00A766FE" w:rsidP="00852968">
      <w:pPr>
        <w:rPr>
          <w:rFonts w:ascii="Times New Roman" w:hAnsi="Times New Roman" w:cs="Times New Roman"/>
          <w:sz w:val="24"/>
          <w:szCs w:val="24"/>
        </w:rPr>
      </w:pPr>
      <w:r w:rsidRPr="00F559B4">
        <w:rPr>
          <w:rFonts w:ascii="Times New Roman" w:hAnsi="Times New Roman" w:cs="Times New Roman"/>
          <w:sz w:val="24"/>
          <w:szCs w:val="24"/>
        </w:rPr>
        <w:t xml:space="preserve">This </w:t>
      </w:r>
      <w:r w:rsidR="00F559B4">
        <w:rPr>
          <w:rFonts w:ascii="Times New Roman" w:hAnsi="Times New Roman" w:cs="Times New Roman"/>
          <w:sz w:val="24"/>
          <w:szCs w:val="24"/>
        </w:rPr>
        <w:t>URL</w:t>
      </w:r>
      <w:r w:rsidRPr="00F559B4">
        <w:rPr>
          <w:rFonts w:ascii="Times New Roman" w:hAnsi="Times New Roman" w:cs="Times New Roman"/>
          <w:sz w:val="24"/>
          <w:szCs w:val="24"/>
        </w:rPr>
        <w:t xml:space="preserve"> is generated on the server site and the</w:t>
      </w:r>
      <w:r w:rsidR="00E66A38">
        <w:rPr>
          <w:rFonts w:ascii="Times New Roman" w:hAnsi="Times New Roman" w:cs="Times New Roman"/>
          <w:sz w:val="24"/>
          <w:szCs w:val="24"/>
        </w:rPr>
        <w:t>n</w:t>
      </w:r>
      <w:r w:rsidRPr="00F559B4">
        <w:rPr>
          <w:rFonts w:ascii="Times New Roman" w:hAnsi="Times New Roman" w:cs="Times New Roman"/>
          <w:sz w:val="24"/>
          <w:szCs w:val="24"/>
        </w:rPr>
        <w:t xml:space="preserve"> the</w:t>
      </w:r>
      <w:r w:rsidR="00E66A38">
        <w:rPr>
          <w:rFonts w:ascii="Times New Roman" w:hAnsi="Times New Roman" w:cs="Times New Roman"/>
          <w:sz w:val="24"/>
          <w:szCs w:val="24"/>
        </w:rPr>
        <w:t xml:space="preserve"> </w:t>
      </w:r>
      <w:r w:rsidRPr="00F559B4">
        <w:rPr>
          <w:rFonts w:ascii="Times New Roman" w:hAnsi="Times New Roman" w:cs="Times New Roman"/>
          <w:sz w:val="24"/>
          <w:szCs w:val="24"/>
        </w:rPr>
        <w:t>server</w:t>
      </w:r>
      <w:r w:rsidR="00E66A38">
        <w:rPr>
          <w:rFonts w:ascii="Times New Roman" w:hAnsi="Times New Roman" w:cs="Times New Roman"/>
          <w:sz w:val="24"/>
          <w:szCs w:val="24"/>
        </w:rPr>
        <w:t xml:space="preserve"> </w:t>
      </w:r>
      <w:r w:rsidR="00E66A38" w:rsidRPr="00F559B4">
        <w:rPr>
          <w:rFonts w:ascii="Times New Roman" w:hAnsi="Times New Roman" w:cs="Times New Roman"/>
          <w:sz w:val="24"/>
          <w:szCs w:val="24"/>
        </w:rPr>
        <w:t>redirects</w:t>
      </w:r>
      <w:r w:rsidRPr="00F559B4">
        <w:rPr>
          <w:rFonts w:ascii="Times New Roman" w:hAnsi="Times New Roman" w:cs="Times New Roman"/>
          <w:sz w:val="24"/>
          <w:szCs w:val="24"/>
        </w:rPr>
        <w:t xml:space="preserve"> the user to this </w:t>
      </w:r>
      <w:r w:rsidR="00F559B4" w:rsidRPr="00F559B4">
        <w:rPr>
          <w:rFonts w:ascii="Times New Roman" w:hAnsi="Times New Roman" w:cs="Times New Roman"/>
          <w:sz w:val="24"/>
          <w:szCs w:val="24"/>
        </w:rPr>
        <w:t>URL</w:t>
      </w:r>
      <w:r w:rsidRPr="00F559B4">
        <w:rPr>
          <w:rFonts w:ascii="Times New Roman" w:hAnsi="Times New Roman" w:cs="Times New Roman"/>
          <w:sz w:val="24"/>
          <w:szCs w:val="24"/>
        </w:rPr>
        <w:t>.</w:t>
      </w:r>
    </w:p>
    <w:p w14:paraId="3F0E2CB1" w14:textId="77777777" w:rsidR="00A766FE" w:rsidRPr="00F559B4" w:rsidRDefault="00A766FE" w:rsidP="00852968">
      <w:pPr>
        <w:rPr>
          <w:rFonts w:ascii="Times New Roman" w:hAnsi="Times New Roman" w:cs="Times New Roman"/>
          <w:sz w:val="24"/>
          <w:szCs w:val="24"/>
        </w:rPr>
      </w:pPr>
    </w:p>
    <w:p w14:paraId="264ADC2D" w14:textId="5C40021D" w:rsidR="00A766FE" w:rsidRPr="00F559B4" w:rsidRDefault="00A766FE" w:rsidP="00852968">
      <w:pPr>
        <w:rPr>
          <w:rFonts w:ascii="Times New Roman" w:hAnsi="Times New Roman" w:cs="Times New Roman"/>
          <w:b/>
          <w:bCs/>
          <w:sz w:val="24"/>
          <w:szCs w:val="24"/>
        </w:rPr>
      </w:pPr>
      <w:r w:rsidRPr="00F559B4">
        <w:rPr>
          <w:rFonts w:ascii="Times New Roman" w:hAnsi="Times New Roman" w:cs="Times New Roman"/>
          <w:b/>
          <w:bCs/>
          <w:sz w:val="24"/>
          <w:szCs w:val="24"/>
        </w:rPr>
        <w:t>CLIENT ID AND CLIENT SECRET</w:t>
      </w:r>
    </w:p>
    <w:p w14:paraId="52961B60" w14:textId="77777777" w:rsidR="00A766FE" w:rsidRPr="00F559B4" w:rsidRDefault="00A766FE" w:rsidP="0085296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93"/>
      </w:tblGrid>
      <w:tr w:rsidR="00A766FE" w:rsidRPr="00F559B4" w14:paraId="2BA9C75C" w14:textId="77777777" w:rsidTr="00A766FE">
        <w:trPr>
          <w:trHeight w:val="1585"/>
        </w:trPr>
        <w:tc>
          <w:tcPr>
            <w:tcW w:w="1693" w:type="dxa"/>
          </w:tcPr>
          <w:p w14:paraId="7E6AF8EA" w14:textId="77777777" w:rsidR="00A766FE" w:rsidRPr="00F559B4" w:rsidRDefault="00A766FE" w:rsidP="00852968">
            <w:pPr>
              <w:rPr>
                <w:rFonts w:ascii="Times New Roman" w:hAnsi="Times New Roman" w:cs="Times New Roman"/>
                <w:sz w:val="24"/>
                <w:szCs w:val="24"/>
              </w:rPr>
            </w:pPr>
          </w:p>
          <w:p w14:paraId="74318AE1" w14:textId="593D3ED2" w:rsidR="00A766FE" w:rsidRPr="00F559B4" w:rsidRDefault="00A766FE" w:rsidP="00852968">
            <w:pPr>
              <w:rPr>
                <w:rFonts w:ascii="Times New Roman" w:hAnsi="Times New Roman" w:cs="Times New Roman"/>
                <w:sz w:val="24"/>
                <w:szCs w:val="24"/>
              </w:rPr>
            </w:pPr>
            <w:r w:rsidRPr="00F559B4">
              <w:rPr>
                <w:rFonts w:ascii="Times New Roman" w:hAnsi="Times New Roman" w:cs="Times New Roman"/>
                <w:sz w:val="24"/>
                <w:szCs w:val="24"/>
              </w:rPr>
              <w:t>CLIENT ID</w:t>
            </w:r>
          </w:p>
        </w:tc>
      </w:tr>
    </w:tbl>
    <w:tbl>
      <w:tblPr>
        <w:tblStyle w:val="TableGrid"/>
        <w:tblpPr w:leftFromText="180" w:rightFromText="180" w:vertAnchor="text" w:horzAnchor="page" w:tblpX="8086" w:tblpY="-1531"/>
        <w:tblW w:w="0" w:type="auto"/>
        <w:tblLook w:val="04A0" w:firstRow="1" w:lastRow="0" w:firstColumn="1" w:lastColumn="0" w:noHBand="0" w:noVBand="1"/>
      </w:tblPr>
      <w:tblGrid>
        <w:gridCol w:w="1795"/>
        <w:gridCol w:w="255"/>
      </w:tblGrid>
      <w:tr w:rsidR="00A766FE" w:rsidRPr="00F559B4" w14:paraId="2B3A1BD9" w14:textId="77777777" w:rsidTr="00A766FE">
        <w:trPr>
          <w:trHeight w:val="1250"/>
        </w:trPr>
        <w:tc>
          <w:tcPr>
            <w:tcW w:w="1795" w:type="dxa"/>
          </w:tcPr>
          <w:p w14:paraId="08F67B7B" w14:textId="77777777" w:rsidR="00A766FE" w:rsidRPr="00F559B4" w:rsidRDefault="00A766FE" w:rsidP="00A766FE">
            <w:pPr>
              <w:rPr>
                <w:rFonts w:ascii="Times New Roman" w:hAnsi="Times New Roman" w:cs="Times New Roman"/>
                <w:sz w:val="24"/>
                <w:szCs w:val="24"/>
              </w:rPr>
            </w:pPr>
          </w:p>
          <w:p w14:paraId="6E436427" w14:textId="35549575" w:rsidR="00A766FE" w:rsidRPr="00F559B4" w:rsidRDefault="00A766FE" w:rsidP="00A766FE">
            <w:pPr>
              <w:rPr>
                <w:rFonts w:ascii="Times New Roman" w:hAnsi="Times New Roman" w:cs="Times New Roman"/>
                <w:sz w:val="24"/>
                <w:szCs w:val="24"/>
              </w:rPr>
            </w:pPr>
            <w:r w:rsidRPr="00F559B4">
              <w:rPr>
                <w:rFonts w:ascii="Times New Roman" w:hAnsi="Times New Roman" w:cs="Times New Roman"/>
                <w:sz w:val="24"/>
                <w:szCs w:val="24"/>
              </w:rPr>
              <w:t>CLIENT SERVER</w:t>
            </w:r>
          </w:p>
        </w:tc>
        <w:tc>
          <w:tcPr>
            <w:tcW w:w="255" w:type="dxa"/>
          </w:tcPr>
          <w:p w14:paraId="2A66222F" w14:textId="77777777" w:rsidR="00A766FE" w:rsidRPr="00F559B4" w:rsidRDefault="00A766FE" w:rsidP="00A766FE">
            <w:pPr>
              <w:rPr>
                <w:rFonts w:ascii="Times New Roman" w:hAnsi="Times New Roman" w:cs="Times New Roman"/>
                <w:sz w:val="24"/>
                <w:szCs w:val="24"/>
              </w:rPr>
            </w:pPr>
          </w:p>
        </w:tc>
      </w:tr>
    </w:tbl>
    <w:p w14:paraId="2CB58FE3" w14:textId="77777777" w:rsidR="00A766FE" w:rsidRPr="00F559B4" w:rsidRDefault="00A766FE" w:rsidP="00852968">
      <w:pPr>
        <w:rPr>
          <w:rFonts w:ascii="Times New Roman" w:hAnsi="Times New Roman" w:cs="Times New Roman"/>
          <w:sz w:val="24"/>
          <w:szCs w:val="24"/>
        </w:rPr>
      </w:pPr>
      <w:r w:rsidRPr="00F559B4">
        <w:rPr>
          <w:rFonts w:ascii="Times New Roman" w:hAnsi="Times New Roman" w:cs="Times New Roman"/>
          <w:sz w:val="24"/>
          <w:szCs w:val="24"/>
        </w:rPr>
        <w:t xml:space="preserve">   </w:t>
      </w:r>
    </w:p>
    <w:p w14:paraId="130DA8E4" w14:textId="0BE687C3" w:rsidR="00852968" w:rsidRPr="00F559B4" w:rsidRDefault="00A766FE" w:rsidP="00A766FE">
      <w:pPr>
        <w:jc w:val="center"/>
        <w:rPr>
          <w:rFonts w:ascii="Times New Roman" w:hAnsi="Times New Roman" w:cs="Times New Roman"/>
          <w:sz w:val="24"/>
          <w:szCs w:val="24"/>
        </w:rPr>
      </w:pPr>
      <w:r w:rsidRPr="00F559B4">
        <w:rPr>
          <w:rFonts w:ascii="Times New Roman" w:hAnsi="Times New Roman" w:cs="Times New Roman"/>
          <w:sz w:val="24"/>
          <w:szCs w:val="24"/>
        </w:rPr>
        <w:t>UNIQUE</w:t>
      </w:r>
    </w:p>
    <w:p w14:paraId="25F305A1" w14:textId="18A7FDFF" w:rsidR="00A766FE" w:rsidRPr="00F559B4" w:rsidRDefault="00A766FE" w:rsidP="00A766FE">
      <w:pPr>
        <w:rPr>
          <w:rFonts w:ascii="Times New Roman" w:hAnsi="Times New Roman" w:cs="Times New Roman"/>
          <w:sz w:val="24"/>
          <w:szCs w:val="24"/>
        </w:rPr>
      </w:pPr>
      <w:r w:rsidRPr="00F559B4">
        <w:rPr>
          <w:rFonts w:ascii="Times New Roman" w:hAnsi="Times New Roman" w:cs="Times New Roman"/>
          <w:sz w:val="24"/>
          <w:szCs w:val="24"/>
        </w:rPr>
        <w:lastRenderedPageBreak/>
        <w:t>Client Id and Client server is a part of the information that you have to setup before you can make or Oauth2 Application.</w:t>
      </w:r>
    </w:p>
    <w:p w14:paraId="7FC7CCF7" w14:textId="4A4B2A95" w:rsidR="00A766FE" w:rsidRPr="00F559B4" w:rsidRDefault="00A766FE" w:rsidP="00A766FE">
      <w:pPr>
        <w:rPr>
          <w:rFonts w:ascii="Times New Roman" w:hAnsi="Times New Roman" w:cs="Times New Roman"/>
          <w:sz w:val="24"/>
          <w:szCs w:val="24"/>
        </w:rPr>
      </w:pPr>
      <w:r w:rsidRPr="00F559B4">
        <w:rPr>
          <w:rFonts w:ascii="Times New Roman" w:hAnsi="Times New Roman" w:cs="Times New Roman"/>
          <w:sz w:val="24"/>
          <w:szCs w:val="24"/>
        </w:rPr>
        <w:t>There a</w:t>
      </w:r>
      <w:r w:rsidR="00F559B4" w:rsidRPr="00F559B4">
        <w:rPr>
          <w:rFonts w:ascii="Times New Roman" w:hAnsi="Times New Roman" w:cs="Times New Roman"/>
          <w:sz w:val="24"/>
          <w:szCs w:val="24"/>
        </w:rPr>
        <w:t>re</w:t>
      </w:r>
      <w:r w:rsidRPr="00F559B4">
        <w:rPr>
          <w:rFonts w:ascii="Times New Roman" w:hAnsi="Times New Roman" w:cs="Times New Roman"/>
          <w:sz w:val="24"/>
          <w:szCs w:val="24"/>
        </w:rPr>
        <w:t xml:space="preserve"> 2 unique information that you want to store anywhere.</w:t>
      </w:r>
    </w:p>
    <w:p w14:paraId="2FFFBCD1" w14:textId="77777777" w:rsidR="00F559B4" w:rsidRPr="00F559B4" w:rsidRDefault="00F559B4" w:rsidP="00A766FE">
      <w:pPr>
        <w:rPr>
          <w:rFonts w:ascii="Times New Roman" w:hAnsi="Times New Roman" w:cs="Times New Roman"/>
          <w:sz w:val="24"/>
          <w:szCs w:val="24"/>
        </w:rPr>
      </w:pPr>
    </w:p>
    <w:p w14:paraId="2FA0B938" w14:textId="40AD6CAC" w:rsidR="00A766FE" w:rsidRPr="00F559B4" w:rsidRDefault="00A766FE" w:rsidP="00A766FE">
      <w:pPr>
        <w:rPr>
          <w:rFonts w:ascii="Times New Roman" w:hAnsi="Times New Roman" w:cs="Times New Roman"/>
          <w:b/>
          <w:bCs/>
          <w:sz w:val="24"/>
          <w:szCs w:val="24"/>
        </w:rPr>
      </w:pPr>
      <w:r w:rsidRPr="00F559B4">
        <w:rPr>
          <w:rFonts w:ascii="Times New Roman" w:hAnsi="Times New Roman" w:cs="Times New Roman"/>
          <w:b/>
          <w:bCs/>
          <w:sz w:val="24"/>
          <w:szCs w:val="24"/>
        </w:rPr>
        <w:t>ACCESS TOKEN</w:t>
      </w:r>
    </w:p>
    <w:p w14:paraId="633FC51C" w14:textId="2CA630AE" w:rsidR="00A766FE" w:rsidRPr="00F559B4" w:rsidRDefault="00A766FE" w:rsidP="00A766FE">
      <w:pPr>
        <w:pStyle w:val="ListParagraph"/>
        <w:numPr>
          <w:ilvl w:val="0"/>
          <w:numId w:val="3"/>
        </w:numPr>
        <w:rPr>
          <w:rFonts w:ascii="Times New Roman" w:hAnsi="Times New Roman" w:cs="Times New Roman"/>
          <w:sz w:val="24"/>
          <w:szCs w:val="24"/>
        </w:rPr>
      </w:pPr>
      <w:r w:rsidRPr="00F559B4">
        <w:rPr>
          <w:rFonts w:ascii="Times New Roman" w:hAnsi="Times New Roman" w:cs="Times New Roman"/>
          <w:sz w:val="24"/>
          <w:szCs w:val="24"/>
        </w:rPr>
        <w:t>SERVER SENDS IT</w:t>
      </w:r>
    </w:p>
    <w:p w14:paraId="6F09200A" w14:textId="4E6B94F3" w:rsidR="00A766FE" w:rsidRPr="00F559B4" w:rsidRDefault="00A766FE" w:rsidP="00A766FE">
      <w:pPr>
        <w:pStyle w:val="ListParagraph"/>
        <w:numPr>
          <w:ilvl w:val="0"/>
          <w:numId w:val="3"/>
        </w:numPr>
        <w:rPr>
          <w:rFonts w:ascii="Times New Roman" w:hAnsi="Times New Roman" w:cs="Times New Roman"/>
          <w:sz w:val="24"/>
          <w:szCs w:val="24"/>
        </w:rPr>
      </w:pPr>
      <w:r w:rsidRPr="00F559B4">
        <w:rPr>
          <w:rFonts w:ascii="Times New Roman" w:hAnsi="Times New Roman" w:cs="Times New Roman"/>
          <w:sz w:val="24"/>
          <w:szCs w:val="24"/>
        </w:rPr>
        <w:t>EXPLORE API</w:t>
      </w:r>
    </w:p>
    <w:p w14:paraId="4694C607" w14:textId="39599B16" w:rsidR="00A766FE" w:rsidRPr="00F559B4" w:rsidRDefault="00A766FE" w:rsidP="00A766FE">
      <w:pPr>
        <w:pStyle w:val="ListParagraph"/>
        <w:numPr>
          <w:ilvl w:val="0"/>
          <w:numId w:val="3"/>
        </w:numPr>
        <w:rPr>
          <w:rFonts w:ascii="Times New Roman" w:hAnsi="Times New Roman" w:cs="Times New Roman"/>
          <w:sz w:val="24"/>
          <w:szCs w:val="24"/>
        </w:rPr>
      </w:pPr>
      <w:r w:rsidRPr="00F559B4">
        <w:rPr>
          <w:rFonts w:ascii="Times New Roman" w:hAnsi="Times New Roman" w:cs="Times New Roman"/>
          <w:sz w:val="24"/>
          <w:szCs w:val="24"/>
        </w:rPr>
        <w:t>REQUEST USER DATA</w:t>
      </w:r>
    </w:p>
    <w:p w14:paraId="6328DDBD" w14:textId="77777777" w:rsidR="00F559B4" w:rsidRPr="00F559B4" w:rsidRDefault="00A766FE" w:rsidP="00F559B4">
      <w:pPr>
        <w:rPr>
          <w:rFonts w:ascii="Times New Roman" w:hAnsi="Times New Roman" w:cs="Times New Roman"/>
          <w:sz w:val="24"/>
          <w:szCs w:val="24"/>
        </w:rPr>
      </w:pPr>
      <w:r w:rsidRPr="00F559B4">
        <w:rPr>
          <w:rFonts w:ascii="Times New Roman" w:hAnsi="Times New Roman" w:cs="Times New Roman"/>
          <w:sz w:val="24"/>
          <w:szCs w:val="24"/>
        </w:rPr>
        <w:t>Access Token is generated by the server. You can request API or you can request profile information.</w:t>
      </w:r>
    </w:p>
    <w:p w14:paraId="3444913D" w14:textId="40B10C12" w:rsidR="00F559B4" w:rsidRPr="00F559B4" w:rsidRDefault="00F559B4" w:rsidP="00F559B4">
      <w:pPr>
        <w:rPr>
          <w:rFonts w:ascii="Times New Roman" w:hAnsi="Times New Roman" w:cs="Times New Roman"/>
          <w:sz w:val="24"/>
          <w:szCs w:val="24"/>
        </w:rPr>
      </w:pPr>
      <w:r w:rsidRPr="00F559B4">
        <w:rPr>
          <w:rFonts w:ascii="Times New Roman" w:eastAsia="Times New Roman" w:hAnsi="Times New Roman" w:cs="Times New Roman"/>
          <w:color w:val="202124"/>
          <w:sz w:val="24"/>
          <w:szCs w:val="24"/>
        </w:rPr>
        <w:t>Tokens can vary in size, up to the following limits:</w:t>
      </w:r>
    </w:p>
    <w:p w14:paraId="4584A9CD" w14:textId="4D9C65A3" w:rsidR="00F559B4" w:rsidRPr="00F559B4" w:rsidRDefault="00F559B4" w:rsidP="00F559B4">
      <w:pPr>
        <w:numPr>
          <w:ilvl w:val="0"/>
          <w:numId w:val="4"/>
        </w:numPr>
        <w:shd w:val="clear" w:color="auto" w:fill="FFFFFF"/>
        <w:spacing w:before="180" w:after="180" w:line="240" w:lineRule="auto"/>
        <w:ind w:left="0"/>
        <w:rPr>
          <w:rFonts w:ascii="Times New Roman" w:eastAsia="Times New Roman" w:hAnsi="Times New Roman" w:cs="Times New Roman"/>
          <w:color w:val="202124"/>
          <w:sz w:val="24"/>
          <w:szCs w:val="24"/>
        </w:rPr>
      </w:pPr>
      <w:r w:rsidRPr="00F559B4">
        <w:rPr>
          <w:rFonts w:ascii="Times New Roman" w:eastAsia="Times New Roman" w:hAnsi="Times New Roman" w:cs="Times New Roman"/>
          <w:color w:val="202124"/>
          <w:sz w:val="24"/>
          <w:szCs w:val="24"/>
        </w:rPr>
        <w:t>Authorization codes: 256 bytes</w:t>
      </w:r>
    </w:p>
    <w:p w14:paraId="0D72F2BF" w14:textId="77777777" w:rsidR="00F559B4" w:rsidRPr="00F559B4" w:rsidRDefault="00F559B4" w:rsidP="00F559B4">
      <w:pPr>
        <w:numPr>
          <w:ilvl w:val="0"/>
          <w:numId w:val="4"/>
        </w:numPr>
        <w:shd w:val="clear" w:color="auto" w:fill="FFFFFF"/>
        <w:spacing w:before="180" w:after="180" w:line="240" w:lineRule="auto"/>
        <w:ind w:left="0"/>
        <w:rPr>
          <w:rFonts w:ascii="Times New Roman" w:eastAsia="Times New Roman" w:hAnsi="Times New Roman" w:cs="Times New Roman"/>
          <w:color w:val="202124"/>
          <w:sz w:val="24"/>
          <w:szCs w:val="24"/>
        </w:rPr>
      </w:pPr>
      <w:r w:rsidRPr="00F559B4">
        <w:rPr>
          <w:rFonts w:ascii="Times New Roman" w:eastAsia="Times New Roman" w:hAnsi="Times New Roman" w:cs="Times New Roman"/>
          <w:color w:val="202124"/>
          <w:sz w:val="24"/>
          <w:szCs w:val="24"/>
        </w:rPr>
        <w:t>Access tokens: 2048 bytes</w:t>
      </w:r>
    </w:p>
    <w:p w14:paraId="0DD731A0" w14:textId="77777777" w:rsidR="00F559B4" w:rsidRPr="00F559B4" w:rsidRDefault="00F559B4" w:rsidP="00F559B4">
      <w:pPr>
        <w:numPr>
          <w:ilvl w:val="0"/>
          <w:numId w:val="4"/>
        </w:numPr>
        <w:shd w:val="clear" w:color="auto" w:fill="FFFFFF"/>
        <w:spacing w:before="180" w:after="180" w:line="240" w:lineRule="auto"/>
        <w:ind w:left="0"/>
        <w:rPr>
          <w:rFonts w:ascii="Times New Roman" w:eastAsia="Times New Roman" w:hAnsi="Times New Roman" w:cs="Times New Roman"/>
          <w:color w:val="202124"/>
          <w:sz w:val="24"/>
          <w:szCs w:val="24"/>
        </w:rPr>
      </w:pPr>
      <w:r w:rsidRPr="00F559B4">
        <w:rPr>
          <w:rFonts w:ascii="Times New Roman" w:eastAsia="Times New Roman" w:hAnsi="Times New Roman" w:cs="Times New Roman"/>
          <w:color w:val="202124"/>
          <w:sz w:val="24"/>
          <w:szCs w:val="24"/>
        </w:rPr>
        <w:t>Refresh tokens: 512 bytes</w:t>
      </w:r>
    </w:p>
    <w:p w14:paraId="13978F5C" w14:textId="77777777" w:rsidR="00F559B4" w:rsidRPr="00F559B4" w:rsidRDefault="00F559B4" w:rsidP="00F559B4">
      <w:pPr>
        <w:shd w:val="clear" w:color="auto" w:fill="FFFFFF"/>
        <w:spacing w:before="240" w:after="240" w:line="240" w:lineRule="auto"/>
        <w:rPr>
          <w:rFonts w:ascii="Times New Roman" w:eastAsia="Times New Roman" w:hAnsi="Times New Roman" w:cs="Times New Roman"/>
          <w:color w:val="202124"/>
          <w:sz w:val="24"/>
          <w:szCs w:val="24"/>
        </w:rPr>
      </w:pPr>
      <w:r w:rsidRPr="00F559B4">
        <w:rPr>
          <w:rFonts w:ascii="Times New Roman" w:eastAsia="Times New Roman" w:hAnsi="Times New Roman" w:cs="Times New Roman"/>
          <w:color w:val="202124"/>
          <w:sz w:val="24"/>
          <w:szCs w:val="24"/>
        </w:rPr>
        <w:t>Google reserves the right to change token size within these limits, and your application must support variable token sizes accordingly.</w:t>
      </w:r>
    </w:p>
    <w:p w14:paraId="7ED2E18E" w14:textId="77777777" w:rsidR="00F559B4" w:rsidRPr="00F559B4" w:rsidRDefault="00F559B4" w:rsidP="00627E71">
      <w:pPr>
        <w:pStyle w:val="Heading3"/>
        <w:shd w:val="clear" w:color="auto" w:fill="FFFFFF"/>
        <w:ind w:right="-600"/>
        <w:rPr>
          <w:rFonts w:ascii="Times New Roman" w:hAnsi="Times New Roman" w:cs="Times New Roman"/>
          <w:b/>
          <w:bCs/>
          <w:color w:val="202124"/>
        </w:rPr>
      </w:pPr>
    </w:p>
    <w:p w14:paraId="27AF8777" w14:textId="31CF7547" w:rsidR="00627E71" w:rsidRPr="00F559B4" w:rsidRDefault="00F559B4" w:rsidP="00627E71">
      <w:pPr>
        <w:pStyle w:val="Heading3"/>
        <w:shd w:val="clear" w:color="auto" w:fill="FFFFFF"/>
        <w:ind w:right="-600"/>
        <w:rPr>
          <w:rFonts w:ascii="Times New Roman" w:hAnsi="Times New Roman" w:cs="Times New Roman"/>
          <w:b/>
          <w:bCs/>
          <w:color w:val="202124"/>
        </w:rPr>
      </w:pPr>
      <w:r w:rsidRPr="00F559B4">
        <w:rPr>
          <w:rFonts w:ascii="Times New Roman" w:hAnsi="Times New Roman" w:cs="Times New Roman"/>
          <w:b/>
          <w:bCs/>
          <w:color w:val="202124"/>
        </w:rPr>
        <w:t>REFRESH THE ACCESS TOKEN</w:t>
      </w:r>
    </w:p>
    <w:p w14:paraId="289D88E6" w14:textId="13ECB61A" w:rsidR="00627E71" w:rsidRPr="00F559B4" w:rsidRDefault="00627E71">
      <w:pPr>
        <w:rPr>
          <w:rFonts w:ascii="Times New Roman" w:hAnsi="Times New Roman" w:cs="Times New Roman"/>
          <w:sz w:val="24"/>
          <w:szCs w:val="24"/>
        </w:rPr>
      </w:pPr>
    </w:p>
    <w:p w14:paraId="2BD93BF8" w14:textId="16F47A56" w:rsidR="00F559B4" w:rsidRPr="00F559B4" w:rsidRDefault="00627E71" w:rsidP="00060871">
      <w:pPr>
        <w:rPr>
          <w:rFonts w:ascii="Times New Roman" w:hAnsi="Times New Roman" w:cs="Times New Roman"/>
          <w:color w:val="202124"/>
          <w:sz w:val="24"/>
          <w:szCs w:val="24"/>
          <w:shd w:val="clear" w:color="auto" w:fill="FFFFFF"/>
        </w:rPr>
      </w:pPr>
      <w:r w:rsidRPr="00F559B4">
        <w:rPr>
          <w:rFonts w:ascii="Times New Roman" w:hAnsi="Times New Roman" w:cs="Times New Roman"/>
          <w:color w:val="202124"/>
          <w:sz w:val="24"/>
          <w:szCs w:val="24"/>
          <w:shd w:val="clear" w:color="auto" w:fill="FFFFFF"/>
        </w:rPr>
        <w:t>Access tokens have limited lifetimes. If your application needs access to a Google API beyond the lifetime of a single access token, it can obtain a refresh token. A refresh token allows your application to obtain new access tokens.</w:t>
      </w:r>
      <w:r w:rsidR="00060871" w:rsidRPr="00F559B4">
        <w:rPr>
          <w:rFonts w:ascii="Times New Roman" w:eastAsia="Times New Roman" w:hAnsi="Times New Roman" w:cs="Times New Roman"/>
          <w:color w:val="202124"/>
          <w:sz w:val="24"/>
          <w:szCs w:val="24"/>
        </w:rPr>
        <w:t xml:space="preserve"> </w:t>
      </w:r>
    </w:p>
    <w:p w14:paraId="47DE5F3A" w14:textId="77777777" w:rsidR="00F559B4" w:rsidRPr="00F559B4" w:rsidRDefault="00F559B4" w:rsidP="00F559B4">
      <w:pPr>
        <w:numPr>
          <w:ilvl w:val="0"/>
          <w:numId w:val="5"/>
        </w:numPr>
        <w:shd w:val="clear" w:color="auto" w:fill="FFFFFF"/>
        <w:spacing w:before="180" w:after="180" w:line="240" w:lineRule="auto"/>
        <w:ind w:left="0"/>
        <w:rPr>
          <w:rFonts w:ascii="Times New Roman" w:eastAsia="Times New Roman" w:hAnsi="Times New Roman" w:cs="Times New Roman"/>
          <w:color w:val="202124"/>
          <w:sz w:val="24"/>
          <w:szCs w:val="24"/>
        </w:rPr>
      </w:pPr>
      <w:r w:rsidRPr="00F559B4">
        <w:rPr>
          <w:rFonts w:ascii="Times New Roman" w:eastAsia="Times New Roman" w:hAnsi="Times New Roman" w:cs="Times New Roman"/>
          <w:color w:val="202124"/>
          <w:sz w:val="24"/>
          <w:szCs w:val="24"/>
        </w:rPr>
        <w:t>The refresh token has not been used for six months.</w:t>
      </w:r>
    </w:p>
    <w:p w14:paraId="38F80E82" w14:textId="77777777" w:rsidR="00F559B4" w:rsidRPr="00F559B4" w:rsidRDefault="00F559B4" w:rsidP="00F559B4">
      <w:pPr>
        <w:numPr>
          <w:ilvl w:val="0"/>
          <w:numId w:val="5"/>
        </w:numPr>
        <w:shd w:val="clear" w:color="auto" w:fill="FFFFFF"/>
        <w:spacing w:before="180" w:after="180" w:line="240" w:lineRule="auto"/>
        <w:ind w:left="0"/>
        <w:rPr>
          <w:rFonts w:ascii="Times New Roman" w:eastAsia="Times New Roman" w:hAnsi="Times New Roman" w:cs="Times New Roman"/>
          <w:color w:val="202124"/>
          <w:sz w:val="24"/>
          <w:szCs w:val="24"/>
        </w:rPr>
      </w:pPr>
      <w:r w:rsidRPr="00F559B4">
        <w:rPr>
          <w:rFonts w:ascii="Times New Roman" w:eastAsia="Times New Roman" w:hAnsi="Times New Roman" w:cs="Times New Roman"/>
          <w:color w:val="202124"/>
          <w:sz w:val="24"/>
          <w:szCs w:val="24"/>
        </w:rPr>
        <w:t>The user changed passwords and the refresh token contains Gmail scopes.</w:t>
      </w:r>
    </w:p>
    <w:p w14:paraId="1F517449" w14:textId="77777777" w:rsidR="00F559B4" w:rsidRPr="00F559B4" w:rsidRDefault="00F559B4" w:rsidP="00F559B4">
      <w:pPr>
        <w:numPr>
          <w:ilvl w:val="0"/>
          <w:numId w:val="5"/>
        </w:numPr>
        <w:shd w:val="clear" w:color="auto" w:fill="FFFFFF"/>
        <w:spacing w:before="180" w:after="180" w:line="240" w:lineRule="auto"/>
        <w:ind w:left="0"/>
        <w:rPr>
          <w:rFonts w:ascii="Times New Roman" w:eastAsia="Times New Roman" w:hAnsi="Times New Roman" w:cs="Times New Roman"/>
          <w:color w:val="202124"/>
          <w:sz w:val="24"/>
          <w:szCs w:val="24"/>
        </w:rPr>
      </w:pPr>
      <w:r w:rsidRPr="00F559B4">
        <w:rPr>
          <w:rFonts w:ascii="Times New Roman" w:eastAsia="Times New Roman" w:hAnsi="Times New Roman" w:cs="Times New Roman"/>
          <w:color w:val="202124"/>
          <w:sz w:val="24"/>
          <w:szCs w:val="24"/>
        </w:rPr>
        <w:t>The user account has exceeded a maximum number of granted (live) refresh tokens.</w:t>
      </w:r>
    </w:p>
    <w:p w14:paraId="12E6CCF2" w14:textId="594FEFF4" w:rsidR="00F559B4" w:rsidRDefault="00F559B4" w:rsidP="00F559B4">
      <w:pPr>
        <w:shd w:val="clear" w:color="auto" w:fill="FFFFFF"/>
        <w:spacing w:before="240" w:after="240" w:line="240" w:lineRule="auto"/>
        <w:rPr>
          <w:rFonts w:ascii="Times New Roman" w:eastAsia="Times New Roman" w:hAnsi="Times New Roman" w:cs="Times New Roman"/>
          <w:color w:val="202124"/>
          <w:sz w:val="24"/>
          <w:szCs w:val="24"/>
        </w:rPr>
      </w:pPr>
      <w:r w:rsidRPr="00F559B4">
        <w:rPr>
          <w:rFonts w:ascii="Times New Roman" w:eastAsia="Times New Roman" w:hAnsi="Times New Roman" w:cs="Times New Roman"/>
          <w:color w:val="202124"/>
          <w:sz w:val="24"/>
          <w:szCs w:val="24"/>
        </w:rPr>
        <w:t>A Google Cloud Platform project with an OAuth consent screen configured for an external user type and a publishing status of "Testing" is issued a refresh token expiring in 7 days.</w:t>
      </w:r>
    </w:p>
    <w:p w14:paraId="64EF7833" w14:textId="77777777" w:rsidR="00911F74" w:rsidRPr="008C4DA5" w:rsidRDefault="00911F74" w:rsidP="00911F74">
      <w:pPr>
        <w:shd w:val="clear" w:color="auto" w:fill="FFFFFF"/>
        <w:spacing w:before="240" w:after="240" w:line="240" w:lineRule="auto"/>
        <w:rPr>
          <w:rFonts w:ascii="Times New Roman" w:eastAsia="Times New Roman" w:hAnsi="Times New Roman" w:cs="Times New Roman"/>
          <w:color w:val="000000" w:themeColor="text1"/>
          <w:sz w:val="24"/>
          <w:szCs w:val="24"/>
        </w:rPr>
      </w:pPr>
      <w:r w:rsidRPr="00911F74">
        <w:rPr>
          <w:rFonts w:ascii="Times New Roman" w:eastAsia="Times New Roman" w:hAnsi="Times New Roman" w:cs="Times New Roman"/>
          <w:color w:val="202124"/>
          <w:sz w:val="24"/>
          <w:szCs w:val="24"/>
        </w:rPr>
        <w:t>There is currently a limit of 50 refresh tokens per Google Account per OAuth 2.0 client ID. If the limit is reached, creating a new refresh token automatically invalidates the oldest refresh token without warning. This limit does not apply to </w:t>
      </w:r>
      <w:hyperlink r:id="rId8" w:history="1">
        <w:r w:rsidRPr="008C4DA5">
          <w:rPr>
            <w:rFonts w:ascii="Times New Roman" w:eastAsia="Times New Roman" w:hAnsi="Times New Roman" w:cs="Times New Roman"/>
            <w:color w:val="000000" w:themeColor="text1"/>
            <w:sz w:val="24"/>
            <w:szCs w:val="24"/>
            <w:u w:val="single"/>
          </w:rPr>
          <w:t>service accounts</w:t>
        </w:r>
      </w:hyperlink>
      <w:r w:rsidRPr="008C4DA5">
        <w:rPr>
          <w:rFonts w:ascii="Times New Roman" w:eastAsia="Times New Roman" w:hAnsi="Times New Roman" w:cs="Times New Roman"/>
          <w:color w:val="000000" w:themeColor="text1"/>
          <w:sz w:val="24"/>
          <w:szCs w:val="24"/>
        </w:rPr>
        <w:t>.</w:t>
      </w:r>
    </w:p>
    <w:p w14:paraId="51E32068" w14:textId="77777777" w:rsidR="00911F74" w:rsidRPr="00911F74" w:rsidRDefault="00911F74" w:rsidP="00911F74">
      <w:pPr>
        <w:shd w:val="clear" w:color="auto" w:fill="FFFFFF"/>
        <w:spacing w:before="240" w:after="240" w:line="240" w:lineRule="auto"/>
        <w:rPr>
          <w:rFonts w:ascii="Times New Roman" w:eastAsia="Times New Roman" w:hAnsi="Times New Roman" w:cs="Times New Roman"/>
          <w:color w:val="202124"/>
          <w:sz w:val="24"/>
          <w:szCs w:val="24"/>
        </w:rPr>
      </w:pPr>
      <w:r w:rsidRPr="00911F74">
        <w:rPr>
          <w:rFonts w:ascii="Times New Roman" w:eastAsia="Times New Roman" w:hAnsi="Times New Roman" w:cs="Times New Roman"/>
          <w:color w:val="202124"/>
          <w:sz w:val="24"/>
          <w:szCs w:val="24"/>
        </w:rPr>
        <w:lastRenderedPageBreak/>
        <w:t>There is also a larger limit on the total number of refresh tokens a user account or service account can have across all clients. Most normal users won't exceed this limit but a developer's account used to test an implementation might.</w:t>
      </w:r>
    </w:p>
    <w:p w14:paraId="6AB55860" w14:textId="77777777" w:rsidR="00911F74" w:rsidRPr="00F559B4" w:rsidRDefault="00911F74" w:rsidP="00F559B4">
      <w:pPr>
        <w:shd w:val="clear" w:color="auto" w:fill="FFFFFF"/>
        <w:spacing w:before="240" w:after="240" w:line="240" w:lineRule="auto"/>
        <w:rPr>
          <w:rFonts w:ascii="Times New Roman" w:eastAsia="Times New Roman" w:hAnsi="Times New Roman" w:cs="Times New Roman"/>
          <w:color w:val="202124"/>
          <w:sz w:val="24"/>
          <w:szCs w:val="24"/>
        </w:rPr>
      </w:pPr>
    </w:p>
    <w:p w14:paraId="3512A770" w14:textId="77777777" w:rsidR="00F559B4" w:rsidRPr="00F559B4" w:rsidRDefault="00F559B4">
      <w:pPr>
        <w:rPr>
          <w:rFonts w:ascii="Times New Roman" w:hAnsi="Times New Roman" w:cs="Times New Roman"/>
          <w:color w:val="202124"/>
          <w:sz w:val="24"/>
          <w:szCs w:val="24"/>
          <w:shd w:val="clear" w:color="auto" w:fill="FFFFFF"/>
        </w:rPr>
      </w:pPr>
    </w:p>
    <w:p w14:paraId="39C9B919" w14:textId="77777777" w:rsidR="00AE7CD0" w:rsidRPr="00F559B4" w:rsidRDefault="00AE7CD0" w:rsidP="00AE7CD0">
      <w:pPr>
        <w:pStyle w:val="Heading3"/>
        <w:shd w:val="clear" w:color="auto" w:fill="FFFFFF"/>
        <w:spacing w:before="0"/>
        <w:ind w:right="-600"/>
        <w:rPr>
          <w:rFonts w:ascii="Times New Roman" w:hAnsi="Times New Roman" w:cs="Times New Roman"/>
          <w:b/>
          <w:bCs/>
          <w:color w:val="202124"/>
        </w:rPr>
      </w:pPr>
      <w:r w:rsidRPr="00F559B4">
        <w:rPr>
          <w:rFonts w:ascii="Times New Roman" w:hAnsi="Times New Roman" w:cs="Times New Roman"/>
          <w:b/>
          <w:bCs/>
          <w:color w:val="202124"/>
        </w:rPr>
        <w:t>Web server applications</w:t>
      </w:r>
    </w:p>
    <w:p w14:paraId="48949B8E" w14:textId="77777777" w:rsidR="00AE7CD0" w:rsidRPr="00AE7CD0" w:rsidRDefault="00AE7CD0" w:rsidP="00AE7CD0">
      <w:pPr>
        <w:shd w:val="clear" w:color="auto" w:fill="FFFFFF"/>
        <w:spacing w:before="240" w:after="240" w:line="240" w:lineRule="auto"/>
        <w:rPr>
          <w:rFonts w:ascii="Times New Roman" w:eastAsia="Times New Roman" w:hAnsi="Times New Roman" w:cs="Times New Roman"/>
          <w:color w:val="202124"/>
          <w:sz w:val="24"/>
          <w:szCs w:val="24"/>
        </w:rPr>
      </w:pPr>
      <w:r w:rsidRPr="00AE7CD0">
        <w:rPr>
          <w:rFonts w:ascii="Times New Roman" w:eastAsia="Times New Roman" w:hAnsi="Times New Roman" w:cs="Times New Roman"/>
          <w:color w:val="202124"/>
          <w:sz w:val="24"/>
          <w:szCs w:val="24"/>
        </w:rPr>
        <w:t>The Google OAuth 2.0 endpoint supports web server applications that use languages and frameworks such as PHP, Java, Python, Ruby, and ASP.NET.</w:t>
      </w:r>
    </w:p>
    <w:p w14:paraId="08207E37" w14:textId="77777777" w:rsidR="00AE7CD0" w:rsidRPr="00AE7CD0" w:rsidRDefault="00AE7CD0" w:rsidP="00AE7CD0">
      <w:pPr>
        <w:shd w:val="clear" w:color="auto" w:fill="FFFFFF"/>
        <w:spacing w:before="240" w:after="240" w:line="240" w:lineRule="auto"/>
        <w:rPr>
          <w:rFonts w:ascii="Times New Roman" w:eastAsia="Times New Roman" w:hAnsi="Times New Roman" w:cs="Times New Roman"/>
          <w:color w:val="202124"/>
          <w:sz w:val="24"/>
          <w:szCs w:val="24"/>
        </w:rPr>
      </w:pPr>
      <w:r w:rsidRPr="00AE7CD0">
        <w:rPr>
          <w:rFonts w:ascii="Times New Roman" w:eastAsia="Times New Roman" w:hAnsi="Times New Roman" w:cs="Times New Roman"/>
          <w:color w:val="202124"/>
          <w:sz w:val="24"/>
          <w:szCs w:val="24"/>
        </w:rPr>
        <w:t>The authorization sequence begins when your application redirects a browser to a Google URL; the URL includes query parameters that indicate the type of access being requested. Google handles the user authentication, session selection, and user consent. The result is an authorization code, which the application can exchange for an access token and a refresh token.</w:t>
      </w:r>
    </w:p>
    <w:p w14:paraId="6196BF79" w14:textId="6C4F2ACB" w:rsidR="00AE7CD0" w:rsidRPr="00F559B4" w:rsidRDefault="00AE7CD0" w:rsidP="00AE7CD0">
      <w:pPr>
        <w:shd w:val="clear" w:color="auto" w:fill="FFFFFF"/>
        <w:spacing w:before="240" w:after="240" w:line="240" w:lineRule="auto"/>
        <w:rPr>
          <w:rFonts w:ascii="Times New Roman" w:eastAsia="Times New Roman" w:hAnsi="Times New Roman" w:cs="Times New Roman"/>
          <w:color w:val="202124"/>
          <w:sz w:val="24"/>
          <w:szCs w:val="24"/>
        </w:rPr>
      </w:pPr>
      <w:r w:rsidRPr="00AE7CD0">
        <w:rPr>
          <w:rFonts w:ascii="Times New Roman" w:eastAsia="Times New Roman" w:hAnsi="Times New Roman" w:cs="Times New Roman"/>
          <w:color w:val="202124"/>
          <w:sz w:val="24"/>
          <w:szCs w:val="24"/>
        </w:rPr>
        <w:t>The application should store the refresh token for future use and use the access token to access a Google API. Once the access token expires, the application uses the refresh token to obtain a new one.</w:t>
      </w:r>
    </w:p>
    <w:p w14:paraId="3429A9E7" w14:textId="77777777" w:rsidR="00F559B4" w:rsidRPr="00AE7CD0" w:rsidRDefault="00F559B4" w:rsidP="00AE7CD0">
      <w:pPr>
        <w:shd w:val="clear" w:color="auto" w:fill="FFFFFF"/>
        <w:spacing w:before="240" w:after="240" w:line="240" w:lineRule="auto"/>
        <w:rPr>
          <w:rFonts w:ascii="Times New Roman" w:eastAsia="Times New Roman" w:hAnsi="Times New Roman" w:cs="Times New Roman"/>
          <w:color w:val="202124"/>
          <w:sz w:val="24"/>
          <w:szCs w:val="24"/>
        </w:rPr>
      </w:pPr>
    </w:p>
    <w:p w14:paraId="37F008BD" w14:textId="1455BD18" w:rsidR="00AE7CD0" w:rsidRPr="00F559B4" w:rsidRDefault="00AE7CD0" w:rsidP="00AE7CD0">
      <w:pPr>
        <w:rPr>
          <w:rFonts w:ascii="Times New Roman" w:hAnsi="Times New Roman" w:cs="Times New Roman"/>
          <w:sz w:val="24"/>
          <w:szCs w:val="24"/>
        </w:rPr>
      </w:pPr>
      <w:r w:rsidRPr="00F559B4">
        <w:rPr>
          <w:rFonts w:ascii="Times New Roman" w:eastAsia="Times New Roman" w:hAnsi="Times New Roman" w:cs="Times New Roman"/>
          <w:noProof/>
          <w:sz w:val="24"/>
          <w:szCs w:val="24"/>
        </w:rPr>
        <w:drawing>
          <wp:inline distT="0" distB="0" distL="0" distR="0" wp14:anchorId="77D52FB8" wp14:editId="68158C54">
            <wp:extent cx="3467100" cy="2914650"/>
            <wp:effectExtent l="0" t="0" r="0" b="0"/>
            <wp:docPr id="2" name="Picture 2" descr="Your application sends a token request to the Google Authorization Server,&#10;                  receives an authorization code, exchanges the code for a token, and uses the token&#10;                  to call a Google API end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ur application sends a token request to the Google Authorization Server,&#10;                  receives an authorization code, exchanges the code for a token, and uses the token&#10;                  to call a Google API end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100" cy="2914650"/>
                    </a:xfrm>
                    <a:prstGeom prst="rect">
                      <a:avLst/>
                    </a:prstGeom>
                    <a:noFill/>
                    <a:ln>
                      <a:noFill/>
                    </a:ln>
                  </pic:spPr>
                </pic:pic>
              </a:graphicData>
            </a:graphic>
          </wp:inline>
        </w:drawing>
      </w:r>
    </w:p>
    <w:p w14:paraId="4BDC6FB5" w14:textId="77777777" w:rsidR="000E60D8" w:rsidRPr="00F559B4" w:rsidRDefault="000E60D8">
      <w:pPr>
        <w:rPr>
          <w:rFonts w:ascii="Times New Roman" w:hAnsi="Times New Roman" w:cs="Times New Roman"/>
          <w:sz w:val="24"/>
          <w:szCs w:val="24"/>
        </w:rPr>
      </w:pPr>
    </w:p>
    <w:sectPr w:rsidR="000E60D8" w:rsidRPr="00F55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B5279D"/>
    <w:multiLevelType w:val="hybridMultilevel"/>
    <w:tmpl w:val="BB7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496D25"/>
    <w:multiLevelType w:val="hybridMultilevel"/>
    <w:tmpl w:val="D8667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4639D5"/>
    <w:multiLevelType w:val="hybridMultilevel"/>
    <w:tmpl w:val="CFA44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7D2DAA"/>
    <w:multiLevelType w:val="multilevel"/>
    <w:tmpl w:val="2DB8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006439"/>
    <w:multiLevelType w:val="multilevel"/>
    <w:tmpl w:val="3C34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0D8"/>
    <w:rsid w:val="00060871"/>
    <w:rsid w:val="000E60D8"/>
    <w:rsid w:val="00627E71"/>
    <w:rsid w:val="00852968"/>
    <w:rsid w:val="008617AB"/>
    <w:rsid w:val="008C4DA5"/>
    <w:rsid w:val="00911F74"/>
    <w:rsid w:val="00932722"/>
    <w:rsid w:val="00A766FE"/>
    <w:rsid w:val="00AE7CD0"/>
    <w:rsid w:val="00E66A38"/>
    <w:rsid w:val="00F55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1D08C"/>
  <w15:chartTrackingRefBased/>
  <w15:docId w15:val="{C927293B-BF44-4662-9A73-AD6C060CF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60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529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0D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E60D8"/>
    <w:rPr>
      <w:color w:val="0000FF"/>
      <w:u w:val="single"/>
    </w:rPr>
  </w:style>
  <w:style w:type="character" w:customStyle="1" w:styleId="Heading3Char">
    <w:name w:val="Heading 3 Char"/>
    <w:basedOn w:val="DefaultParagraphFont"/>
    <w:link w:val="Heading3"/>
    <w:uiPriority w:val="9"/>
    <w:semiHidden/>
    <w:rsid w:val="0085296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5296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52968"/>
    <w:pPr>
      <w:ind w:left="720"/>
      <w:contextualSpacing/>
    </w:pPr>
  </w:style>
  <w:style w:type="table" w:styleId="TableGrid">
    <w:name w:val="Table Grid"/>
    <w:basedOn w:val="TableNormal"/>
    <w:uiPriority w:val="39"/>
    <w:rsid w:val="00861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53332">
      <w:bodyDiv w:val="1"/>
      <w:marLeft w:val="0"/>
      <w:marRight w:val="0"/>
      <w:marTop w:val="0"/>
      <w:marBottom w:val="0"/>
      <w:divBdr>
        <w:top w:val="none" w:sz="0" w:space="0" w:color="auto"/>
        <w:left w:val="none" w:sz="0" w:space="0" w:color="auto"/>
        <w:bottom w:val="none" w:sz="0" w:space="0" w:color="auto"/>
        <w:right w:val="none" w:sz="0" w:space="0" w:color="auto"/>
      </w:divBdr>
    </w:div>
    <w:div w:id="266082445">
      <w:bodyDiv w:val="1"/>
      <w:marLeft w:val="0"/>
      <w:marRight w:val="0"/>
      <w:marTop w:val="0"/>
      <w:marBottom w:val="0"/>
      <w:divBdr>
        <w:top w:val="none" w:sz="0" w:space="0" w:color="auto"/>
        <w:left w:val="none" w:sz="0" w:space="0" w:color="auto"/>
        <w:bottom w:val="none" w:sz="0" w:space="0" w:color="auto"/>
        <w:right w:val="none" w:sz="0" w:space="0" w:color="auto"/>
      </w:divBdr>
    </w:div>
    <w:div w:id="280190986">
      <w:bodyDiv w:val="1"/>
      <w:marLeft w:val="0"/>
      <w:marRight w:val="0"/>
      <w:marTop w:val="0"/>
      <w:marBottom w:val="0"/>
      <w:divBdr>
        <w:top w:val="none" w:sz="0" w:space="0" w:color="auto"/>
        <w:left w:val="none" w:sz="0" w:space="0" w:color="auto"/>
        <w:bottom w:val="none" w:sz="0" w:space="0" w:color="auto"/>
        <w:right w:val="none" w:sz="0" w:space="0" w:color="auto"/>
      </w:divBdr>
    </w:div>
    <w:div w:id="285358236">
      <w:bodyDiv w:val="1"/>
      <w:marLeft w:val="0"/>
      <w:marRight w:val="0"/>
      <w:marTop w:val="0"/>
      <w:marBottom w:val="0"/>
      <w:divBdr>
        <w:top w:val="none" w:sz="0" w:space="0" w:color="auto"/>
        <w:left w:val="none" w:sz="0" w:space="0" w:color="auto"/>
        <w:bottom w:val="none" w:sz="0" w:space="0" w:color="auto"/>
        <w:right w:val="none" w:sz="0" w:space="0" w:color="auto"/>
      </w:divBdr>
    </w:div>
    <w:div w:id="337930870">
      <w:bodyDiv w:val="1"/>
      <w:marLeft w:val="0"/>
      <w:marRight w:val="0"/>
      <w:marTop w:val="0"/>
      <w:marBottom w:val="0"/>
      <w:divBdr>
        <w:top w:val="none" w:sz="0" w:space="0" w:color="auto"/>
        <w:left w:val="none" w:sz="0" w:space="0" w:color="auto"/>
        <w:bottom w:val="none" w:sz="0" w:space="0" w:color="auto"/>
        <w:right w:val="none" w:sz="0" w:space="0" w:color="auto"/>
      </w:divBdr>
    </w:div>
    <w:div w:id="338505661">
      <w:bodyDiv w:val="1"/>
      <w:marLeft w:val="0"/>
      <w:marRight w:val="0"/>
      <w:marTop w:val="0"/>
      <w:marBottom w:val="0"/>
      <w:divBdr>
        <w:top w:val="none" w:sz="0" w:space="0" w:color="auto"/>
        <w:left w:val="none" w:sz="0" w:space="0" w:color="auto"/>
        <w:bottom w:val="none" w:sz="0" w:space="0" w:color="auto"/>
        <w:right w:val="none" w:sz="0" w:space="0" w:color="auto"/>
      </w:divBdr>
    </w:div>
    <w:div w:id="515118585">
      <w:bodyDiv w:val="1"/>
      <w:marLeft w:val="0"/>
      <w:marRight w:val="0"/>
      <w:marTop w:val="0"/>
      <w:marBottom w:val="0"/>
      <w:divBdr>
        <w:top w:val="none" w:sz="0" w:space="0" w:color="auto"/>
        <w:left w:val="none" w:sz="0" w:space="0" w:color="auto"/>
        <w:bottom w:val="none" w:sz="0" w:space="0" w:color="auto"/>
        <w:right w:val="none" w:sz="0" w:space="0" w:color="auto"/>
      </w:divBdr>
    </w:div>
    <w:div w:id="521935748">
      <w:bodyDiv w:val="1"/>
      <w:marLeft w:val="0"/>
      <w:marRight w:val="0"/>
      <w:marTop w:val="0"/>
      <w:marBottom w:val="0"/>
      <w:divBdr>
        <w:top w:val="none" w:sz="0" w:space="0" w:color="auto"/>
        <w:left w:val="none" w:sz="0" w:space="0" w:color="auto"/>
        <w:bottom w:val="none" w:sz="0" w:space="0" w:color="auto"/>
        <w:right w:val="none" w:sz="0" w:space="0" w:color="auto"/>
      </w:divBdr>
    </w:div>
    <w:div w:id="1651060394">
      <w:bodyDiv w:val="1"/>
      <w:marLeft w:val="0"/>
      <w:marRight w:val="0"/>
      <w:marTop w:val="0"/>
      <w:marBottom w:val="0"/>
      <w:divBdr>
        <w:top w:val="none" w:sz="0" w:space="0" w:color="auto"/>
        <w:left w:val="none" w:sz="0" w:space="0" w:color="auto"/>
        <w:bottom w:val="none" w:sz="0" w:space="0" w:color="auto"/>
        <w:right w:val="none" w:sz="0" w:space="0" w:color="auto"/>
      </w:divBdr>
    </w:div>
    <w:div w:id="201171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identity/protocols/oauth2/service-accoun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ole.developers.google.com/" TargetMode="External"/><Relationship Id="rId11" Type="http://schemas.openxmlformats.org/officeDocument/2006/relationships/theme" Target="theme/theme1.xml"/><Relationship Id="rId5" Type="http://schemas.openxmlformats.org/officeDocument/2006/relationships/hyperlink" Target="https://tools.ietf.org/html/rfc674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dcterms:created xsi:type="dcterms:W3CDTF">2021-01-10T08:01:00Z</dcterms:created>
  <dcterms:modified xsi:type="dcterms:W3CDTF">2021-01-10T16:35:00Z</dcterms:modified>
</cp:coreProperties>
</file>