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/>
      </w:pPr>
      <w:r>
        <w:rPr>
          <w:rFonts w:ascii="Kollektif" w:hAnsi="Kollekt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 xml:space="preserve">Table </w:t>
      </w:r>
      <w:r>
        <w:rPr>
          <w:rFonts w:ascii="Kollektif" w:hAnsi="Kollekt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2. Neural network prediction time, miliseconds</w:t>
      </w:r>
    </w:p>
    <w:p>
      <w:pPr>
        <w:pStyle w:val="TextBody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Kollektif" w:hAnsi="Kollektif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sz w:val="24"/>
          <w:szCs w:val="24"/>
        </w:rPr>
      </w:r>
    </w:p>
    <w:tbl>
      <w:tblPr>
        <w:tblW w:w="3601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1767"/>
        <w:gridCol w:w="1833"/>
      </w:tblGrid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Kollektif" w:hAnsi="Kollektif"/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rFonts w:ascii="Kollektif" w:hAnsi="Kollektif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  <w:t>Chord played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Kollektif" w:hAnsi="Kollektif"/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rFonts w:ascii="Kollektif" w:hAnsi="Kollektif"/>
                <w:b w:val="false"/>
                <w:bCs w:val="false"/>
                <w:i/>
                <w:iCs/>
                <w:sz w:val="20"/>
                <w:szCs w:val="20"/>
                <w:u w:val="none"/>
              </w:rPr>
              <w:t xml:space="preserve">Total time </w:t>
            </w:r>
            <w:r>
              <w:rPr>
                <w:rFonts w:ascii="Kollektif" w:hAnsi="Kollektif"/>
                <w:b w:val="false"/>
                <w:bCs w:val="false"/>
                <w:i/>
                <w:iCs/>
                <w:sz w:val="20"/>
                <w:szCs w:val="20"/>
                <w:u w:val="none"/>
              </w:rPr>
              <w:t>(ms)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A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1.51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A#m9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2.12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Daug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2.19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Em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3.05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Dm7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2.37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C#M7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2.4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G#sus4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2.96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G#7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2.25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Csus4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2.98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Cdim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3.18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C9sus4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2.63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BM9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2.7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F#9sus4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2.71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B11sus2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2.74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FmM7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2.77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Am6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3.06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D#M6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2.8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A#m6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2.83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C#dim9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2.86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C#11sus2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2.88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EM6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3.34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F9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3.13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F#sus2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3.91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GM7sus2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3.24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A9sus2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3.34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BM7sus2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3.72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Bm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4.16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B7sus4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3.72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Baug9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3.48</w:t>
            </w:r>
          </w:p>
        </w:tc>
      </w:tr>
      <w:tr>
        <w:trPr>
          <w:trHeight w:val="276" w:hRule="atLeast"/>
        </w:trPr>
        <w:tc>
          <w:tcPr>
            <w:tcW w:w="1767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FM11</w:t>
            </w:r>
          </w:p>
        </w:tc>
        <w:tc>
          <w:tcPr>
            <w:tcW w:w="183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3.61</w:t>
            </w:r>
          </w:p>
        </w:tc>
      </w:tr>
    </w:tbl>
    <w:p>
      <w:pPr>
        <w:pStyle w:val="Normal"/>
        <w:rPr>
          <w:rFonts w:ascii="Kollektif" w:hAnsi="Kollektif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sz w:val="24"/>
          <w:szCs w:val="24"/>
        </w:rPr>
      </w:r>
    </w:p>
    <w:p>
      <w:pPr>
        <w:pStyle w:val="TextBody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sz w:val="24"/>
          <w:szCs w:val="24"/>
        </w:rPr>
      </w:pPr>
      <w:r>
        <w:rPr>
          <w:rFonts w:ascii="Kollektif" w:hAnsi="Kollekt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Table 3. Statistical analysis of neural network prediction time (95% CI, one-tailed t-test)</w:t>
      </w:r>
    </w:p>
    <w:p>
      <w:pPr>
        <w:pStyle w:val="TextBody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Kollektif" w:hAnsi="Kollektif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sz w:val="24"/>
          <w:szCs w:val="24"/>
        </w:rPr>
      </w:r>
    </w:p>
    <w:tbl>
      <w:tblPr>
        <w:tblW w:w="5172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2368"/>
        <w:gridCol w:w="2803"/>
      </w:tblGrid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Kollektif" w:hAnsi="Kollektif"/>
                <w:b w:val="false"/>
                <w:b w:val="false"/>
                <w:bCs w:val="false"/>
                <w:i/>
                <w:i/>
                <w:iCs/>
                <w:u w:val="none"/>
              </w:rPr>
            </w:pPr>
            <w:r>
              <w:rPr>
                <w:rFonts w:ascii="Kollektif" w:hAnsi="Kollektif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t-Test: One-sample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Kollektif" w:hAnsi="Kollektif"/>
                <w:b w:val="false"/>
                <w:b w:val="false"/>
                <w:bCs w:val="false"/>
                <w:i/>
                <w:i/>
                <w:iCs/>
                <w:u w:val="none"/>
              </w:rPr>
            </w:pPr>
            <w:r>
              <w:rPr>
                <w:rFonts w:ascii="Kollektif" w:hAnsi="Kollektif"/>
                <w:b w:val="false"/>
                <w:bCs w:val="false"/>
                <w:i/>
                <w:iCs/>
                <w:u w:val="none"/>
              </w:rPr>
              <w:t>left-tailed test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sz w:val="20"/>
                <w:szCs w:val="20"/>
              </w:rPr>
              <w:t>H_</w:t>
            </w:r>
            <w:r>
              <w:rPr>
                <w:rFonts w:ascii="Source Code Pro" w:hAnsi="Source Code Pro"/>
                <w:b/>
                <w:sz w:val="20"/>
                <w:szCs w:val="20"/>
              </w:rPr>
              <w:t>null</w:t>
            </w:r>
            <w:r>
              <w:rPr>
                <w:rFonts w:ascii="Source Code Pro" w:hAnsi="Source Code Pro"/>
                <w:b/>
                <w:sz w:val="20"/>
                <w:szCs w:val="20"/>
              </w:rPr>
              <w:t>: m &gt;= 10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sz w:val="20"/>
                <w:szCs w:val="20"/>
              </w:rPr>
              <w:t>HA: m &lt; 10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i/>
                <w:i/>
                <w:sz w:val="20"/>
                <w:szCs w:val="20"/>
              </w:rPr>
            </w:pPr>
            <w:r>
              <w:rPr>
                <w:rFonts w:ascii="Source Code Pro" w:hAnsi="Source Code Pro"/>
                <w:i/>
                <w:sz w:val="20"/>
                <w:szCs w:val="20"/>
              </w:rPr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i/>
                <w:sz w:val="20"/>
                <w:szCs w:val="20"/>
              </w:rPr>
              <w:t>Elapsed (m, ms)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Mean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2.9546666667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St.dev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0.5754142935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Sample Size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30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Hypothesized Mean Difference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10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SE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0.1050557962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alpha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color w:val="9900FF"/>
                <w:sz w:val="20"/>
                <w:szCs w:val="20"/>
              </w:rPr>
            </w:pPr>
            <w:r>
              <w:rPr>
                <w:rFonts w:ascii="Source Code Pro" w:hAnsi="Source Code Pro"/>
                <w:color w:val="9900FF"/>
                <w:sz w:val="20"/>
                <w:szCs w:val="20"/>
              </w:rPr>
              <w:t>0.05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df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29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t Stat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color w:val="FF3333"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color w:val="FF3333"/>
                <w:sz w:val="20"/>
                <w:szCs w:val="20"/>
              </w:rPr>
              <w:t>-17.1962085669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P(T&lt;=t) one-tail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color w:val="9900FF"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color w:val="9900FF"/>
                <w:sz w:val="20"/>
                <w:szCs w:val="20"/>
              </w:rPr>
              <w:t>4.70988820804791E-17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t Critical one-tail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color w:val="FF3333"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color w:val="FF3333"/>
                <w:sz w:val="20"/>
                <w:szCs w:val="20"/>
              </w:rPr>
              <w:t>-1.6991270265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tstat &lt; tcritical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sz w:val="20"/>
                <w:szCs w:val="20"/>
              </w:rPr>
              <w:t>reject null</w:t>
            </w:r>
          </w:p>
        </w:tc>
      </w:tr>
      <w:tr>
        <w:trPr>
          <w:trHeight w:val="276" w:hRule="atLeast"/>
        </w:trPr>
        <w:tc>
          <w:tcPr>
            <w:tcW w:w="2368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b/>
                <w:b/>
                <w:bCs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P &lt; al</w:t>
            </w: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ph</w:t>
            </w:r>
            <w:r>
              <w:rPr>
                <w:rFonts w:ascii="Source Code Pro" w:hAnsi="Source Code Pro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803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b/>
                <w:sz w:val="20"/>
                <w:szCs w:val="20"/>
              </w:rPr>
              <w:t>reject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Kollektif" w:hAnsi="Kollektif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sz w:val="24"/>
          <w:szCs w:val="24"/>
        </w:rPr>
      </w:r>
    </w:p>
    <w:sectPr>
      <w:headerReference w:type="default" r:id="rId2"/>
      <w:type w:val="nextPage"/>
      <w:pgSz w:w="11909" w:h="16834"/>
      <w:pgMar w:left="1440" w:right="1440" w:header="720" w:top="1440" w:footer="0" w:bottom="1440" w:gutter="0"/>
      <w:pgNumType w:fmt="decimal"/>
      <w:cols w:num="2" w:space="0" w:equalWidth="true" w:sep="false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llektif">
    <w:charset w:val="00"/>
    <w:family w:val="roman"/>
    <w:pitch w:val="variable"/>
  </w:font>
  <w:font w:name="Kollektif">
    <w:charset w:val="01"/>
    <w:family w:val="swiss"/>
    <w:pitch w:val="variable"/>
  </w:font>
  <w:font w:name="Source Code Pro">
    <w:charset w:val="01"/>
    <w:family w:val="modern"/>
    <w:pitch w:val="fixed"/>
  </w:font>
  <w:font w:name="Source Code Pr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ascii="Source Code Pro" w:hAnsi="Source Code Pro"/>
        <w:b/>
        <w:sz w:val="20"/>
      </w:rPr>
      <w:t>R2B09 ACTIVITY LOG N13</w:t>
    </w:r>
    <w:r>
      <w:rPr>
        <w:rFonts w:ascii="Source Code Pro" w:hAnsi="Source Code Pro"/>
        <w:b/>
        <w:sz w:val="20"/>
      </w:rPr>
      <w:t>C + N13D</w:t>
    </w:r>
  </w:p>
  <w:p>
    <w:pPr>
      <w:pStyle w:val="Header"/>
      <w:rPr/>
    </w:pPr>
    <w:r>
      <w:rPr>
        <w:rFonts w:ascii="Source Code Pro" w:hAnsi="Source Code Pro"/>
        <w:sz w:val="16"/>
      </w:rPr>
      <w:t xml:space="preserve">* </w:t>
    </w:r>
    <w:r>
      <w:rPr>
        <w:rFonts w:ascii="Source Code Pro" w:hAnsi="Source Code Pro"/>
        <w:sz w:val="16"/>
      </w:rPr>
      <w:t>Neural network prediction times and latencies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06fcb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06f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6fc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22d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06fc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158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6fc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6fc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22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LibreOffice/5.1.5.2$Windows_x86 LibreOffice_project/7a864d8825610a8c07cfc3bc01dd4fce6a9447e5</Application>
  <Pages>1</Pages>
  <Words>150</Words>
  <Characters>759</Characters>
  <CharactersWithSpaces>814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2018-01-26T00:59:00Z</dcterms:created>
  <dc:creator>Joachim</dc:creator>
  <dc:description/>
  <dc:language>en-US</dc:language>
  <cp:lastModifiedBy/>
  <dcterms:modified xsi:type="dcterms:W3CDTF">2018-02-22T23:28:16Z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