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9870" w14:textId="1C750CCC" w:rsidR="00AF50D2" w:rsidRPr="00154FA5" w:rsidRDefault="00000000" w:rsidP="00154FA5">
      <w:pPr>
        <w:pStyle w:val="Heading1"/>
        <w:jc w:val="center"/>
        <w:rPr>
          <w:rFonts w:ascii="Aptos" w:hAnsi="Aptos"/>
          <w:color w:val="0D0D0D" w:themeColor="text1" w:themeTint="F2"/>
          <w:sz w:val="36"/>
          <w:szCs w:val="36"/>
        </w:rPr>
      </w:pPr>
      <w:r w:rsidRPr="00154FA5">
        <w:rPr>
          <w:rFonts w:ascii="Aptos" w:hAnsi="Aptos"/>
          <w:color w:val="0D0D0D" w:themeColor="text1" w:themeTint="F2"/>
          <w:sz w:val="36"/>
          <w:szCs w:val="36"/>
        </w:rPr>
        <w:t>Producer-Consumer Assignment</w:t>
      </w:r>
      <w:r w:rsidR="00154FA5">
        <w:rPr>
          <w:rFonts w:ascii="Aptos" w:hAnsi="Aptos"/>
          <w:color w:val="0D0D0D" w:themeColor="text1" w:themeTint="F2"/>
          <w:sz w:val="36"/>
          <w:szCs w:val="36"/>
        </w:rPr>
        <w:t>_</w:t>
      </w:r>
      <w:proofErr w:type="gramStart"/>
      <w:r w:rsidR="00154FA5">
        <w:rPr>
          <w:rFonts w:ascii="Aptos" w:hAnsi="Aptos"/>
          <w:color w:val="0D0D0D" w:themeColor="text1" w:themeTint="F2"/>
          <w:sz w:val="36"/>
          <w:szCs w:val="36"/>
        </w:rPr>
        <w:t>4</w:t>
      </w:r>
      <w:proofErr w:type="gramEnd"/>
      <w:r w:rsidRPr="00154FA5">
        <w:rPr>
          <w:rFonts w:ascii="Aptos" w:hAnsi="Aptos"/>
          <w:color w:val="0D0D0D" w:themeColor="text1" w:themeTint="F2"/>
        </w:rPr>
        <w:br/>
      </w:r>
    </w:p>
    <w:p w14:paraId="7129D4C1" w14:textId="77777777" w:rsidR="00AF50D2" w:rsidRPr="00F46A65" w:rsidRDefault="00000000">
      <w:pPr>
        <w:pStyle w:val="Heading2"/>
        <w:rPr>
          <w:rFonts w:ascii="Aptos" w:hAnsi="Aptos"/>
          <w:color w:val="0D0D0D" w:themeColor="text1" w:themeTint="F2"/>
          <w:u w:val="single"/>
        </w:rPr>
      </w:pPr>
      <w:r w:rsidRPr="00F46A65">
        <w:rPr>
          <w:rFonts w:ascii="Aptos" w:hAnsi="Aptos"/>
          <w:color w:val="0D0D0D" w:themeColor="text1" w:themeTint="F2"/>
          <w:u w:val="single"/>
        </w:rPr>
        <w:t>Introduction</w:t>
      </w:r>
    </w:p>
    <w:p w14:paraId="6CD3E8AC" w14:textId="5F6F543A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The Producer-Consumer problem is a classic synchronization problem that models a scenario where multiple producers generate </w:t>
      </w:r>
      <w:r w:rsidR="00760876" w:rsidRPr="00F46A65">
        <w:rPr>
          <w:rFonts w:ascii="Aptos" w:hAnsi="Aptos"/>
          <w:color w:val="0D0D0D" w:themeColor="text1" w:themeTint="F2"/>
          <w:sz w:val="24"/>
          <w:szCs w:val="24"/>
        </w:rPr>
        <w:t>data,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 and multiple consumers process that data using a shared buffer. Proper synchronization </w:t>
      </w:r>
      <w:proofErr w:type="gramStart"/>
      <w:r w:rsidRPr="00F46A65">
        <w:rPr>
          <w:rFonts w:ascii="Aptos" w:hAnsi="Aptos"/>
          <w:color w:val="0D0D0D" w:themeColor="text1" w:themeTint="F2"/>
          <w:sz w:val="24"/>
          <w:szCs w:val="24"/>
        </w:rPr>
        <w:t>is required</w:t>
      </w:r>
      <w:proofErr w:type="gramEnd"/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 to prevent race conditions and ensure data consistency.</w:t>
      </w:r>
    </w:p>
    <w:p w14:paraId="1891F25E" w14:textId="5FC7590C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In this assignment, </w:t>
      </w:r>
      <w:r w:rsidR="00760876">
        <w:rPr>
          <w:rFonts w:ascii="Aptos" w:hAnsi="Aptos"/>
          <w:color w:val="0D0D0D" w:themeColor="text1" w:themeTint="F2"/>
          <w:sz w:val="24"/>
          <w:szCs w:val="24"/>
        </w:rPr>
        <w:t xml:space="preserve">I </w:t>
      </w:r>
      <w:r w:rsidR="00760876" w:rsidRPr="00F46A65">
        <w:rPr>
          <w:rFonts w:ascii="Aptos" w:hAnsi="Aptos"/>
          <w:color w:val="0D0D0D" w:themeColor="text1" w:themeTint="F2"/>
          <w:sz w:val="24"/>
          <w:szCs w:val="24"/>
        </w:rPr>
        <w:t>implemented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 the Producer-Consumer problem in C using threads and semaphores. The shared buffer is managed as a circular queue, and semaphores are used for synchronization.</w:t>
      </w:r>
    </w:p>
    <w:p w14:paraId="320BB892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The solution includes:</w:t>
      </w:r>
    </w:p>
    <w:p w14:paraId="06B48A44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- A fixed-size buffer (size = 7)</w:t>
      </w:r>
    </w:p>
    <w:p w14:paraId="57290248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- Multiple producer and consumer threads</w:t>
      </w:r>
    </w:p>
    <w:p w14:paraId="2A9EDAAE" w14:textId="3450FA43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- Mutex locks and semaphores for synchronization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br/>
      </w:r>
    </w:p>
    <w:p w14:paraId="2B37FFF5" w14:textId="77777777" w:rsidR="00AF50D2" w:rsidRPr="00F46A65" w:rsidRDefault="00000000">
      <w:pPr>
        <w:pStyle w:val="Heading2"/>
        <w:rPr>
          <w:rFonts w:ascii="Aptos" w:hAnsi="Aptos"/>
          <w:color w:val="0D0D0D" w:themeColor="text1" w:themeTint="F2"/>
          <w:sz w:val="28"/>
          <w:szCs w:val="28"/>
          <w:u w:val="single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  <w:u w:val="single"/>
        </w:rPr>
        <w:t>Implementation Details</w:t>
      </w:r>
    </w:p>
    <w:p w14:paraId="1E631D11" w14:textId="69106073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We use three synchronization primitives: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br/>
      </w:r>
      <w:proofErr w:type="gramStart"/>
      <w:r w:rsidRPr="00F46A65">
        <w:rPr>
          <w:rFonts w:ascii="Aptos" w:hAnsi="Aptos"/>
          <w:color w:val="0D0D0D" w:themeColor="text1" w:themeTint="F2"/>
          <w:sz w:val="24"/>
          <w:szCs w:val="24"/>
        </w:rPr>
        <w:t>1</w:t>
      </w:r>
      <w:proofErr w:type="gramEnd"/>
      <w:r w:rsidRPr="00F46A65">
        <w:rPr>
          <w:rFonts w:ascii="Aptos" w:hAnsi="Aptos"/>
          <w:color w:val="0D0D0D" w:themeColor="text1" w:themeTint="F2"/>
          <w:sz w:val="24"/>
          <w:szCs w:val="24"/>
        </w:rPr>
        <w:t>.</w:t>
      </w:r>
      <w:r w:rsidR="00F46A65" w:rsidRPr="00F46A65">
        <w:rPr>
          <w:rFonts w:ascii="Aptos" w:hAnsi="Aptos"/>
          <w:color w:val="0D0D0D" w:themeColor="text1" w:themeTint="F2"/>
          <w:sz w:val="24"/>
          <w:szCs w:val="24"/>
        </w:rPr>
        <w:t xml:space="preserve"> 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t>Mutex (`pthread_mutex_t`) – Ensures mutual exclusion while accessing the buffer.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br/>
      </w:r>
      <w:proofErr w:type="gramStart"/>
      <w:r w:rsidRPr="00F46A65">
        <w:rPr>
          <w:rFonts w:ascii="Aptos" w:hAnsi="Aptos"/>
          <w:color w:val="0D0D0D" w:themeColor="text1" w:themeTint="F2"/>
          <w:sz w:val="24"/>
          <w:szCs w:val="24"/>
        </w:rPr>
        <w:t>2</w:t>
      </w:r>
      <w:proofErr w:type="gramEnd"/>
      <w:r w:rsidRPr="00F46A65">
        <w:rPr>
          <w:rFonts w:ascii="Aptos" w:hAnsi="Aptos"/>
          <w:color w:val="0D0D0D" w:themeColor="text1" w:themeTint="F2"/>
          <w:sz w:val="24"/>
          <w:szCs w:val="24"/>
        </w:rPr>
        <w:t>. Semaphore `empty` – Tracks the number of empty slots in the buffer.</w:t>
      </w:r>
      <w:r w:rsidRPr="00F46A65">
        <w:rPr>
          <w:rFonts w:ascii="Aptos" w:hAnsi="Aptos"/>
          <w:color w:val="0D0D0D" w:themeColor="text1" w:themeTint="F2"/>
          <w:sz w:val="24"/>
          <w:szCs w:val="24"/>
        </w:rPr>
        <w:br/>
      </w:r>
      <w:proofErr w:type="gramStart"/>
      <w:r w:rsidRPr="00F46A65">
        <w:rPr>
          <w:rFonts w:ascii="Aptos" w:hAnsi="Aptos"/>
          <w:color w:val="0D0D0D" w:themeColor="text1" w:themeTint="F2"/>
          <w:sz w:val="24"/>
          <w:szCs w:val="24"/>
        </w:rPr>
        <w:t>3</w:t>
      </w:r>
      <w:proofErr w:type="gramEnd"/>
      <w:r w:rsidRPr="00F46A65">
        <w:rPr>
          <w:rFonts w:ascii="Aptos" w:hAnsi="Aptos"/>
          <w:color w:val="0D0D0D" w:themeColor="text1" w:themeTint="F2"/>
          <w:sz w:val="24"/>
          <w:szCs w:val="24"/>
        </w:rPr>
        <w:t>. Semaphore `full` – Tracks the number of filled slots in the buffer.</w:t>
      </w:r>
    </w:p>
    <w:p w14:paraId="5B5EDE74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The program consists of three files:</w:t>
      </w:r>
    </w:p>
    <w:p w14:paraId="6188FAB4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1. `buffer.h` – Header file containing buffer definitions.</w:t>
      </w:r>
    </w:p>
    <w:p w14:paraId="5F06C12D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2. `buffer.c` – Implements buffer insertion and removal functions.</w:t>
      </w:r>
    </w:p>
    <w:p w14:paraId="212DC9DE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3. `producer_consumer.c` – Main implementation file for thread creation and execution.</w:t>
      </w:r>
    </w:p>
    <w:p w14:paraId="74A6206A" w14:textId="6F9E35CE" w:rsidR="00AF50D2" w:rsidRPr="00154FA5" w:rsidRDefault="00AF50D2">
      <w:pPr>
        <w:rPr>
          <w:rFonts w:ascii="Aptos" w:hAnsi="Aptos"/>
          <w:color w:val="0D0D0D" w:themeColor="text1" w:themeTint="F2"/>
        </w:rPr>
      </w:pPr>
    </w:p>
    <w:p w14:paraId="24366963" w14:textId="77777777" w:rsidR="00AF50D2" w:rsidRPr="00F46A65" w:rsidRDefault="00000000">
      <w:pPr>
        <w:pStyle w:val="Heading2"/>
        <w:rPr>
          <w:rFonts w:ascii="Aptos" w:hAnsi="Aptos"/>
          <w:color w:val="0D0D0D" w:themeColor="text1" w:themeTint="F2"/>
          <w:sz w:val="28"/>
          <w:szCs w:val="28"/>
          <w:u w:val="single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  <w:u w:val="single"/>
        </w:rPr>
        <w:lastRenderedPageBreak/>
        <w:t>Code Implementation</w:t>
      </w:r>
    </w:p>
    <w:p w14:paraId="5675BD93" w14:textId="426BAD9C" w:rsidR="00AF50D2" w:rsidRPr="00F46A65" w:rsidRDefault="00000000">
      <w:pPr>
        <w:pStyle w:val="Heading3"/>
        <w:rPr>
          <w:rFonts w:ascii="Aptos" w:hAnsi="Aptos"/>
          <w:color w:val="0D0D0D" w:themeColor="text1" w:themeTint="F2"/>
          <w:sz w:val="28"/>
          <w:szCs w:val="28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</w:rPr>
        <w:t>1</w:t>
      </w:r>
      <w:r w:rsidR="00F46A65">
        <w:rPr>
          <w:rFonts w:ascii="Aptos" w:hAnsi="Aptos"/>
          <w:color w:val="0D0D0D" w:themeColor="text1" w:themeTint="F2"/>
          <w:sz w:val="28"/>
          <w:szCs w:val="28"/>
        </w:rPr>
        <w:t>)</w:t>
      </w:r>
      <w:r w:rsidRPr="00F46A65">
        <w:rPr>
          <w:rFonts w:ascii="Aptos" w:hAnsi="Aptos"/>
          <w:color w:val="0D0D0D" w:themeColor="text1" w:themeTint="F2"/>
          <w:sz w:val="28"/>
          <w:szCs w:val="28"/>
        </w:rPr>
        <w:t xml:space="preserve"> buffer.h (Header File)</w:t>
      </w:r>
    </w:p>
    <w:p w14:paraId="7DF69C98" w14:textId="69AE3F8E" w:rsidR="00AF50D2" w:rsidRPr="00154FA5" w:rsidRDefault="00000000">
      <w:pPr>
        <w:rPr>
          <w:rFonts w:ascii="Aptos" w:hAnsi="Aptos"/>
          <w:color w:val="0D0D0D" w:themeColor="text1" w:themeTint="F2"/>
        </w:rPr>
      </w:pPr>
      <w:r w:rsidRPr="00154FA5">
        <w:rPr>
          <w:rFonts w:ascii="Aptos" w:hAnsi="Aptos"/>
          <w:color w:val="0D0D0D" w:themeColor="text1" w:themeTint="F2"/>
        </w:rPr>
        <w:br/>
      </w:r>
      <w:r w:rsidR="00F46A65">
        <w:rPr>
          <w:noProof/>
        </w:rPr>
        <w:drawing>
          <wp:inline distT="0" distB="0" distL="0" distR="0" wp14:anchorId="38C24DB0" wp14:editId="5CC9192E">
            <wp:extent cx="5402580" cy="5303520"/>
            <wp:effectExtent l="0" t="0" r="7620" b="0"/>
            <wp:docPr id="92243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79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7E82" w14:textId="0E9F8BFC" w:rsidR="00AF50D2" w:rsidRPr="00F46A65" w:rsidRDefault="00F46A65">
      <w:pPr>
        <w:pStyle w:val="Heading3"/>
        <w:rPr>
          <w:rFonts w:ascii="Aptos" w:hAnsi="Aptos"/>
          <w:color w:val="0D0D0D" w:themeColor="text1" w:themeTint="F2"/>
          <w:sz w:val="28"/>
          <w:szCs w:val="28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</w:rPr>
        <w:lastRenderedPageBreak/>
        <w:t>2)</w:t>
      </w:r>
      <w:r w:rsidR="00000000" w:rsidRPr="00F46A65">
        <w:rPr>
          <w:rFonts w:ascii="Aptos" w:hAnsi="Aptos"/>
          <w:color w:val="0D0D0D" w:themeColor="text1" w:themeTint="F2"/>
          <w:sz w:val="28"/>
          <w:szCs w:val="28"/>
        </w:rPr>
        <w:t xml:space="preserve"> buffer.c (Buffer Operations Implementation)</w:t>
      </w:r>
    </w:p>
    <w:p w14:paraId="39AF96BF" w14:textId="77777777" w:rsidR="00F46A65" w:rsidRDefault="00000000" w:rsidP="00F46A65">
      <w:pPr>
        <w:rPr>
          <w:rFonts w:ascii="Aptos" w:hAnsi="Aptos"/>
          <w:b/>
          <w:bCs/>
          <w:color w:val="0D0D0D" w:themeColor="text1" w:themeTint="F2"/>
        </w:rPr>
      </w:pPr>
      <w:r w:rsidRPr="00154FA5">
        <w:rPr>
          <w:rFonts w:ascii="Aptos" w:hAnsi="Aptos"/>
          <w:color w:val="0D0D0D" w:themeColor="text1" w:themeTint="F2"/>
        </w:rPr>
        <w:br/>
      </w:r>
      <w:r w:rsidR="00F46A65">
        <w:rPr>
          <w:noProof/>
        </w:rPr>
        <w:drawing>
          <wp:inline distT="0" distB="0" distL="0" distR="0" wp14:anchorId="1BDE9733" wp14:editId="65CCA3BE">
            <wp:extent cx="5486400" cy="5024755"/>
            <wp:effectExtent l="0" t="0" r="0" b="4445"/>
            <wp:docPr id="11004965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965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99EF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1637139C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186ADDFD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7704F14B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72A61CA8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3AAAB126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56F38F91" w14:textId="77777777" w:rsidR="00F46A65" w:rsidRDefault="00F46A65" w:rsidP="00F46A65">
      <w:pPr>
        <w:rPr>
          <w:rFonts w:ascii="Aptos" w:hAnsi="Aptos"/>
          <w:b/>
          <w:bCs/>
          <w:color w:val="0D0D0D" w:themeColor="text1" w:themeTint="F2"/>
        </w:rPr>
      </w:pPr>
    </w:p>
    <w:p w14:paraId="6924006F" w14:textId="53B3BB2C" w:rsidR="00AF50D2" w:rsidRPr="00F46A65" w:rsidRDefault="00000000" w:rsidP="00F46A65">
      <w:pPr>
        <w:rPr>
          <w:rFonts w:ascii="Aptos" w:hAnsi="Aptos"/>
          <w:color w:val="0D0D0D" w:themeColor="text1" w:themeTint="F2"/>
          <w:sz w:val="28"/>
          <w:szCs w:val="28"/>
        </w:rPr>
      </w:pPr>
      <w:r w:rsidRPr="00F46A65">
        <w:rPr>
          <w:rFonts w:ascii="Aptos" w:hAnsi="Aptos"/>
          <w:b/>
          <w:bCs/>
          <w:color w:val="0D0D0D" w:themeColor="text1" w:themeTint="F2"/>
          <w:sz w:val="28"/>
          <w:szCs w:val="28"/>
        </w:rPr>
        <w:lastRenderedPageBreak/>
        <w:t>3</w:t>
      </w:r>
      <w:r w:rsidR="00F46A65" w:rsidRPr="00F46A65">
        <w:rPr>
          <w:rFonts w:ascii="Aptos" w:hAnsi="Aptos"/>
          <w:b/>
          <w:bCs/>
          <w:color w:val="0D0D0D" w:themeColor="text1" w:themeTint="F2"/>
          <w:sz w:val="28"/>
          <w:szCs w:val="28"/>
        </w:rPr>
        <w:t>)</w:t>
      </w:r>
      <w:r w:rsidRPr="00F46A65">
        <w:rPr>
          <w:rFonts w:ascii="Aptos" w:hAnsi="Aptos"/>
          <w:b/>
          <w:bCs/>
          <w:color w:val="0D0D0D" w:themeColor="text1" w:themeTint="F2"/>
          <w:sz w:val="28"/>
          <w:szCs w:val="28"/>
        </w:rPr>
        <w:t xml:space="preserve"> producer_consumer.c (Main Program)</w:t>
      </w:r>
    </w:p>
    <w:p w14:paraId="77B43A92" w14:textId="7CD124F5" w:rsidR="00AF50D2" w:rsidRPr="00154FA5" w:rsidRDefault="00000000" w:rsidP="00F46A65">
      <w:pPr>
        <w:rPr>
          <w:rFonts w:ascii="Aptos" w:hAnsi="Aptos"/>
          <w:color w:val="0D0D0D" w:themeColor="text1" w:themeTint="F2"/>
        </w:rPr>
      </w:pPr>
      <w:r w:rsidRPr="00154FA5">
        <w:rPr>
          <w:rFonts w:ascii="Aptos" w:hAnsi="Aptos"/>
          <w:color w:val="0D0D0D" w:themeColor="text1" w:themeTint="F2"/>
        </w:rPr>
        <w:br/>
      </w:r>
      <w:r w:rsidR="00F46A65">
        <w:rPr>
          <w:noProof/>
        </w:rPr>
        <w:drawing>
          <wp:inline distT="0" distB="0" distL="0" distR="0" wp14:anchorId="4C810201" wp14:editId="6063E0D7">
            <wp:extent cx="5486400" cy="5005705"/>
            <wp:effectExtent l="0" t="0" r="0" b="4445"/>
            <wp:docPr id="19689006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062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D963" w14:textId="3FFDFB10" w:rsidR="00F46A65" w:rsidRDefault="00F46A65" w:rsidP="00F46A65">
      <w:pPr>
        <w:pStyle w:val="Heading2"/>
        <w:tabs>
          <w:tab w:val="left" w:pos="912"/>
        </w:tabs>
        <w:rPr>
          <w:rFonts w:ascii="Aptos" w:hAnsi="Aptos"/>
          <w:color w:val="0D0D0D" w:themeColor="text1" w:themeTint="F2"/>
        </w:rPr>
      </w:pPr>
    </w:p>
    <w:p w14:paraId="4730C58F" w14:textId="77777777" w:rsidR="00F46A65" w:rsidRDefault="00F46A65" w:rsidP="00F46A65"/>
    <w:p w14:paraId="6E7753F7" w14:textId="77777777" w:rsidR="00F46A65" w:rsidRDefault="00F46A65" w:rsidP="00F46A65"/>
    <w:p w14:paraId="2A2C5FEB" w14:textId="77777777" w:rsidR="00F46A65" w:rsidRDefault="00F46A65" w:rsidP="00F46A65"/>
    <w:p w14:paraId="5A0B5B54" w14:textId="77777777" w:rsidR="00F46A65" w:rsidRDefault="00F46A65" w:rsidP="00F46A65"/>
    <w:p w14:paraId="3564C879" w14:textId="77777777" w:rsidR="00F46A65" w:rsidRDefault="00F46A65" w:rsidP="00F46A65"/>
    <w:p w14:paraId="1683D3C5" w14:textId="77777777" w:rsidR="00F46A65" w:rsidRDefault="00F46A65" w:rsidP="00F46A65"/>
    <w:p w14:paraId="7F73C9D2" w14:textId="77777777" w:rsidR="00F46A65" w:rsidRPr="00F46A65" w:rsidRDefault="00F46A65" w:rsidP="00F46A65">
      <w:pPr>
        <w:pStyle w:val="Heading2"/>
        <w:rPr>
          <w:rFonts w:ascii="Aptos" w:hAnsi="Aptos"/>
          <w:color w:val="0D0D0D" w:themeColor="text1" w:themeTint="F2"/>
          <w:sz w:val="28"/>
          <w:szCs w:val="28"/>
          <w:u w:val="single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  <w:u w:val="single"/>
        </w:rPr>
        <w:lastRenderedPageBreak/>
        <w:t>Program Output</w:t>
      </w:r>
    </w:p>
    <w:p w14:paraId="1812782D" w14:textId="77777777" w:rsidR="00F46A65" w:rsidRPr="00F46A65" w:rsidRDefault="00F46A65" w:rsidP="00F46A65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$ gcc producer_consumer.c buffer.c -o producer_consumer -pthread</w:t>
      </w:r>
    </w:p>
    <w:p w14:paraId="179905A1" w14:textId="77777777" w:rsidR="00F46A65" w:rsidRPr="00F46A65" w:rsidRDefault="00F46A65" w:rsidP="00F46A65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>$ ./producer_consumer 3 2 2</w:t>
      </w:r>
    </w:p>
    <w:p w14:paraId="23D5655A" w14:textId="4F45A224" w:rsidR="00F46A65" w:rsidRPr="00154FA5" w:rsidRDefault="00F46A65" w:rsidP="00F46A65">
      <w:pPr>
        <w:rPr>
          <w:rFonts w:ascii="Aptos" w:hAnsi="Aptos"/>
          <w:color w:val="0D0D0D" w:themeColor="text1" w:themeTint="F2"/>
        </w:rPr>
      </w:pPr>
      <w:r>
        <w:rPr>
          <w:noProof/>
        </w:rPr>
        <w:drawing>
          <wp:inline distT="0" distB="0" distL="0" distR="0" wp14:anchorId="3D6A2595" wp14:editId="091DC5C1">
            <wp:extent cx="5486400" cy="1791335"/>
            <wp:effectExtent l="0" t="0" r="0" b="0"/>
            <wp:docPr id="92167083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0831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5890" w14:textId="77777777" w:rsidR="00F46A65" w:rsidRPr="00F46A65" w:rsidRDefault="00F46A65">
      <w:pPr>
        <w:pStyle w:val="Heading2"/>
        <w:rPr>
          <w:rFonts w:ascii="Aptos" w:hAnsi="Aptos"/>
          <w:color w:val="0D0D0D" w:themeColor="text1" w:themeTint="F2"/>
          <w:u w:val="single"/>
        </w:rPr>
      </w:pPr>
    </w:p>
    <w:p w14:paraId="21DE3CB2" w14:textId="19C9EAB6" w:rsidR="00AF50D2" w:rsidRPr="00F46A65" w:rsidRDefault="00000000">
      <w:pPr>
        <w:pStyle w:val="Heading2"/>
        <w:rPr>
          <w:rFonts w:ascii="Aptos" w:hAnsi="Aptos"/>
          <w:color w:val="0D0D0D" w:themeColor="text1" w:themeTint="F2"/>
          <w:sz w:val="28"/>
          <w:szCs w:val="28"/>
          <w:u w:val="single"/>
        </w:rPr>
      </w:pPr>
      <w:r w:rsidRPr="00F46A65">
        <w:rPr>
          <w:rFonts w:ascii="Aptos" w:hAnsi="Aptos"/>
          <w:color w:val="0D0D0D" w:themeColor="text1" w:themeTint="F2"/>
          <w:sz w:val="28"/>
          <w:szCs w:val="28"/>
          <w:u w:val="single"/>
        </w:rPr>
        <w:t>Conclusion</w:t>
      </w:r>
      <w:r w:rsidR="00F46A65" w:rsidRPr="00F46A65">
        <w:rPr>
          <w:rFonts w:ascii="Aptos" w:hAnsi="Aptos"/>
          <w:color w:val="0D0D0D" w:themeColor="text1" w:themeTint="F2"/>
          <w:sz w:val="28"/>
          <w:szCs w:val="28"/>
          <w:u w:val="single"/>
        </w:rPr>
        <w:t>:</w:t>
      </w:r>
    </w:p>
    <w:p w14:paraId="65CB338E" w14:textId="77777777" w:rsidR="00AF50D2" w:rsidRPr="00F46A65" w:rsidRDefault="00000000">
      <w:pPr>
        <w:rPr>
          <w:rFonts w:ascii="Aptos" w:hAnsi="Aptos"/>
          <w:color w:val="0D0D0D" w:themeColor="text1" w:themeTint="F2"/>
          <w:sz w:val="24"/>
          <w:szCs w:val="24"/>
        </w:rPr>
      </w:pPr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This assignment successfully implements the Producer-Consumer problem using C, threads, and semaphores. The use of `pthread_mutex_t` for mutual exclusion and `sem_t` for empty/full slots ensures proper synchronization. The circular buffer correctly </w:t>
      </w:r>
      <w:proofErr w:type="gramStart"/>
      <w:r w:rsidRPr="00F46A65">
        <w:rPr>
          <w:rFonts w:ascii="Aptos" w:hAnsi="Aptos"/>
          <w:color w:val="0D0D0D" w:themeColor="text1" w:themeTint="F2"/>
          <w:sz w:val="24"/>
          <w:szCs w:val="24"/>
        </w:rPr>
        <w:t>handles</w:t>
      </w:r>
      <w:proofErr w:type="gramEnd"/>
      <w:r w:rsidRPr="00F46A65">
        <w:rPr>
          <w:rFonts w:ascii="Aptos" w:hAnsi="Aptos"/>
          <w:color w:val="0D0D0D" w:themeColor="text1" w:themeTint="F2"/>
          <w:sz w:val="24"/>
          <w:szCs w:val="24"/>
        </w:rPr>
        <w:t xml:space="preserve"> data insertion and removal. This implementation demonstrates fundamental concepts of concurrency and synchronization in operating systems.</w:t>
      </w:r>
    </w:p>
    <w:sectPr w:rsidR="00AF50D2" w:rsidRPr="00F46A65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3C85" w14:textId="77777777" w:rsidR="00D8299F" w:rsidRDefault="00D8299F" w:rsidP="00154FA5">
      <w:pPr>
        <w:spacing w:after="0" w:line="240" w:lineRule="auto"/>
      </w:pPr>
      <w:r>
        <w:separator/>
      </w:r>
    </w:p>
  </w:endnote>
  <w:endnote w:type="continuationSeparator" w:id="0">
    <w:p w14:paraId="48017608" w14:textId="77777777" w:rsidR="00D8299F" w:rsidRDefault="00D8299F" w:rsidP="0015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BCEE" w14:textId="77777777" w:rsidR="00D8299F" w:rsidRDefault="00D8299F" w:rsidP="00154FA5">
      <w:pPr>
        <w:spacing w:after="0" w:line="240" w:lineRule="auto"/>
      </w:pPr>
      <w:r>
        <w:separator/>
      </w:r>
    </w:p>
  </w:footnote>
  <w:footnote w:type="continuationSeparator" w:id="0">
    <w:p w14:paraId="7872928D" w14:textId="77777777" w:rsidR="00D8299F" w:rsidRDefault="00D8299F" w:rsidP="0015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137A" w14:textId="1A0311BC" w:rsidR="00154FA5" w:rsidRDefault="00154FA5" w:rsidP="00154FA5">
    <w:r>
      <w:t>Visesh Bentula</w:t>
    </w:r>
    <w:r>
      <w:br/>
      <w:t>J01207411</w:t>
    </w:r>
  </w:p>
  <w:p w14:paraId="4648920A" w14:textId="77777777" w:rsidR="00154FA5" w:rsidRDefault="00154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907487">
    <w:abstractNumId w:val="8"/>
  </w:num>
  <w:num w:numId="2" w16cid:durableId="1368604764">
    <w:abstractNumId w:val="6"/>
  </w:num>
  <w:num w:numId="3" w16cid:durableId="782072467">
    <w:abstractNumId w:val="5"/>
  </w:num>
  <w:num w:numId="4" w16cid:durableId="2143423612">
    <w:abstractNumId w:val="4"/>
  </w:num>
  <w:num w:numId="5" w16cid:durableId="451021766">
    <w:abstractNumId w:val="7"/>
  </w:num>
  <w:num w:numId="6" w16cid:durableId="150367225">
    <w:abstractNumId w:val="3"/>
  </w:num>
  <w:num w:numId="7" w16cid:durableId="1151216429">
    <w:abstractNumId w:val="2"/>
  </w:num>
  <w:num w:numId="8" w16cid:durableId="1554582122">
    <w:abstractNumId w:val="1"/>
  </w:num>
  <w:num w:numId="9" w16cid:durableId="178438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80"/>
    <w:rsid w:val="00034616"/>
    <w:rsid w:val="0006063C"/>
    <w:rsid w:val="0015074B"/>
    <w:rsid w:val="00154FA5"/>
    <w:rsid w:val="0029639D"/>
    <w:rsid w:val="00326F90"/>
    <w:rsid w:val="00760876"/>
    <w:rsid w:val="00A87C1E"/>
    <w:rsid w:val="00A969AC"/>
    <w:rsid w:val="00AA1D8D"/>
    <w:rsid w:val="00AF50D2"/>
    <w:rsid w:val="00B47730"/>
    <w:rsid w:val="00C946F5"/>
    <w:rsid w:val="00CB0664"/>
    <w:rsid w:val="00D8299F"/>
    <w:rsid w:val="00F46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A91DA0"/>
  <w14:defaultImageDpi w14:val="300"/>
  <w15:docId w15:val="{3C605B87-DC98-46CD-A278-8E9B3D5A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Visesh Bentula</cp:lastModifiedBy>
  <cp:revision>5</cp:revision>
  <dcterms:created xsi:type="dcterms:W3CDTF">2013-12-23T23:15:00Z</dcterms:created>
  <dcterms:modified xsi:type="dcterms:W3CDTF">2025-03-01T04:14:00Z</dcterms:modified>
  <cp:category/>
</cp:coreProperties>
</file>