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E467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1: Introduction Slide</w:t>
      </w:r>
    </w:p>
    <w:p w14:paraId="5F2F10AB" w14:textId="444A5CB5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Good afternoon, everyone. My name is Visesh Bentula, and </w:t>
      </w:r>
      <w:r w:rsidR="00B55967">
        <w:rPr>
          <w:sz w:val="20"/>
          <w:szCs w:val="20"/>
        </w:rPr>
        <w:t>t</w:t>
      </w:r>
      <w:r w:rsidR="00B55967" w:rsidRPr="00B55967">
        <w:rPr>
          <w:sz w:val="20"/>
          <w:szCs w:val="20"/>
        </w:rPr>
        <w:t>oday, I’ll be talking about a testing method from the paper Scalable Symbolic Execution of Distributed Systems. In this paper, the authors introduce a technique called Symbolic Distributed Execution, or SDE.</w:t>
      </w:r>
      <w:r w:rsidR="00B55967">
        <w:rPr>
          <w:sz w:val="20"/>
          <w:szCs w:val="20"/>
        </w:rPr>
        <w:t xml:space="preserve"> </w:t>
      </w:r>
      <w:r w:rsidRPr="006757E4">
        <w:rPr>
          <w:sz w:val="20"/>
          <w:szCs w:val="20"/>
        </w:rPr>
        <w:t>This talk explores how we can use symbolic execution—typically used in single-process testing—to systematically uncover deep, hard-to-find bugs in distributed systems, where failures are often subtle, timing-sensitive, and non-deterministic.</w:t>
      </w:r>
      <w:r w:rsidRPr="006757E4">
        <w:rPr>
          <w:sz w:val="20"/>
          <w:szCs w:val="20"/>
        </w:rPr>
        <w:br/>
        <w:t>The paper I’m presenting introduces SDE, which makes symbolic execution feasible at scale, and shows how it helps in automated, high-coverage testing of complex networked applications.</w:t>
      </w:r>
    </w:p>
    <w:p w14:paraId="2B9F5460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10E9236C">
          <v:rect id="_x0000_i1121" style="width:0;height:1.5pt" o:hralign="center" o:hrstd="t" o:hr="t" fillcolor="#a0a0a0" stroked="f"/>
        </w:pict>
      </w:r>
    </w:p>
    <w:p w14:paraId="1A74C211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2: Motivation for Symbolic Execution in Distributed Systems</w:t>
      </w:r>
    </w:p>
    <w:p w14:paraId="0C45BBD4" w14:textId="31303580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Symbolic execution is a software testing technique that automatically explores multiple </w:t>
      </w:r>
      <w:r w:rsidRPr="00155011">
        <w:rPr>
          <w:sz w:val="20"/>
          <w:szCs w:val="20"/>
        </w:rPr>
        <w:t>programs</w:t>
      </w:r>
      <w:r w:rsidRPr="006757E4">
        <w:rPr>
          <w:sz w:val="20"/>
          <w:szCs w:val="20"/>
        </w:rPr>
        <w:t xml:space="preserve"> paths and generates input values that trigger each one.</w:t>
      </w:r>
      <w:r w:rsidRPr="006757E4">
        <w:rPr>
          <w:sz w:val="20"/>
          <w:szCs w:val="20"/>
        </w:rPr>
        <w:br/>
        <w:t>It’s powerful for catching edge-case bugs in single-node programs. However, in distributed systems, failures can arise from complex interactions between nodes and the timing of events.</w:t>
      </w:r>
      <w:r w:rsidRPr="006757E4">
        <w:rPr>
          <w:sz w:val="20"/>
          <w:szCs w:val="20"/>
        </w:rPr>
        <w:br/>
        <w:t>Traditional tests struggle with these conditions. The motivation behind SDE is to bring symbolic execution’s power to distributed systems—to detect rare bugs, improve reproducibility, and enable better debugging.</w:t>
      </w:r>
    </w:p>
    <w:p w14:paraId="6A436996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5B009F07">
          <v:rect id="_x0000_i1122" style="width:0;height:1.5pt" o:hralign="center" o:hrstd="t" o:hr="t" fillcolor="#a0a0a0" stroked="f"/>
        </w:pict>
      </w:r>
    </w:p>
    <w:p w14:paraId="37369AD3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3: Challenges of Scaling Symbolic Execution</w:t>
      </w:r>
    </w:p>
    <w:p w14:paraId="44DE69BE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There are three core challenges in scaling symbolic execution to distributed systems:</w:t>
      </w:r>
    </w:p>
    <w:p w14:paraId="238B76BE" w14:textId="77777777" w:rsidR="006757E4" w:rsidRPr="006757E4" w:rsidRDefault="006757E4" w:rsidP="006757E4">
      <w:pPr>
        <w:numPr>
          <w:ilvl w:val="0"/>
          <w:numId w:val="1"/>
        </w:num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State Explosion</w:t>
      </w:r>
      <w:r w:rsidRPr="006757E4">
        <w:rPr>
          <w:sz w:val="20"/>
          <w:szCs w:val="20"/>
        </w:rPr>
        <w:t xml:space="preserve"> – each node can fork into many states, and their combinations grow exponentially.</w:t>
      </w:r>
    </w:p>
    <w:p w14:paraId="38570CE6" w14:textId="77777777" w:rsidR="006757E4" w:rsidRPr="006757E4" w:rsidRDefault="006757E4" w:rsidP="006757E4">
      <w:pPr>
        <w:numPr>
          <w:ilvl w:val="0"/>
          <w:numId w:val="1"/>
        </w:num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State Dependencies</w:t>
      </w:r>
      <w:r w:rsidRPr="006757E4">
        <w:rPr>
          <w:sz w:val="20"/>
          <w:szCs w:val="20"/>
        </w:rPr>
        <w:t xml:space="preserve"> – messages between nodes create dependencies, so execution paths are not independent.</w:t>
      </w:r>
    </w:p>
    <w:p w14:paraId="7E969E08" w14:textId="77777777" w:rsidR="006757E4" w:rsidRPr="006757E4" w:rsidRDefault="006757E4" w:rsidP="006757E4">
      <w:pPr>
        <w:numPr>
          <w:ilvl w:val="0"/>
          <w:numId w:val="1"/>
        </w:num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Realistic Timing/Ordering</w:t>
      </w:r>
      <w:r w:rsidRPr="006757E4">
        <w:rPr>
          <w:sz w:val="20"/>
          <w:szCs w:val="20"/>
        </w:rPr>
        <w:t xml:space="preserve"> – distributed systems require simulating message deliveries and scheduling, which add nondeterminism.</w:t>
      </w:r>
      <w:r w:rsidRPr="006757E4">
        <w:rPr>
          <w:sz w:val="20"/>
          <w:szCs w:val="20"/>
        </w:rPr>
        <w:br/>
        <w:t>Handling these systematically is key to making SDE scalable.</w:t>
      </w:r>
    </w:p>
    <w:p w14:paraId="733987DF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41E1C39B">
          <v:rect id="_x0000_i1123" style="width:0;height:1.5pt" o:hralign="center" o:hrstd="t" o:hr="t" fillcolor="#a0a0a0" stroked="f"/>
        </w:pict>
      </w:r>
    </w:p>
    <w:p w14:paraId="011E76AB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4: Overview of Symbolic Distributed Execution (SDE)</w:t>
      </w:r>
    </w:p>
    <w:p w14:paraId="08BB2CF4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Symbolic Distributed Execution addresses these challenges by symbolically executing all nodes within a single system.</w:t>
      </w:r>
      <w:r w:rsidRPr="006757E4">
        <w:rPr>
          <w:sz w:val="20"/>
          <w:szCs w:val="20"/>
        </w:rPr>
        <w:br/>
        <w:t>SDE minimizes redundant state exploration through a custom algorithm that reuses and merges states where possible.</w:t>
      </w:r>
      <w:r w:rsidRPr="006757E4">
        <w:rPr>
          <w:sz w:val="20"/>
          <w:szCs w:val="20"/>
        </w:rPr>
        <w:br/>
        <w:t xml:space="preserve">It keeps only the minimal states necessary to cover all behaviors and uses the tool </w:t>
      </w:r>
      <w:proofErr w:type="spellStart"/>
      <w:r w:rsidRPr="006757E4">
        <w:rPr>
          <w:b/>
          <w:bCs/>
          <w:sz w:val="20"/>
          <w:szCs w:val="20"/>
        </w:rPr>
        <w:t>KleeNet</w:t>
      </w:r>
      <w:proofErr w:type="spellEnd"/>
      <w:r w:rsidRPr="006757E4">
        <w:rPr>
          <w:sz w:val="20"/>
          <w:szCs w:val="20"/>
        </w:rPr>
        <w:t>, which extends KLEE for distributed environments like Contiki OS sensor nodes.</w:t>
      </w:r>
    </w:p>
    <w:p w14:paraId="0FB85447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lastRenderedPageBreak/>
        <w:pict w14:anchorId="0D19F903">
          <v:rect id="_x0000_i1124" style="width:0;height:1.5pt" o:hralign="center" o:hrstd="t" o:hr="t" fillcolor="#a0a0a0" stroked="f"/>
        </w:pict>
      </w:r>
    </w:p>
    <w:p w14:paraId="2D85D949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5: Problem Statement – The State Mapping Challenge</w:t>
      </w:r>
    </w:p>
    <w:p w14:paraId="02ED8B2B" w14:textId="3ADB8A8A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In a distributed setting, when one node sends a message, and the receiver has multiple states, it’s unclear which state should receive it.</w:t>
      </w:r>
      <w:r w:rsidRPr="006757E4">
        <w:rPr>
          <w:sz w:val="20"/>
          <w:szCs w:val="20"/>
        </w:rPr>
        <w:br/>
        <w:t>Incorrect mappings can lead to inconsistent global states.</w:t>
      </w:r>
      <w:r w:rsidRPr="006757E4">
        <w:rPr>
          <w:sz w:val="20"/>
          <w:szCs w:val="20"/>
        </w:rPr>
        <w:br/>
        <w:t xml:space="preserve">SDE needs an online algorithm to deliver messages correctly across node states while detecting and resolving such conflicts </w:t>
      </w:r>
      <w:r w:rsidR="00295EDB" w:rsidRPr="006757E4">
        <w:rPr>
          <w:sz w:val="20"/>
          <w:szCs w:val="20"/>
        </w:rPr>
        <w:t>dynamically ensuring</w:t>
      </w:r>
      <w:r w:rsidRPr="006757E4">
        <w:rPr>
          <w:sz w:val="20"/>
          <w:szCs w:val="20"/>
        </w:rPr>
        <w:t xml:space="preserve"> a coherent distributed execution path.</w:t>
      </w:r>
    </w:p>
    <w:p w14:paraId="6E00B0F2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3872AA8D">
          <v:rect id="_x0000_i1125" style="width:0;height:1.5pt" o:hralign="center" o:hrstd="t" o:hr="t" fillcolor="#a0a0a0" stroked="f"/>
        </w:pict>
      </w:r>
    </w:p>
    <w:p w14:paraId="2B911E94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6: Brute-Force Copy on Branch (COB) Algorithm</w:t>
      </w:r>
    </w:p>
    <w:p w14:paraId="794EE0DD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The simplest solution is COB: Copy on Branch. Here, whenever a node forks, the entire distributed state is duplicated.</w:t>
      </w:r>
      <w:r w:rsidRPr="006757E4">
        <w:rPr>
          <w:sz w:val="20"/>
          <w:szCs w:val="20"/>
        </w:rPr>
        <w:br/>
        <w:t>While it guarantees correctness, it leads to enormous redundancy.</w:t>
      </w:r>
      <w:r w:rsidRPr="006757E4">
        <w:rPr>
          <w:sz w:val="20"/>
          <w:szCs w:val="20"/>
        </w:rPr>
        <w:br/>
        <w:t>Each fork leads to exponential growth, even if the branches don’t affect communication, making COB impractical for large systems.</w:t>
      </w:r>
    </w:p>
    <w:p w14:paraId="62157AF7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2205C17C">
          <v:rect id="_x0000_i1126" style="width:0;height:1.5pt" o:hralign="center" o:hrstd="t" o:hr="t" fillcolor="#a0a0a0" stroked="f"/>
        </w:pict>
      </w:r>
    </w:p>
    <w:p w14:paraId="6D1B3928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7: Example</w:t>
      </w:r>
    </w:p>
    <w:p w14:paraId="486CB528" w14:textId="3668B50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This example illustrates COB’s inefficiency.</w:t>
      </w:r>
      <w:r w:rsidRPr="006757E4">
        <w:rPr>
          <w:sz w:val="20"/>
          <w:szCs w:val="20"/>
        </w:rPr>
        <w:br/>
        <w:t>When Node1 branches, COB duplicates states for Node2 and Node3—even though they’re unaffected—just to avoid potential conflicts.</w:t>
      </w:r>
      <w:r w:rsidRPr="006757E4">
        <w:rPr>
          <w:sz w:val="20"/>
          <w:szCs w:val="20"/>
        </w:rPr>
        <w:br/>
        <w:t xml:space="preserve">This duplication </w:t>
      </w:r>
      <w:r w:rsidR="00745C8E" w:rsidRPr="006757E4">
        <w:rPr>
          <w:sz w:val="20"/>
          <w:szCs w:val="20"/>
        </w:rPr>
        <w:t>happens</w:t>
      </w:r>
      <w:r w:rsidRPr="006757E4">
        <w:rPr>
          <w:sz w:val="20"/>
          <w:szCs w:val="20"/>
        </w:rPr>
        <w:t xml:space="preserve"> without any message being sent, leading to massive state growth.</w:t>
      </w:r>
    </w:p>
    <w:p w14:paraId="0D6EA2AA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51DC78DA">
          <v:rect id="_x0000_i1127" style="width:0;height:1.5pt" o:hralign="center" o:hrstd="t" o:hr="t" fillcolor="#a0a0a0" stroked="f"/>
        </w:pict>
      </w:r>
    </w:p>
    <w:p w14:paraId="68631325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8: Limitations of COB</w:t>
      </w:r>
    </w:p>
    <w:p w14:paraId="3BE265E8" w14:textId="7107FFD3" w:rsid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COB’s worst-case complexity is exponential, specifically </w:t>
      </w:r>
      <w:r w:rsidRPr="006757E4">
        <w:rPr>
          <w:b/>
          <w:bCs/>
          <w:sz w:val="20"/>
          <w:szCs w:val="20"/>
        </w:rPr>
        <w:t>O(2^(</w:t>
      </w:r>
      <w:proofErr w:type="spellStart"/>
      <w:r w:rsidRPr="006757E4">
        <w:rPr>
          <w:b/>
          <w:bCs/>
          <w:sz w:val="20"/>
          <w:szCs w:val="20"/>
        </w:rPr>
        <w:t>k·u</w:t>
      </w:r>
      <w:proofErr w:type="spellEnd"/>
      <w:r w:rsidRPr="006757E4">
        <w:rPr>
          <w:b/>
          <w:bCs/>
          <w:sz w:val="20"/>
          <w:szCs w:val="20"/>
        </w:rPr>
        <w:t>))</w:t>
      </w:r>
      <w:r w:rsidRPr="006757E4">
        <w:rPr>
          <w:sz w:val="20"/>
          <w:szCs w:val="20"/>
        </w:rPr>
        <w:t>, where k is node count and u is the number of branches.</w:t>
      </w:r>
      <w:r w:rsidRPr="006757E4">
        <w:rPr>
          <w:sz w:val="20"/>
          <w:szCs w:val="20"/>
        </w:rPr>
        <w:br/>
        <w:t xml:space="preserve">In tests with 100 nodes, it generated over a </w:t>
      </w:r>
      <w:r w:rsidRPr="006757E4">
        <w:rPr>
          <w:b/>
          <w:bCs/>
          <w:sz w:val="20"/>
          <w:szCs w:val="20"/>
        </w:rPr>
        <w:t>million</w:t>
      </w:r>
      <w:r w:rsidRPr="006757E4">
        <w:rPr>
          <w:sz w:val="20"/>
          <w:szCs w:val="20"/>
        </w:rPr>
        <w:t xml:space="preserve"> states and consumed </w:t>
      </w:r>
      <w:r w:rsidRPr="006757E4">
        <w:rPr>
          <w:b/>
          <w:bCs/>
          <w:sz w:val="20"/>
          <w:szCs w:val="20"/>
        </w:rPr>
        <w:t>38 GB</w:t>
      </w:r>
      <w:r w:rsidRPr="006757E4">
        <w:rPr>
          <w:sz w:val="20"/>
          <w:szCs w:val="20"/>
        </w:rPr>
        <w:t xml:space="preserve"> of RAM before crashing.</w:t>
      </w:r>
      <w:r w:rsidRPr="006757E4">
        <w:rPr>
          <w:sz w:val="20"/>
          <w:szCs w:val="20"/>
        </w:rPr>
        <w:br/>
        <w:t>Many states are identical in logic but differ in execution order—highlighting the need for more efficient approaches.</w:t>
      </w:r>
    </w:p>
    <w:p w14:paraId="094726DE" w14:textId="77777777" w:rsidR="008F3DF4" w:rsidRDefault="008F3DF4" w:rsidP="006757E4">
      <w:pPr>
        <w:rPr>
          <w:sz w:val="20"/>
          <w:szCs w:val="20"/>
        </w:rPr>
      </w:pPr>
    </w:p>
    <w:p w14:paraId="776E4C12" w14:textId="77777777" w:rsidR="008F3DF4" w:rsidRDefault="008F3DF4" w:rsidP="006757E4">
      <w:pPr>
        <w:rPr>
          <w:sz w:val="20"/>
          <w:szCs w:val="20"/>
        </w:rPr>
      </w:pPr>
    </w:p>
    <w:p w14:paraId="29E23916" w14:textId="77777777" w:rsidR="008F3DF4" w:rsidRDefault="008F3DF4" w:rsidP="006757E4">
      <w:pPr>
        <w:rPr>
          <w:sz w:val="20"/>
          <w:szCs w:val="20"/>
        </w:rPr>
      </w:pPr>
    </w:p>
    <w:p w14:paraId="3F95B915" w14:textId="77777777" w:rsidR="008F3DF4" w:rsidRDefault="008F3DF4" w:rsidP="006757E4">
      <w:pPr>
        <w:rPr>
          <w:sz w:val="20"/>
          <w:szCs w:val="20"/>
        </w:rPr>
      </w:pPr>
    </w:p>
    <w:p w14:paraId="4C5917DC" w14:textId="77777777" w:rsidR="008F3DF4" w:rsidRDefault="008F3DF4" w:rsidP="006757E4">
      <w:pPr>
        <w:rPr>
          <w:sz w:val="20"/>
          <w:szCs w:val="20"/>
        </w:rPr>
      </w:pPr>
    </w:p>
    <w:p w14:paraId="2B74E77A" w14:textId="77777777" w:rsidR="008F3DF4" w:rsidRPr="006757E4" w:rsidRDefault="008F3DF4" w:rsidP="006757E4">
      <w:pPr>
        <w:rPr>
          <w:sz w:val="20"/>
          <w:szCs w:val="20"/>
        </w:rPr>
      </w:pPr>
    </w:p>
    <w:p w14:paraId="776C4B98" w14:textId="77777777" w:rsid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121535FD">
          <v:rect id="_x0000_i1128" style="width:0;height:1.5pt" o:hralign="center" o:hrstd="t" o:hr="t" fillcolor="#a0a0a0" stroked="f"/>
        </w:pict>
      </w:r>
    </w:p>
    <w:p w14:paraId="109D1004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9: Delayed Copy-on-Write (COW)</w:t>
      </w:r>
    </w:p>
    <w:p w14:paraId="747C1E6D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COW improves on COB by only forking the global state when a message is involved.</w:t>
      </w:r>
      <w:r w:rsidRPr="006757E4">
        <w:rPr>
          <w:sz w:val="20"/>
          <w:szCs w:val="20"/>
        </w:rPr>
        <w:br/>
        <w:t>It keeps similar node states together if their histories match and only creates new scenarios when a communication event forces divergence.</w:t>
      </w:r>
      <w:r w:rsidRPr="006757E4">
        <w:rPr>
          <w:sz w:val="20"/>
          <w:szCs w:val="20"/>
        </w:rPr>
        <w:br/>
        <w:t>This significantly reduces duplication when traffic is low.</w:t>
      </w:r>
    </w:p>
    <w:p w14:paraId="58A8258C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52C4E8E0">
          <v:rect id="_x0000_i1129" style="width:0;height:1.5pt" o:hralign="center" o:hrstd="t" o:hr="t" fillcolor="#a0a0a0" stroked="f"/>
        </w:pict>
      </w:r>
    </w:p>
    <w:p w14:paraId="45B53FB4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10: Limits of Copy-on-Write (COW)</w:t>
      </w:r>
    </w:p>
    <w:p w14:paraId="5559C00B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Despite improvements, COW still duplicates </w:t>
      </w:r>
      <w:r w:rsidRPr="006757E4">
        <w:rPr>
          <w:b/>
          <w:bCs/>
          <w:sz w:val="20"/>
          <w:szCs w:val="20"/>
        </w:rPr>
        <w:t>bystander nodes</w:t>
      </w:r>
      <w:r w:rsidRPr="006757E4">
        <w:rPr>
          <w:sz w:val="20"/>
          <w:szCs w:val="20"/>
        </w:rPr>
        <w:t>—those not involved in the communication—which adds unnecessary overhead.</w:t>
      </w:r>
      <w:r w:rsidRPr="006757E4">
        <w:rPr>
          <w:sz w:val="20"/>
          <w:szCs w:val="20"/>
        </w:rPr>
        <w:br/>
        <w:t>In dense topologies, this residual duplication becomes significant, especially in flooding or broadcast protocols.</w:t>
      </w:r>
      <w:r w:rsidRPr="006757E4">
        <w:rPr>
          <w:sz w:val="20"/>
          <w:szCs w:val="20"/>
        </w:rPr>
        <w:br/>
        <w:t>COW is better than COB but still not optimal for large, chatty networks.</w:t>
      </w:r>
    </w:p>
    <w:p w14:paraId="6F295629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6726BB87">
          <v:rect id="_x0000_i1130" style="width:0;height:1.5pt" o:hralign="center" o:hrstd="t" o:hr="t" fillcolor="#a0a0a0" stroked="f"/>
        </w:pict>
      </w:r>
    </w:p>
    <w:p w14:paraId="1FDB5FE1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11: Super </w:t>
      </w:r>
      <w:proofErr w:type="spellStart"/>
      <w:r w:rsidRPr="006757E4">
        <w:rPr>
          <w:b/>
          <w:bCs/>
          <w:sz w:val="20"/>
          <w:szCs w:val="20"/>
        </w:rPr>
        <w:t>DStates</w:t>
      </w:r>
      <w:proofErr w:type="spellEnd"/>
      <w:r w:rsidRPr="006757E4">
        <w:rPr>
          <w:b/>
          <w:bCs/>
          <w:sz w:val="20"/>
          <w:szCs w:val="20"/>
        </w:rPr>
        <w:t xml:space="preserve"> (SDS) Algorithm and Virtual States</w:t>
      </w:r>
    </w:p>
    <w:p w14:paraId="3DF9ED51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SDS introduces the idea of </w:t>
      </w:r>
      <w:r w:rsidRPr="006757E4">
        <w:rPr>
          <w:b/>
          <w:bCs/>
          <w:sz w:val="20"/>
          <w:szCs w:val="20"/>
        </w:rPr>
        <w:t>virtual states</w:t>
      </w:r>
      <w:r w:rsidRPr="006757E4">
        <w:rPr>
          <w:sz w:val="20"/>
          <w:szCs w:val="20"/>
        </w:rPr>
        <w:t>.</w:t>
      </w:r>
      <w:r w:rsidRPr="006757E4">
        <w:rPr>
          <w:sz w:val="20"/>
          <w:szCs w:val="20"/>
        </w:rPr>
        <w:br/>
        <w:t>Instead of copying bystander states, SDS references them. So, only the receiver state is duplicated if needed.</w:t>
      </w:r>
      <w:r w:rsidRPr="006757E4">
        <w:rPr>
          <w:sz w:val="20"/>
          <w:szCs w:val="20"/>
        </w:rPr>
        <w:br/>
        <w:t>This drastically cuts down on redundancy. A single execution state can be shared across multiple distributed states—avoiding duplication while maintaining correctness.</w:t>
      </w:r>
    </w:p>
    <w:p w14:paraId="38120734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53F5284C">
          <v:rect id="_x0000_i1131" style="width:0;height:1.5pt" o:hralign="center" o:hrstd="t" o:hr="t" fillcolor="#a0a0a0" stroked="f"/>
        </w:pict>
      </w:r>
    </w:p>
    <w:p w14:paraId="26AB3A5F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12: SDS Conflict Resolution Mechanism</w:t>
      </w:r>
    </w:p>
    <w:p w14:paraId="11EB183F" w14:textId="58F7955C" w:rsid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SDS handles conflicts by identifying the minimal set of target states that need forking.</w:t>
      </w:r>
      <w:r w:rsidRPr="006757E4">
        <w:rPr>
          <w:sz w:val="20"/>
          <w:szCs w:val="20"/>
        </w:rPr>
        <w:br/>
      </w:r>
      <w:r w:rsidR="005F208A">
        <w:rPr>
          <w:sz w:val="20"/>
          <w:szCs w:val="20"/>
        </w:rPr>
        <w:t xml:space="preserve">For suppose </w:t>
      </w:r>
      <w:r w:rsidRPr="006757E4">
        <w:rPr>
          <w:sz w:val="20"/>
          <w:szCs w:val="20"/>
        </w:rPr>
        <w:t>If a conflict is detected, it isolates only the conflicting receiver and creates a new state, leaving others untouched via virtualization.</w:t>
      </w:r>
      <w:r w:rsidRPr="006757E4">
        <w:rPr>
          <w:sz w:val="20"/>
          <w:szCs w:val="20"/>
        </w:rPr>
        <w:br/>
        <w:t>This ensures consistency with the fewest new states added—allowing scalable symbolic execution.</w:t>
      </w:r>
    </w:p>
    <w:p w14:paraId="0C7E88AE" w14:textId="77777777" w:rsidR="00E63A62" w:rsidRDefault="00E63A62" w:rsidP="006757E4">
      <w:pPr>
        <w:rPr>
          <w:sz w:val="20"/>
          <w:szCs w:val="20"/>
        </w:rPr>
      </w:pPr>
    </w:p>
    <w:p w14:paraId="6AB56F5E" w14:textId="77777777" w:rsidR="00E63A62" w:rsidRDefault="00E63A62" w:rsidP="006757E4">
      <w:pPr>
        <w:rPr>
          <w:sz w:val="20"/>
          <w:szCs w:val="20"/>
        </w:rPr>
      </w:pPr>
    </w:p>
    <w:p w14:paraId="0260989E" w14:textId="77777777" w:rsidR="00E63A62" w:rsidRDefault="00E63A62" w:rsidP="006757E4">
      <w:pPr>
        <w:rPr>
          <w:sz w:val="20"/>
          <w:szCs w:val="20"/>
        </w:rPr>
      </w:pPr>
    </w:p>
    <w:p w14:paraId="73475FF6" w14:textId="77777777" w:rsidR="00E63A62" w:rsidRDefault="00E63A62" w:rsidP="006757E4">
      <w:pPr>
        <w:rPr>
          <w:sz w:val="20"/>
          <w:szCs w:val="20"/>
        </w:rPr>
      </w:pPr>
    </w:p>
    <w:p w14:paraId="7654C8B7" w14:textId="77777777" w:rsidR="00E63A62" w:rsidRPr="006757E4" w:rsidRDefault="00E63A62" w:rsidP="006757E4">
      <w:pPr>
        <w:rPr>
          <w:sz w:val="20"/>
          <w:szCs w:val="20"/>
        </w:rPr>
      </w:pPr>
    </w:p>
    <w:p w14:paraId="030DD22D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lastRenderedPageBreak/>
        <w:pict w14:anchorId="7F17C7EB">
          <v:rect id="_x0000_i1132" style="width:0;height:1.5pt" o:hralign="center" o:hrstd="t" o:hr="t" fillcolor="#a0a0a0" stroked="f"/>
        </w:pict>
      </w:r>
    </w:p>
    <w:p w14:paraId="4444BF0C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13: Evaluation Methodology (</w:t>
      </w:r>
      <w:proofErr w:type="spellStart"/>
      <w:r w:rsidRPr="006757E4">
        <w:rPr>
          <w:b/>
          <w:bCs/>
          <w:sz w:val="20"/>
          <w:szCs w:val="20"/>
        </w:rPr>
        <w:t>KleeNet</w:t>
      </w:r>
      <w:proofErr w:type="spellEnd"/>
      <w:r w:rsidRPr="006757E4">
        <w:rPr>
          <w:b/>
          <w:bCs/>
          <w:sz w:val="20"/>
          <w:szCs w:val="20"/>
        </w:rPr>
        <w:t>)</w:t>
      </w:r>
    </w:p>
    <w:p w14:paraId="1C61F9C5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SDE was implemented in </w:t>
      </w:r>
      <w:proofErr w:type="spellStart"/>
      <w:r w:rsidRPr="006757E4">
        <w:rPr>
          <w:b/>
          <w:bCs/>
          <w:sz w:val="20"/>
          <w:szCs w:val="20"/>
        </w:rPr>
        <w:t>KleeNet</w:t>
      </w:r>
      <w:proofErr w:type="spellEnd"/>
      <w:r w:rsidRPr="006757E4">
        <w:rPr>
          <w:sz w:val="20"/>
          <w:szCs w:val="20"/>
        </w:rPr>
        <w:t>, simulating multiple nodes on the Contiki OS.</w:t>
      </w:r>
      <w:r w:rsidRPr="006757E4">
        <w:rPr>
          <w:sz w:val="20"/>
          <w:szCs w:val="20"/>
        </w:rPr>
        <w:br/>
        <w:t>The test scenarios used grid topologies of 25, 49, and 100 nodes, with symbolic packet losses to introduce path diversity.</w:t>
      </w:r>
      <w:r w:rsidRPr="006757E4">
        <w:rPr>
          <w:sz w:val="20"/>
          <w:szCs w:val="20"/>
        </w:rPr>
        <w:br/>
        <w:t>Metrics like runtime, state count, and RAM usage were collected to compare COB, COW, and SDS.</w:t>
      </w:r>
    </w:p>
    <w:p w14:paraId="75B7ACD7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4E5D7A2E">
          <v:rect id="_x0000_i1133" style="width:0;height:1.5pt" o:hralign="center" o:hrstd="t" o:hr="t" fillcolor="#a0a0a0" stroked="f"/>
        </w:pict>
      </w:r>
    </w:p>
    <w:p w14:paraId="226EAFBD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14: Performance Results – Runtime, Memory, States</w:t>
      </w:r>
    </w:p>
    <w:p w14:paraId="0B58B46A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SDS was the most efficient:</w:t>
      </w:r>
    </w:p>
    <w:p w14:paraId="650DF64F" w14:textId="77777777" w:rsidR="006757E4" w:rsidRPr="006757E4" w:rsidRDefault="006757E4" w:rsidP="006757E4">
      <w:pPr>
        <w:numPr>
          <w:ilvl w:val="0"/>
          <w:numId w:val="2"/>
        </w:numPr>
        <w:rPr>
          <w:sz w:val="20"/>
          <w:szCs w:val="20"/>
        </w:rPr>
      </w:pPr>
      <w:r w:rsidRPr="006757E4">
        <w:rPr>
          <w:sz w:val="20"/>
          <w:szCs w:val="20"/>
        </w:rPr>
        <w:t>COB aborted at 1M states and 38 GB RAM.</w:t>
      </w:r>
    </w:p>
    <w:p w14:paraId="63AF308E" w14:textId="77777777" w:rsidR="006757E4" w:rsidRPr="006757E4" w:rsidRDefault="006757E4" w:rsidP="006757E4">
      <w:pPr>
        <w:numPr>
          <w:ilvl w:val="0"/>
          <w:numId w:val="2"/>
        </w:numPr>
        <w:rPr>
          <w:sz w:val="20"/>
          <w:szCs w:val="20"/>
        </w:rPr>
      </w:pPr>
      <w:r w:rsidRPr="006757E4">
        <w:rPr>
          <w:sz w:val="20"/>
          <w:szCs w:val="20"/>
        </w:rPr>
        <w:t>COW finished with 30k states and 3.4 GB.</w:t>
      </w:r>
    </w:p>
    <w:p w14:paraId="52E69B17" w14:textId="77777777" w:rsidR="006757E4" w:rsidRPr="006757E4" w:rsidRDefault="006757E4" w:rsidP="006757E4">
      <w:pPr>
        <w:numPr>
          <w:ilvl w:val="0"/>
          <w:numId w:val="2"/>
        </w:numPr>
        <w:rPr>
          <w:sz w:val="20"/>
          <w:szCs w:val="20"/>
        </w:rPr>
      </w:pPr>
      <w:r w:rsidRPr="006757E4">
        <w:rPr>
          <w:sz w:val="20"/>
          <w:szCs w:val="20"/>
        </w:rPr>
        <w:t xml:space="preserve">SDS completed in </w:t>
      </w:r>
      <w:r w:rsidRPr="006757E4">
        <w:rPr>
          <w:b/>
          <w:bCs/>
          <w:sz w:val="20"/>
          <w:szCs w:val="20"/>
        </w:rPr>
        <w:t>just 19 minutes</w:t>
      </w:r>
      <w:r w:rsidRPr="006757E4">
        <w:rPr>
          <w:sz w:val="20"/>
          <w:szCs w:val="20"/>
        </w:rPr>
        <w:t xml:space="preserve">, using </w:t>
      </w:r>
      <w:r w:rsidRPr="006757E4">
        <w:rPr>
          <w:b/>
          <w:bCs/>
          <w:sz w:val="20"/>
          <w:szCs w:val="20"/>
        </w:rPr>
        <w:t>1.6 GB RAM</w:t>
      </w:r>
      <w:r w:rsidRPr="006757E4">
        <w:rPr>
          <w:sz w:val="20"/>
          <w:szCs w:val="20"/>
        </w:rPr>
        <w:t xml:space="preserve"> and </w:t>
      </w:r>
      <w:r w:rsidRPr="006757E4">
        <w:rPr>
          <w:b/>
          <w:bCs/>
          <w:sz w:val="20"/>
          <w:szCs w:val="20"/>
        </w:rPr>
        <w:t>4.2k states</w:t>
      </w:r>
      <w:r w:rsidRPr="006757E4">
        <w:rPr>
          <w:sz w:val="20"/>
          <w:szCs w:val="20"/>
        </w:rPr>
        <w:t>.</w:t>
      </w:r>
      <w:r w:rsidRPr="006757E4">
        <w:rPr>
          <w:sz w:val="20"/>
          <w:szCs w:val="20"/>
        </w:rPr>
        <w:br/>
        <w:t>As the node count increases, SDS remains scalable, while COB and COW degrade drastically.</w:t>
      </w:r>
    </w:p>
    <w:p w14:paraId="73D8A395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732521A1">
          <v:rect id="_x0000_i1134" style="width:0;height:1.5pt" o:hralign="center" o:hrstd="t" o:hr="t" fillcolor="#a0a0a0" stroked="f"/>
        </w:pict>
      </w:r>
    </w:p>
    <w:p w14:paraId="5908905A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15: Comparison and Discussion of Limitations</w:t>
      </w:r>
    </w:p>
    <w:p w14:paraId="3896A509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While all algorithms are sound and find the same bugs, SDS is </w:t>
      </w:r>
      <w:r w:rsidRPr="006757E4">
        <w:rPr>
          <w:b/>
          <w:bCs/>
          <w:sz w:val="20"/>
          <w:szCs w:val="20"/>
        </w:rPr>
        <w:t>faster</w:t>
      </w:r>
      <w:r w:rsidRPr="006757E4">
        <w:rPr>
          <w:sz w:val="20"/>
          <w:szCs w:val="20"/>
        </w:rPr>
        <w:t xml:space="preserve"> and </w:t>
      </w:r>
      <w:r w:rsidRPr="006757E4">
        <w:rPr>
          <w:b/>
          <w:bCs/>
          <w:sz w:val="20"/>
          <w:szCs w:val="20"/>
        </w:rPr>
        <w:t>lighter</w:t>
      </w:r>
      <w:r w:rsidRPr="006757E4">
        <w:rPr>
          <w:sz w:val="20"/>
          <w:szCs w:val="20"/>
        </w:rPr>
        <w:t xml:space="preserve"> due to duplicate-free execution.</w:t>
      </w:r>
      <w:r w:rsidRPr="006757E4">
        <w:rPr>
          <w:sz w:val="20"/>
          <w:szCs w:val="20"/>
        </w:rPr>
        <w:br/>
        <w:t>In worst-case scenarios like flooding, SDS can still face state explosion, but such cases are rare.</w:t>
      </w:r>
      <w:r w:rsidRPr="006757E4">
        <w:rPr>
          <w:sz w:val="20"/>
          <w:szCs w:val="20"/>
        </w:rPr>
        <w:br/>
        <w:t>One limitation is that SDS stores compressed execution trees, which need to be expanded post-run to generate test cases.</w:t>
      </w:r>
    </w:p>
    <w:p w14:paraId="06462A08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pict w14:anchorId="72882568">
          <v:rect id="_x0000_i1135" style="width:0;height:1.5pt" o:hralign="center" o:hrstd="t" o:hr="t" fillcolor="#a0a0a0" stroked="f"/>
        </w:pict>
      </w:r>
    </w:p>
    <w:p w14:paraId="4CC72DA0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16: Conclusion and Future Work</w:t>
      </w:r>
    </w:p>
    <w:p w14:paraId="102E4039" w14:textId="77777777" w:rsid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 xml:space="preserve">To conclude, SDE makes symbolic execution scalable for distributed systems through COB, COW, and the highly efficient </w:t>
      </w:r>
      <w:r w:rsidRPr="006757E4">
        <w:rPr>
          <w:b/>
          <w:bCs/>
          <w:sz w:val="20"/>
          <w:szCs w:val="20"/>
        </w:rPr>
        <w:t>SDS</w:t>
      </w:r>
      <w:r w:rsidRPr="006757E4">
        <w:rPr>
          <w:sz w:val="20"/>
          <w:szCs w:val="20"/>
        </w:rPr>
        <w:t xml:space="preserve"> algorithm.</w:t>
      </w:r>
      <w:r w:rsidRPr="006757E4">
        <w:rPr>
          <w:sz w:val="20"/>
          <w:szCs w:val="20"/>
        </w:rPr>
        <w:br/>
        <w:t>By eliminating duplicate states, SDS enables deep testing of complex networks.</w:t>
      </w:r>
      <w:r w:rsidRPr="006757E4">
        <w:rPr>
          <w:sz w:val="20"/>
          <w:szCs w:val="20"/>
        </w:rPr>
        <w:br/>
        <w:t>Future work includes parallelizing execution across CPUs and generating test cases incrementally to save time and resources.</w:t>
      </w:r>
    </w:p>
    <w:p w14:paraId="2E40101E" w14:textId="77777777" w:rsidR="00E63A62" w:rsidRDefault="00E63A62" w:rsidP="006757E4">
      <w:pPr>
        <w:rPr>
          <w:sz w:val="20"/>
          <w:szCs w:val="20"/>
        </w:rPr>
      </w:pPr>
    </w:p>
    <w:p w14:paraId="0CEDEB81" w14:textId="77777777" w:rsidR="00E63A62" w:rsidRDefault="00E63A62" w:rsidP="006757E4">
      <w:pPr>
        <w:rPr>
          <w:sz w:val="20"/>
          <w:szCs w:val="20"/>
        </w:rPr>
      </w:pPr>
    </w:p>
    <w:p w14:paraId="58842E6C" w14:textId="77777777" w:rsidR="00E63A62" w:rsidRDefault="00E63A62" w:rsidP="006757E4">
      <w:pPr>
        <w:rPr>
          <w:sz w:val="20"/>
          <w:szCs w:val="20"/>
        </w:rPr>
      </w:pPr>
    </w:p>
    <w:p w14:paraId="30087B87" w14:textId="77777777" w:rsidR="00E63A62" w:rsidRPr="006757E4" w:rsidRDefault="00E63A62" w:rsidP="006757E4">
      <w:pPr>
        <w:rPr>
          <w:sz w:val="20"/>
          <w:szCs w:val="20"/>
        </w:rPr>
      </w:pPr>
    </w:p>
    <w:p w14:paraId="5962902A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sz w:val="20"/>
          <w:szCs w:val="20"/>
        </w:rPr>
        <w:lastRenderedPageBreak/>
        <w:pict w14:anchorId="6C0FF3CD">
          <v:rect id="_x0000_i1136" style="width:0;height:1.5pt" o:hralign="center" o:hrstd="t" o:hr="t" fillcolor="#a0a0a0" stroked="f"/>
        </w:pict>
      </w:r>
    </w:p>
    <w:p w14:paraId="354183B5" w14:textId="77777777" w:rsidR="006757E4" w:rsidRPr="006757E4" w:rsidRDefault="006757E4" w:rsidP="006757E4">
      <w:pPr>
        <w:rPr>
          <w:b/>
          <w:bCs/>
          <w:sz w:val="20"/>
          <w:szCs w:val="20"/>
        </w:rPr>
      </w:pPr>
      <w:r w:rsidRPr="006757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757E4">
        <w:rPr>
          <w:b/>
          <w:bCs/>
          <w:sz w:val="20"/>
          <w:szCs w:val="20"/>
        </w:rPr>
        <w:t xml:space="preserve"> Slide 17: Thank You</w:t>
      </w:r>
    </w:p>
    <w:p w14:paraId="2D669889" w14:textId="77777777" w:rsidR="006757E4" w:rsidRPr="006757E4" w:rsidRDefault="006757E4" w:rsidP="006757E4">
      <w:pPr>
        <w:rPr>
          <w:sz w:val="20"/>
          <w:szCs w:val="20"/>
        </w:rPr>
      </w:pPr>
      <w:r w:rsidRPr="006757E4">
        <w:rPr>
          <w:b/>
          <w:bCs/>
          <w:sz w:val="20"/>
          <w:szCs w:val="20"/>
        </w:rPr>
        <w:t>Speaker Notes:</w:t>
      </w:r>
      <w:r w:rsidRPr="006757E4">
        <w:rPr>
          <w:sz w:val="20"/>
          <w:szCs w:val="20"/>
        </w:rPr>
        <w:br/>
        <w:t>Thank you for your attention!</w:t>
      </w:r>
      <w:r w:rsidRPr="006757E4">
        <w:rPr>
          <w:sz w:val="20"/>
          <w:szCs w:val="20"/>
        </w:rPr>
        <w:br/>
        <w:t>I’m happy to take any questions or discuss further insights from this work.</w:t>
      </w:r>
    </w:p>
    <w:p w14:paraId="263B6AE2" w14:textId="77777777" w:rsidR="00FE77C1" w:rsidRPr="00155011" w:rsidRDefault="00FE77C1">
      <w:pPr>
        <w:rPr>
          <w:sz w:val="20"/>
          <w:szCs w:val="20"/>
        </w:rPr>
      </w:pPr>
    </w:p>
    <w:sectPr w:rsidR="00FE77C1" w:rsidRPr="00155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5D3"/>
    <w:multiLevelType w:val="multilevel"/>
    <w:tmpl w:val="E306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83E2C"/>
    <w:multiLevelType w:val="multilevel"/>
    <w:tmpl w:val="B77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09067">
    <w:abstractNumId w:val="0"/>
  </w:num>
  <w:num w:numId="2" w16cid:durableId="133183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CB"/>
    <w:rsid w:val="00155011"/>
    <w:rsid w:val="00295EDB"/>
    <w:rsid w:val="005F208A"/>
    <w:rsid w:val="006757E4"/>
    <w:rsid w:val="00745C8E"/>
    <w:rsid w:val="007F5FCB"/>
    <w:rsid w:val="008A28C9"/>
    <w:rsid w:val="008F3DF4"/>
    <w:rsid w:val="00A77E96"/>
    <w:rsid w:val="00B55967"/>
    <w:rsid w:val="00E63A62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0462"/>
  <w15:chartTrackingRefBased/>
  <w15:docId w15:val="{529BFDA2-709C-489F-912D-5285512B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9</cp:revision>
  <dcterms:created xsi:type="dcterms:W3CDTF">2025-06-19T18:06:00Z</dcterms:created>
  <dcterms:modified xsi:type="dcterms:W3CDTF">2025-06-19T22:17:00Z</dcterms:modified>
</cp:coreProperties>
</file>