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4478" w14:textId="77777777" w:rsidR="0088136D" w:rsidRDefault="00000000">
      <w:pPr>
        <w:spacing w:after="20"/>
        <w:jc w:val="center"/>
      </w:pPr>
      <w:r>
        <w:rPr>
          <w:b/>
          <w:bCs/>
          <w:sz w:val="40"/>
          <w:szCs w:val="40"/>
        </w:rPr>
        <w:t>AquaReserve</w:t>
      </w:r>
    </w:p>
    <w:p w14:paraId="21056552" w14:textId="77777777" w:rsidR="0088136D" w:rsidRDefault="00000000">
      <w:pPr>
        <w:spacing w:after="40"/>
        <w:jc w:val="center"/>
      </w:pPr>
      <w:r>
        <w:rPr>
          <w:b/>
          <w:bCs/>
          <w:sz w:val="26"/>
          <w:szCs w:val="26"/>
        </w:rPr>
        <w:t>Controller Comparison and Sensitivity Study</w:t>
      </w:r>
    </w:p>
    <w:p w14:paraId="670CB755" w14:textId="77777777" w:rsidR="0088136D" w:rsidRDefault="00000000">
      <w:pPr>
        <w:spacing w:after="160"/>
        <w:jc w:val="center"/>
      </w:pPr>
      <w:r>
        <w:rPr>
          <w:color w:val="444444"/>
          <w:sz w:val="18"/>
          <w:szCs w:val="18"/>
        </w:rPr>
        <w:t>MSSE Capstone - Vishant P - Quantic School of Business and Technology</w:t>
      </w:r>
    </w:p>
    <w:p w14:paraId="6DE21FBA" w14:textId="77777777" w:rsidR="0088136D" w:rsidRDefault="00000000">
      <w:pPr>
        <w:spacing w:before="120" w:after="60"/>
      </w:pPr>
      <w:r>
        <w:rPr>
          <w:b/>
          <w:bCs/>
          <w:color w:val="1F5136"/>
          <w:sz w:val="24"/>
          <w:szCs w:val="24"/>
        </w:rPr>
        <w:t>Contents</w:t>
      </w:r>
    </w:p>
    <w:sdt>
      <w:sdtPr>
        <w:alias w:val="Right-click and Update Field to build the contents."/>
        <w:id w:val="-711954889"/>
      </w:sdtPr>
      <w:sdtContent>
        <w:p w14:paraId="416A79AD" w14:textId="41363ABB" w:rsidR="00961CD4" w:rsidRDefault="00000000">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9624689" w:history="1">
            <w:r w:rsidR="00961CD4" w:rsidRPr="00F72AC2">
              <w:rPr>
                <w:rStyle w:val="Hyperlink"/>
                <w:noProof/>
              </w:rPr>
              <w:t>1. Executive Summary</w:t>
            </w:r>
            <w:r w:rsidR="00961CD4">
              <w:rPr>
                <w:noProof/>
              </w:rPr>
              <w:tab/>
            </w:r>
            <w:r w:rsidR="00961CD4">
              <w:rPr>
                <w:noProof/>
              </w:rPr>
              <w:fldChar w:fldCharType="begin"/>
            </w:r>
            <w:r w:rsidR="00961CD4">
              <w:rPr>
                <w:noProof/>
              </w:rPr>
              <w:instrText xml:space="preserve"> PAGEREF _Toc239624689 \h </w:instrText>
            </w:r>
            <w:r w:rsidR="00961CD4">
              <w:rPr>
                <w:noProof/>
              </w:rPr>
            </w:r>
            <w:r w:rsidR="00961CD4">
              <w:rPr>
                <w:noProof/>
              </w:rPr>
              <w:fldChar w:fldCharType="separate"/>
            </w:r>
            <w:r w:rsidR="00961CD4">
              <w:rPr>
                <w:noProof/>
              </w:rPr>
              <w:t>2</w:t>
            </w:r>
            <w:r w:rsidR="00961CD4">
              <w:rPr>
                <w:noProof/>
              </w:rPr>
              <w:fldChar w:fldCharType="end"/>
            </w:r>
          </w:hyperlink>
        </w:p>
        <w:p w14:paraId="2CCABFBC" w14:textId="0DE77A92"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0" w:history="1">
            <w:r w:rsidRPr="00F72AC2">
              <w:rPr>
                <w:rStyle w:val="Hyperlink"/>
                <w:noProof/>
              </w:rPr>
              <w:t>2. Method &amp; Data Basis</w:t>
            </w:r>
            <w:r>
              <w:rPr>
                <w:noProof/>
              </w:rPr>
              <w:tab/>
            </w:r>
            <w:r>
              <w:rPr>
                <w:noProof/>
              </w:rPr>
              <w:fldChar w:fldCharType="begin"/>
            </w:r>
            <w:r>
              <w:rPr>
                <w:noProof/>
              </w:rPr>
              <w:instrText xml:space="preserve"> PAGEREF _Toc239624690 \h </w:instrText>
            </w:r>
            <w:r>
              <w:rPr>
                <w:noProof/>
              </w:rPr>
            </w:r>
            <w:r>
              <w:rPr>
                <w:noProof/>
              </w:rPr>
              <w:fldChar w:fldCharType="separate"/>
            </w:r>
            <w:r>
              <w:rPr>
                <w:noProof/>
              </w:rPr>
              <w:t>2</w:t>
            </w:r>
            <w:r>
              <w:rPr>
                <w:noProof/>
              </w:rPr>
              <w:fldChar w:fldCharType="end"/>
            </w:r>
          </w:hyperlink>
        </w:p>
        <w:p w14:paraId="792A599F" w14:textId="6C907D9C"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1" w:history="1">
            <w:r w:rsidRPr="00F72AC2">
              <w:rPr>
                <w:rStyle w:val="Hyperlink"/>
                <w:noProof/>
              </w:rPr>
              <w:t>3. Controller Comparison across Drought Severity</w:t>
            </w:r>
            <w:r>
              <w:rPr>
                <w:noProof/>
              </w:rPr>
              <w:tab/>
            </w:r>
            <w:r>
              <w:rPr>
                <w:noProof/>
              </w:rPr>
              <w:fldChar w:fldCharType="begin"/>
            </w:r>
            <w:r>
              <w:rPr>
                <w:noProof/>
              </w:rPr>
              <w:instrText xml:space="preserve"> PAGEREF _Toc239624691 \h </w:instrText>
            </w:r>
            <w:r>
              <w:rPr>
                <w:noProof/>
              </w:rPr>
            </w:r>
            <w:r>
              <w:rPr>
                <w:noProof/>
              </w:rPr>
              <w:fldChar w:fldCharType="separate"/>
            </w:r>
            <w:r>
              <w:rPr>
                <w:noProof/>
              </w:rPr>
              <w:t>2</w:t>
            </w:r>
            <w:r>
              <w:rPr>
                <w:noProof/>
              </w:rPr>
              <w:fldChar w:fldCharType="end"/>
            </w:r>
          </w:hyperlink>
        </w:p>
        <w:p w14:paraId="68BD3028" w14:textId="061099C9"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2" w:history="1">
            <w:r w:rsidRPr="00F72AC2">
              <w:rPr>
                <w:rStyle w:val="Hyperlink"/>
                <w:noProof/>
              </w:rPr>
              <w:t>4. Reserve-Size Sensitivity</w:t>
            </w:r>
            <w:r>
              <w:rPr>
                <w:noProof/>
              </w:rPr>
              <w:tab/>
            </w:r>
            <w:r>
              <w:rPr>
                <w:noProof/>
              </w:rPr>
              <w:fldChar w:fldCharType="begin"/>
            </w:r>
            <w:r>
              <w:rPr>
                <w:noProof/>
              </w:rPr>
              <w:instrText xml:space="preserve"> PAGEREF _Toc239624692 \h </w:instrText>
            </w:r>
            <w:r>
              <w:rPr>
                <w:noProof/>
              </w:rPr>
            </w:r>
            <w:r>
              <w:rPr>
                <w:noProof/>
              </w:rPr>
              <w:fldChar w:fldCharType="separate"/>
            </w:r>
            <w:r>
              <w:rPr>
                <w:noProof/>
              </w:rPr>
              <w:t>3</w:t>
            </w:r>
            <w:r>
              <w:rPr>
                <w:noProof/>
              </w:rPr>
              <w:fldChar w:fldCharType="end"/>
            </w:r>
          </w:hyperlink>
        </w:p>
        <w:p w14:paraId="3CED5110" w14:textId="024428E1"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3" w:history="1">
            <w:r w:rsidRPr="00F72AC2">
              <w:rPr>
                <w:rStyle w:val="Hyperlink"/>
                <w:noProof/>
              </w:rPr>
              <w:t>5. Economic Sensitivity</w:t>
            </w:r>
            <w:r>
              <w:rPr>
                <w:noProof/>
              </w:rPr>
              <w:tab/>
            </w:r>
            <w:r>
              <w:rPr>
                <w:noProof/>
              </w:rPr>
              <w:fldChar w:fldCharType="begin"/>
            </w:r>
            <w:r>
              <w:rPr>
                <w:noProof/>
              </w:rPr>
              <w:instrText xml:space="preserve"> PAGEREF _Toc239624693 \h </w:instrText>
            </w:r>
            <w:r>
              <w:rPr>
                <w:noProof/>
              </w:rPr>
            </w:r>
            <w:r>
              <w:rPr>
                <w:noProof/>
              </w:rPr>
              <w:fldChar w:fldCharType="separate"/>
            </w:r>
            <w:r>
              <w:rPr>
                <w:noProof/>
              </w:rPr>
              <w:t>3</w:t>
            </w:r>
            <w:r>
              <w:rPr>
                <w:noProof/>
              </w:rPr>
              <w:fldChar w:fldCharType="end"/>
            </w:r>
          </w:hyperlink>
        </w:p>
        <w:p w14:paraId="774BA72E" w14:textId="4EA324E1"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4" w:history="1">
            <w:r w:rsidRPr="00F72AC2">
              <w:rPr>
                <w:rStyle w:val="Hyperlink"/>
                <w:noProof/>
              </w:rPr>
              <w:t>6. Conclusions &amp; Limitations</w:t>
            </w:r>
            <w:r>
              <w:rPr>
                <w:noProof/>
              </w:rPr>
              <w:tab/>
            </w:r>
            <w:r>
              <w:rPr>
                <w:noProof/>
              </w:rPr>
              <w:fldChar w:fldCharType="begin"/>
            </w:r>
            <w:r>
              <w:rPr>
                <w:noProof/>
              </w:rPr>
              <w:instrText xml:space="preserve"> PAGEREF _Toc239624694 \h </w:instrText>
            </w:r>
            <w:r>
              <w:rPr>
                <w:noProof/>
              </w:rPr>
            </w:r>
            <w:r>
              <w:rPr>
                <w:noProof/>
              </w:rPr>
              <w:fldChar w:fldCharType="separate"/>
            </w:r>
            <w:r>
              <w:rPr>
                <w:noProof/>
              </w:rPr>
              <w:t>4</w:t>
            </w:r>
            <w:r>
              <w:rPr>
                <w:noProof/>
              </w:rPr>
              <w:fldChar w:fldCharType="end"/>
            </w:r>
          </w:hyperlink>
        </w:p>
        <w:p w14:paraId="2C597DC8" w14:textId="729199A7" w:rsidR="00961CD4" w:rsidRDefault="00961CD4">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5" w:history="1">
            <w:r w:rsidRPr="00F72AC2">
              <w:rPr>
                <w:rStyle w:val="Hyperlink"/>
                <w:noProof/>
              </w:rPr>
              <w:t>7. References</w:t>
            </w:r>
            <w:r>
              <w:rPr>
                <w:noProof/>
              </w:rPr>
              <w:tab/>
            </w:r>
            <w:r>
              <w:rPr>
                <w:noProof/>
              </w:rPr>
              <w:fldChar w:fldCharType="begin"/>
            </w:r>
            <w:r>
              <w:rPr>
                <w:noProof/>
              </w:rPr>
              <w:instrText xml:space="preserve"> PAGEREF _Toc239624695 \h </w:instrText>
            </w:r>
            <w:r>
              <w:rPr>
                <w:noProof/>
              </w:rPr>
            </w:r>
            <w:r>
              <w:rPr>
                <w:noProof/>
              </w:rPr>
              <w:fldChar w:fldCharType="separate"/>
            </w:r>
            <w:r>
              <w:rPr>
                <w:noProof/>
              </w:rPr>
              <w:t>5</w:t>
            </w:r>
            <w:r>
              <w:rPr>
                <w:noProof/>
              </w:rPr>
              <w:fldChar w:fldCharType="end"/>
            </w:r>
          </w:hyperlink>
        </w:p>
        <w:p w14:paraId="11CCFD08" w14:textId="003B350E" w:rsidR="0088136D" w:rsidRDefault="00000000">
          <w:r>
            <w:fldChar w:fldCharType="end"/>
          </w:r>
        </w:p>
      </w:sdtContent>
    </w:sdt>
    <w:p w14:paraId="0013C57F" w14:textId="77777777" w:rsidR="0088136D" w:rsidRDefault="00000000">
      <w:pPr>
        <w:spacing w:before="120" w:after="60"/>
      </w:pPr>
      <w:r>
        <w:rPr>
          <w:b/>
          <w:bCs/>
          <w:color w:val="1F5136"/>
          <w:sz w:val="24"/>
          <w:szCs w:val="24"/>
        </w:rPr>
        <w:t>List of Figures</w:t>
      </w:r>
    </w:p>
    <w:sdt>
      <w:sdtPr>
        <w:alias w:val="Right-click and Update Field to build the list of figures."/>
        <w:id w:val="-2050909944"/>
      </w:sdtPr>
      <w:sdtContent>
        <w:p w14:paraId="62918F1B" w14:textId="01065535" w:rsidR="00961CD4" w:rsidRDefault="00000000">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39624696" w:history="1">
            <w:r w:rsidR="00961CD4" w:rsidRPr="008C65FF">
              <w:rPr>
                <w:rStyle w:val="Hyperlink"/>
                <w:noProof/>
              </w:rPr>
              <w:t>Figure 1: Season Production by Controller across Normal</w:t>
            </w:r>
            <w:r w:rsidR="00961CD4">
              <w:rPr>
                <w:noProof/>
              </w:rPr>
              <w:tab/>
            </w:r>
            <w:r w:rsidR="00961CD4">
              <w:rPr>
                <w:noProof/>
              </w:rPr>
              <w:fldChar w:fldCharType="begin"/>
            </w:r>
            <w:r w:rsidR="00961CD4">
              <w:rPr>
                <w:noProof/>
              </w:rPr>
              <w:instrText xml:space="preserve"> PAGEREF _Toc239624696 \h </w:instrText>
            </w:r>
            <w:r w:rsidR="00961CD4">
              <w:rPr>
                <w:noProof/>
              </w:rPr>
            </w:r>
            <w:r w:rsidR="00961CD4">
              <w:rPr>
                <w:noProof/>
              </w:rPr>
              <w:fldChar w:fldCharType="separate"/>
            </w:r>
            <w:r w:rsidR="00961CD4">
              <w:rPr>
                <w:noProof/>
              </w:rPr>
              <w:t>3</w:t>
            </w:r>
            <w:r w:rsidR="00961CD4">
              <w:rPr>
                <w:noProof/>
              </w:rPr>
              <w:fldChar w:fldCharType="end"/>
            </w:r>
          </w:hyperlink>
        </w:p>
        <w:p w14:paraId="052BE550" w14:textId="67416E09"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7" w:history="1">
            <w:r w:rsidRPr="008C65FF">
              <w:rPr>
                <w:rStyle w:val="Hyperlink"/>
                <w:noProof/>
              </w:rPr>
              <w:t>Figure 2: Reserve-Size Sensitivity: Season Production vs Reserve Capacity under the Severe Drought</w:t>
            </w:r>
            <w:r>
              <w:rPr>
                <w:noProof/>
              </w:rPr>
              <w:tab/>
            </w:r>
            <w:r>
              <w:rPr>
                <w:noProof/>
              </w:rPr>
              <w:fldChar w:fldCharType="begin"/>
            </w:r>
            <w:r>
              <w:rPr>
                <w:noProof/>
              </w:rPr>
              <w:instrText xml:space="preserve"> PAGEREF _Toc239624697 \h </w:instrText>
            </w:r>
            <w:r>
              <w:rPr>
                <w:noProof/>
              </w:rPr>
            </w:r>
            <w:r>
              <w:rPr>
                <w:noProof/>
              </w:rPr>
              <w:fldChar w:fldCharType="separate"/>
            </w:r>
            <w:r>
              <w:rPr>
                <w:noProof/>
              </w:rPr>
              <w:t>3</w:t>
            </w:r>
            <w:r>
              <w:rPr>
                <w:noProof/>
              </w:rPr>
              <w:fldChar w:fldCharType="end"/>
            </w:r>
          </w:hyperlink>
        </w:p>
        <w:p w14:paraId="0008F420" w14:textId="01FB73D3"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8" w:history="1">
            <w:r w:rsidRPr="008C65FF">
              <w:rPr>
                <w:rStyle w:val="Hyperlink"/>
                <w:noProof/>
              </w:rPr>
              <w:t>Figure 3: How Long the Reserve lasts before Exhaustion vs Capacity under the Severe Drought</w:t>
            </w:r>
            <w:r>
              <w:rPr>
                <w:noProof/>
              </w:rPr>
              <w:tab/>
            </w:r>
            <w:r>
              <w:rPr>
                <w:noProof/>
              </w:rPr>
              <w:fldChar w:fldCharType="begin"/>
            </w:r>
            <w:r>
              <w:rPr>
                <w:noProof/>
              </w:rPr>
              <w:instrText xml:space="preserve"> PAGEREF _Toc239624698 \h </w:instrText>
            </w:r>
            <w:r>
              <w:rPr>
                <w:noProof/>
              </w:rPr>
            </w:r>
            <w:r>
              <w:rPr>
                <w:noProof/>
              </w:rPr>
              <w:fldChar w:fldCharType="separate"/>
            </w:r>
            <w:r>
              <w:rPr>
                <w:noProof/>
              </w:rPr>
              <w:t>3</w:t>
            </w:r>
            <w:r>
              <w:rPr>
                <w:noProof/>
              </w:rPr>
              <w:fldChar w:fldCharType="end"/>
            </w:r>
          </w:hyperlink>
        </w:p>
        <w:p w14:paraId="728A1CBB" w14:textId="0D5B5C49"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699" w:history="1">
            <w:r w:rsidRPr="008C65FF">
              <w:rPr>
                <w:rStyle w:val="Hyperlink"/>
                <w:noProof/>
              </w:rPr>
              <w:t>Figure 4: Payback Period vs Crop Price (Percentage of Baseline)</w:t>
            </w:r>
            <w:r>
              <w:rPr>
                <w:noProof/>
              </w:rPr>
              <w:tab/>
            </w:r>
            <w:r>
              <w:rPr>
                <w:noProof/>
              </w:rPr>
              <w:fldChar w:fldCharType="begin"/>
            </w:r>
            <w:r>
              <w:rPr>
                <w:noProof/>
              </w:rPr>
              <w:instrText xml:space="preserve"> PAGEREF _Toc239624699 \h </w:instrText>
            </w:r>
            <w:r>
              <w:rPr>
                <w:noProof/>
              </w:rPr>
            </w:r>
            <w:r>
              <w:rPr>
                <w:noProof/>
              </w:rPr>
              <w:fldChar w:fldCharType="separate"/>
            </w:r>
            <w:r>
              <w:rPr>
                <w:noProof/>
              </w:rPr>
              <w:t>4</w:t>
            </w:r>
            <w:r>
              <w:rPr>
                <w:noProof/>
              </w:rPr>
              <w:fldChar w:fldCharType="end"/>
            </w:r>
          </w:hyperlink>
        </w:p>
        <w:p w14:paraId="377D191D" w14:textId="0C0F33DE"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700" w:history="1">
            <w:r w:rsidRPr="008C65FF">
              <w:rPr>
                <w:rStyle w:val="Hyperlink"/>
                <w:noProof/>
              </w:rPr>
              <w:t>Figure 5: Net Present Value vs Discount Rate</w:t>
            </w:r>
            <w:r>
              <w:rPr>
                <w:noProof/>
              </w:rPr>
              <w:tab/>
            </w:r>
            <w:r>
              <w:rPr>
                <w:noProof/>
              </w:rPr>
              <w:fldChar w:fldCharType="begin"/>
            </w:r>
            <w:r>
              <w:rPr>
                <w:noProof/>
              </w:rPr>
              <w:instrText xml:space="preserve"> PAGEREF _Toc239624700 \h </w:instrText>
            </w:r>
            <w:r>
              <w:rPr>
                <w:noProof/>
              </w:rPr>
            </w:r>
            <w:r>
              <w:rPr>
                <w:noProof/>
              </w:rPr>
              <w:fldChar w:fldCharType="separate"/>
            </w:r>
            <w:r>
              <w:rPr>
                <w:noProof/>
              </w:rPr>
              <w:t>4</w:t>
            </w:r>
            <w:r>
              <w:rPr>
                <w:noProof/>
              </w:rPr>
              <w:fldChar w:fldCharType="end"/>
            </w:r>
          </w:hyperlink>
        </w:p>
        <w:p w14:paraId="7EA883B1" w14:textId="5539334B" w:rsidR="0088136D" w:rsidRDefault="00000000">
          <w:r>
            <w:fldChar w:fldCharType="end"/>
          </w:r>
        </w:p>
      </w:sdtContent>
    </w:sdt>
    <w:p w14:paraId="21D10F59" w14:textId="77777777" w:rsidR="0088136D" w:rsidRDefault="00000000">
      <w:pPr>
        <w:spacing w:before="120" w:after="60"/>
      </w:pPr>
      <w:r>
        <w:rPr>
          <w:b/>
          <w:bCs/>
          <w:color w:val="1F5136"/>
          <w:sz w:val="24"/>
          <w:szCs w:val="24"/>
        </w:rPr>
        <w:t>List of Tables</w:t>
      </w:r>
    </w:p>
    <w:sdt>
      <w:sdtPr>
        <w:alias w:val="Right-click and Update Field to build the list of tables."/>
        <w:id w:val="979191607"/>
      </w:sdtPr>
      <w:sdtContent>
        <w:p w14:paraId="4DA655AC" w14:textId="344F2882" w:rsidR="00961CD4" w:rsidRDefault="00000000">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39624701" w:history="1">
            <w:r w:rsidR="00961CD4" w:rsidRPr="00AF5A29">
              <w:rPr>
                <w:rStyle w:val="Hyperlink"/>
                <w:noProof/>
              </w:rPr>
              <w:t>Table 1: Season Production by Controller across 3 Drought Severities at the 20ML Reserve</w:t>
            </w:r>
            <w:r w:rsidR="00961CD4">
              <w:rPr>
                <w:noProof/>
              </w:rPr>
              <w:tab/>
            </w:r>
            <w:r w:rsidR="00961CD4">
              <w:rPr>
                <w:noProof/>
              </w:rPr>
              <w:fldChar w:fldCharType="begin"/>
            </w:r>
            <w:r w:rsidR="00961CD4">
              <w:rPr>
                <w:noProof/>
              </w:rPr>
              <w:instrText xml:space="preserve"> PAGEREF _Toc239624701 \h </w:instrText>
            </w:r>
            <w:r w:rsidR="00961CD4">
              <w:rPr>
                <w:noProof/>
              </w:rPr>
            </w:r>
            <w:r w:rsidR="00961CD4">
              <w:rPr>
                <w:noProof/>
              </w:rPr>
              <w:fldChar w:fldCharType="separate"/>
            </w:r>
            <w:r w:rsidR="00961CD4">
              <w:rPr>
                <w:noProof/>
              </w:rPr>
              <w:t>2</w:t>
            </w:r>
            <w:r w:rsidR="00961CD4">
              <w:rPr>
                <w:noProof/>
              </w:rPr>
              <w:fldChar w:fldCharType="end"/>
            </w:r>
          </w:hyperlink>
        </w:p>
        <w:p w14:paraId="01317364" w14:textId="18D937DD"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702" w:history="1">
            <w:r w:rsidRPr="00AF5A29">
              <w:rPr>
                <w:rStyle w:val="Hyperlink"/>
                <w:noProof/>
              </w:rPr>
              <w:t>Table 2: MPC Season Production under Severe Drought vs Reserve Sweep - 5 to 40ML.</w:t>
            </w:r>
            <w:r>
              <w:rPr>
                <w:noProof/>
              </w:rPr>
              <w:tab/>
            </w:r>
            <w:r>
              <w:rPr>
                <w:noProof/>
              </w:rPr>
              <w:fldChar w:fldCharType="begin"/>
            </w:r>
            <w:r>
              <w:rPr>
                <w:noProof/>
              </w:rPr>
              <w:instrText xml:space="preserve"> PAGEREF _Toc239624702 \h </w:instrText>
            </w:r>
            <w:r>
              <w:rPr>
                <w:noProof/>
              </w:rPr>
            </w:r>
            <w:r>
              <w:rPr>
                <w:noProof/>
              </w:rPr>
              <w:fldChar w:fldCharType="separate"/>
            </w:r>
            <w:r>
              <w:rPr>
                <w:noProof/>
              </w:rPr>
              <w:t>3</w:t>
            </w:r>
            <w:r>
              <w:rPr>
                <w:noProof/>
              </w:rPr>
              <w:fldChar w:fldCharType="end"/>
            </w:r>
          </w:hyperlink>
        </w:p>
        <w:p w14:paraId="612476E1" w14:textId="35041816" w:rsidR="00961CD4" w:rsidRDefault="00961CD4">
          <w:pPr>
            <w:pStyle w:val="TableofFigures"/>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9624703" w:history="1">
            <w:r w:rsidRPr="00AF5A29">
              <w:rPr>
                <w:rStyle w:val="Hyperlink"/>
                <w:noProof/>
              </w:rPr>
              <w:t>Table 3: Base-case Economics p/Deployable Controller</w:t>
            </w:r>
            <w:r>
              <w:rPr>
                <w:noProof/>
              </w:rPr>
              <w:tab/>
            </w:r>
            <w:r>
              <w:rPr>
                <w:noProof/>
              </w:rPr>
              <w:fldChar w:fldCharType="begin"/>
            </w:r>
            <w:r>
              <w:rPr>
                <w:noProof/>
              </w:rPr>
              <w:instrText xml:space="preserve"> PAGEREF _Toc239624703 \h </w:instrText>
            </w:r>
            <w:r>
              <w:rPr>
                <w:noProof/>
              </w:rPr>
            </w:r>
            <w:r>
              <w:rPr>
                <w:noProof/>
              </w:rPr>
              <w:fldChar w:fldCharType="separate"/>
            </w:r>
            <w:r>
              <w:rPr>
                <w:noProof/>
              </w:rPr>
              <w:t>3</w:t>
            </w:r>
            <w:r>
              <w:rPr>
                <w:noProof/>
              </w:rPr>
              <w:fldChar w:fldCharType="end"/>
            </w:r>
          </w:hyperlink>
        </w:p>
        <w:p w14:paraId="1250B9EB" w14:textId="4EF16E61" w:rsidR="0088136D" w:rsidRDefault="00000000">
          <w:pPr>
            <w:sectPr w:rsidR="0088136D">
              <w:footerReference w:type="default" r:id="rId7"/>
              <w:pgSz w:w="11906" w:h="16838"/>
              <w:pgMar w:top="1080" w:right="850" w:bottom="1080" w:left="850" w:header="708" w:footer="708" w:gutter="0"/>
              <w:cols w:space="720"/>
              <w:docGrid w:linePitch="360"/>
            </w:sectPr>
          </w:pPr>
          <w:r>
            <w:fldChar w:fldCharType="end"/>
          </w:r>
        </w:p>
      </w:sdtContent>
    </w:sdt>
    <w:p w14:paraId="0B547FD0" w14:textId="1C93BB8B" w:rsidR="001B3AEB" w:rsidRDefault="00000000" w:rsidP="00F35AF5">
      <w:pPr>
        <w:spacing w:after="120"/>
        <w:rPr>
          <w:i/>
          <w:iCs/>
        </w:rPr>
      </w:pPr>
      <w:r>
        <w:rPr>
          <w:i/>
          <w:iCs/>
        </w:rPr>
        <w:lastRenderedPageBreak/>
        <w:t xml:space="preserve">This study quantifies how well the AquaReserve digital twin protects crop yield under drought, how the result depends on the size of the water reserve, the severity of the season and the economic assumptions and which control strategy a farmer should deploy. </w:t>
      </w:r>
    </w:p>
    <w:p w14:paraId="3DF91BA7" w14:textId="142FDD96" w:rsidR="0088136D" w:rsidRDefault="00000000" w:rsidP="00F35AF5">
      <w:pPr>
        <w:spacing w:after="120"/>
      </w:pPr>
      <w:r>
        <w:rPr>
          <w:i/>
          <w:iCs/>
        </w:rPr>
        <w:t>Every figure is precomputed engine output from the simulation core (precompute-and-serve); nothing is estimated by hand.</w:t>
      </w:r>
    </w:p>
    <w:p w14:paraId="18A6A0C0" w14:textId="1B49C321" w:rsidR="0088136D" w:rsidRDefault="00000000" w:rsidP="00F35AF5">
      <w:pPr>
        <w:pStyle w:val="Heading1"/>
      </w:pPr>
      <w:bookmarkStart w:id="0" w:name="_Toc239624689"/>
      <w:r>
        <w:t xml:space="preserve">1. Executive </w:t>
      </w:r>
      <w:r w:rsidR="00A637EB">
        <w:t>S</w:t>
      </w:r>
      <w:r>
        <w:t>ummary</w:t>
      </w:r>
      <w:bookmarkEnd w:id="0"/>
    </w:p>
    <w:p w14:paraId="71AE3543" w14:textId="5663BD9E" w:rsidR="00B20D77" w:rsidRDefault="00000000" w:rsidP="00F35AF5">
      <w:pPr>
        <w:spacing w:after="100"/>
      </w:pPr>
      <w:r>
        <w:t>On a mixed Mallee farm</w:t>
      </w:r>
      <w:r w:rsidR="00CF123C">
        <w:t>:</w:t>
      </w:r>
      <w:r>
        <w:t xml:space="preserve"> </w:t>
      </w:r>
    </w:p>
    <w:p w14:paraId="3DC7FA0F" w14:textId="63E99028" w:rsidR="00B20D77" w:rsidRDefault="00FA5798" w:rsidP="00B20D77">
      <w:pPr>
        <w:pStyle w:val="ListParagraph"/>
        <w:numPr>
          <w:ilvl w:val="0"/>
          <w:numId w:val="3"/>
        </w:numPr>
        <w:spacing w:after="100"/>
      </w:pPr>
      <w:r>
        <w:t xml:space="preserve">Onion </w:t>
      </w:r>
      <w:r w:rsidR="00972455">
        <w:t>4</w:t>
      </w:r>
      <w:r>
        <w:t>ha drip</w:t>
      </w:r>
    </w:p>
    <w:p w14:paraId="5915E519" w14:textId="11AF53EA" w:rsidR="00B20D77" w:rsidRDefault="00FA5798" w:rsidP="00B20D77">
      <w:pPr>
        <w:pStyle w:val="ListParagraph"/>
        <w:numPr>
          <w:ilvl w:val="0"/>
          <w:numId w:val="3"/>
        </w:numPr>
        <w:spacing w:after="100"/>
      </w:pPr>
      <w:r>
        <w:t xml:space="preserve">Wheat 12ha </w:t>
      </w:r>
    </w:p>
    <w:p w14:paraId="34AEC34B" w14:textId="55804330" w:rsidR="00B20D77" w:rsidRDefault="00FA5798" w:rsidP="00B20D77">
      <w:pPr>
        <w:pStyle w:val="ListParagraph"/>
        <w:numPr>
          <w:ilvl w:val="0"/>
          <w:numId w:val="3"/>
        </w:numPr>
        <w:spacing w:after="100"/>
      </w:pPr>
      <w:r>
        <w:t xml:space="preserve">Barley </w:t>
      </w:r>
      <w:r w:rsidR="00972455">
        <w:t>8</w:t>
      </w:r>
      <w:r>
        <w:t>ha</w:t>
      </w:r>
    </w:p>
    <w:p w14:paraId="34898DFE" w14:textId="496B5254" w:rsidR="00B20D77" w:rsidRDefault="007F40D7" w:rsidP="00B20D77">
      <w:pPr>
        <w:pStyle w:val="ListParagraph"/>
        <w:numPr>
          <w:ilvl w:val="0"/>
          <w:numId w:val="3"/>
        </w:numPr>
        <w:spacing w:after="100"/>
      </w:pPr>
      <w:r>
        <w:t>Sharing a finite 20ML water reserve</w:t>
      </w:r>
    </w:p>
    <w:p w14:paraId="0677DCB2" w14:textId="4409A2EE" w:rsidR="001B3AEB" w:rsidRDefault="00B20D77" w:rsidP="00B20D77">
      <w:pPr>
        <w:spacing w:after="100"/>
      </w:pPr>
      <w:r>
        <w:t xml:space="preserve">Supplementary irrigation under intelligent control roughly triples season production over doing nothing during the real 2019 drought. </w:t>
      </w:r>
    </w:p>
    <w:p w14:paraId="4B719960" w14:textId="43B80A81" w:rsidR="0088136D" w:rsidRDefault="00000000" w:rsidP="00F35AF5">
      <w:pPr>
        <w:spacing w:after="100"/>
      </w:pPr>
      <w:r>
        <w:t>The key findings:</w:t>
      </w:r>
    </w:p>
    <w:p w14:paraId="7F92E128" w14:textId="77777777" w:rsidR="00AD795A" w:rsidRDefault="00000000" w:rsidP="00F35AF5">
      <w:pPr>
        <w:pStyle w:val="ListParagraph"/>
        <w:numPr>
          <w:ilvl w:val="0"/>
          <w:numId w:val="2"/>
        </w:numPr>
        <w:spacing w:after="70"/>
      </w:pPr>
      <w:r>
        <w:t xml:space="preserve">Every controller protects the crop: production rises +252% to +332% over the rainfed baseline under the severe (real 2019) season. </w:t>
      </w:r>
    </w:p>
    <w:p w14:paraId="6015D77B" w14:textId="40D3272E" w:rsidR="0088136D" w:rsidRDefault="00000000" w:rsidP="00F35AF5">
      <w:pPr>
        <w:pStyle w:val="ListParagraph"/>
        <w:numPr>
          <w:ilvl w:val="0"/>
          <w:numId w:val="2"/>
        </w:numPr>
        <w:spacing w:after="70"/>
      </w:pPr>
      <w:r>
        <w:t>The high-value onion</w:t>
      </w:r>
      <w:r w:rsidR="00E11DB9">
        <w:t xml:space="preserve"> </w:t>
      </w:r>
      <w:r>
        <w:t>- MPC lifts onion from 7.6 t/ha rainfed (unmarketable) to 44.0 t/ha (about 88% of full yield, marketable).</w:t>
      </w:r>
    </w:p>
    <w:p w14:paraId="40F88132" w14:textId="77777777" w:rsidR="0088136D" w:rsidRDefault="00000000" w:rsidP="00F35AF5">
      <w:pPr>
        <w:pStyle w:val="ListParagraph"/>
        <w:numPr>
          <w:ilvl w:val="0"/>
          <w:numId w:val="2"/>
        </w:numPr>
        <w:spacing w:after="70"/>
      </w:pPr>
      <w:r>
        <w:t>Model Predictive Control leads the deployable strategies (+308%), with robust MPC alongside it (+306%), close behind the unrealisable perfect-foresight oracle (+332%) and clearly ahead of the simple threshold and the model-free RL policy.</w:t>
      </w:r>
    </w:p>
    <w:p w14:paraId="18812A24" w14:textId="2D994E47" w:rsidR="0088136D" w:rsidRDefault="00000000" w:rsidP="00F35AF5">
      <w:pPr>
        <w:pStyle w:val="ListParagraph"/>
        <w:numPr>
          <w:ilvl w:val="0"/>
          <w:numId w:val="2"/>
        </w:numPr>
        <w:spacing w:after="70"/>
      </w:pPr>
      <w:r>
        <w:t>The system pays for itself in under two years (1.76-1.90 yr) with a positive ten-year NPV of AUD 340,000-375,000 and that conclusion is robust: payback stays under about 2.4 years even with crop prices 20% lower and NPV stays strongly positive even at a 12% discount rate.</w:t>
      </w:r>
    </w:p>
    <w:p w14:paraId="2E3A6BCA" w14:textId="1DBD0C06" w:rsidR="0088136D" w:rsidRDefault="00000000" w:rsidP="00256DEC">
      <w:pPr>
        <w:pStyle w:val="ListParagraph"/>
        <w:numPr>
          <w:ilvl w:val="0"/>
          <w:numId w:val="2"/>
        </w:numPr>
        <w:spacing w:after="70"/>
      </w:pPr>
      <w:r>
        <w:t xml:space="preserve">Returns scale with reserve size but with clear diminishing returns past the 20 ML design point, which reframes the choice: smarter control captures most of the benefit a much larger and </w:t>
      </w:r>
      <w:r w:rsidR="00262FD5">
        <w:t>higher cost</w:t>
      </w:r>
      <w:r>
        <w:t xml:space="preserve"> dam would.</w:t>
      </w:r>
    </w:p>
    <w:p w14:paraId="1245ED84" w14:textId="5940E163" w:rsidR="0088136D" w:rsidRDefault="00000000" w:rsidP="00256DEC">
      <w:pPr>
        <w:pStyle w:val="Heading1"/>
      </w:pPr>
      <w:bookmarkStart w:id="1" w:name="_Toc239624690"/>
      <w:r>
        <w:t xml:space="preserve">2. Method </w:t>
      </w:r>
      <w:r w:rsidR="00A25C5D">
        <w:t>&amp;</w:t>
      </w:r>
      <w:r>
        <w:t xml:space="preserve"> </w:t>
      </w:r>
      <w:r w:rsidR="00A25C5D">
        <w:t>D</w:t>
      </w:r>
      <w:r>
        <w:t xml:space="preserve">ata </w:t>
      </w:r>
      <w:r w:rsidR="00A25C5D">
        <w:t>B</w:t>
      </w:r>
      <w:r>
        <w:t>asis</w:t>
      </w:r>
      <w:bookmarkEnd w:id="1"/>
    </w:p>
    <w:p w14:paraId="2237D55B" w14:textId="77777777" w:rsidR="00DB7BA0" w:rsidRDefault="00000000" w:rsidP="00256DEC">
      <w:pPr>
        <w:spacing w:after="100"/>
      </w:pPr>
      <w:r>
        <w:t xml:space="preserve">The AquaReserve engine is a closed-loop, multi-zone simulation built on transparent FAO-56 crop-evapotranspiration modelling (Penman-Monteith ET0 with Kc/Ks stress; Allen et al. 1998; Monteith 1965) and FAO-33 yield-response modelling (Ky relative yield; Doorenbos and Kassam 1979) over a root-zone soil-water balance, sharing one finite reserve across three crop zones. </w:t>
      </w:r>
    </w:p>
    <w:p w14:paraId="067285BE" w14:textId="77777777" w:rsidR="00E1555B" w:rsidRDefault="00000000" w:rsidP="00256DEC">
      <w:pPr>
        <w:spacing w:after="100"/>
      </w:pPr>
      <w:r>
        <w:t xml:space="preserve">It was validated against pyfao56 (Thorp 2022), with potential ETc matching to 0.0%. Weather uses real SILO Mildura records (Jeffrey et al. 2001; Queensland Government, n.d.): </w:t>
      </w:r>
    </w:p>
    <w:p w14:paraId="1FB59F39" w14:textId="54FB9AB6" w:rsidR="0088136D" w:rsidRDefault="00E1555B" w:rsidP="00E1555B">
      <w:pPr>
        <w:pStyle w:val="ListParagraph"/>
        <w:numPr>
          <w:ilvl w:val="0"/>
          <w:numId w:val="4"/>
        </w:numPr>
        <w:spacing w:after="100"/>
      </w:pPr>
      <w:r>
        <w:t>A normal season (real 2000) and a severe drought (real 2019, about 90 mm growing-season rain vs 161 mm in 2000), plus a synthetic moderate case (30% rainfall cut, +10% evaporative demand) as a middle severity point.</w:t>
      </w:r>
    </w:p>
    <w:p w14:paraId="59629032" w14:textId="77777777" w:rsidR="00A24810" w:rsidRDefault="00000000" w:rsidP="00256DEC">
      <w:pPr>
        <w:spacing w:after="100"/>
      </w:pPr>
      <w:r>
        <w:t xml:space="preserve">Seven controllers span: </w:t>
      </w:r>
    </w:p>
    <w:p w14:paraId="356EDEB2" w14:textId="77777777" w:rsidR="00A24810" w:rsidRDefault="00A24810" w:rsidP="00A24810">
      <w:pPr>
        <w:pStyle w:val="ListParagraph"/>
        <w:numPr>
          <w:ilvl w:val="0"/>
          <w:numId w:val="4"/>
        </w:numPr>
        <w:spacing w:after="100"/>
      </w:pPr>
      <w:r>
        <w:t>Rainfed (no system)</w:t>
      </w:r>
    </w:p>
    <w:p w14:paraId="3602982E" w14:textId="77777777" w:rsidR="00A24810" w:rsidRDefault="00A24810" w:rsidP="00A24810">
      <w:pPr>
        <w:pStyle w:val="ListParagraph"/>
        <w:numPr>
          <w:ilvl w:val="0"/>
          <w:numId w:val="4"/>
        </w:numPr>
        <w:spacing w:after="100"/>
      </w:pPr>
      <w:r>
        <w:t>Soil-moisture threshold</w:t>
      </w:r>
    </w:p>
    <w:p w14:paraId="4E754E15" w14:textId="77777777" w:rsidR="00A24810" w:rsidRDefault="00A24810" w:rsidP="00A24810">
      <w:pPr>
        <w:pStyle w:val="ListParagraph"/>
        <w:numPr>
          <w:ilvl w:val="0"/>
          <w:numId w:val="4"/>
        </w:numPr>
        <w:spacing w:after="100"/>
      </w:pPr>
      <w:r>
        <w:t>Smart critical-stage</w:t>
      </w:r>
    </w:p>
    <w:p w14:paraId="469B7FCD" w14:textId="77777777" w:rsidR="00A24810" w:rsidRDefault="00000000" w:rsidP="00A24810">
      <w:pPr>
        <w:pStyle w:val="ListParagraph"/>
        <w:numPr>
          <w:ilvl w:val="0"/>
          <w:numId w:val="4"/>
        </w:numPr>
        <w:spacing w:after="100"/>
      </w:pPr>
      <w:r>
        <w:t>MPC (a receding-horizon linear program solved with SciPy's HiGHS linear solver; Rawlings, Mayne, and Diehl 2017; Virtanen et al. 2020; Huangfu and Hall 2018)</w:t>
      </w:r>
    </w:p>
    <w:p w14:paraId="3F02E922" w14:textId="77777777" w:rsidR="00A24810" w:rsidRDefault="00A24810" w:rsidP="00A24810">
      <w:pPr>
        <w:pStyle w:val="ListParagraph"/>
        <w:numPr>
          <w:ilvl w:val="0"/>
          <w:numId w:val="4"/>
        </w:numPr>
        <w:spacing w:after="100"/>
      </w:pPr>
      <w:r>
        <w:t>Robust MPC (quantile optimisation over an ensemble forecast)</w:t>
      </w:r>
    </w:p>
    <w:p w14:paraId="5F4BE87C" w14:textId="77777777" w:rsidR="00A24810" w:rsidRDefault="00A24810" w:rsidP="00A24810">
      <w:pPr>
        <w:pStyle w:val="ListParagraph"/>
        <w:numPr>
          <w:ilvl w:val="0"/>
          <w:numId w:val="4"/>
        </w:numPr>
        <w:spacing w:after="100"/>
      </w:pPr>
      <w:r>
        <w:t xml:space="preserve">A cross-entropy-trained RL policy (Rubinstein 1999; Sutton and Barto 2018) and </w:t>
      </w:r>
    </w:p>
    <w:p w14:paraId="5A4E3937" w14:textId="77777777" w:rsidR="00A24810" w:rsidRDefault="00A24810" w:rsidP="00A24810">
      <w:pPr>
        <w:pStyle w:val="ListParagraph"/>
        <w:numPr>
          <w:ilvl w:val="0"/>
          <w:numId w:val="4"/>
        </w:numPr>
        <w:spacing w:after="100"/>
      </w:pPr>
      <w:r>
        <w:t>A perfect-foresight oracle (upper bound)</w:t>
      </w:r>
    </w:p>
    <w:p w14:paraId="15A9FF03" w14:textId="1C308957" w:rsidR="0088136D" w:rsidRDefault="00000000" w:rsidP="00A24810">
      <w:pPr>
        <w:spacing w:after="100"/>
      </w:pPr>
      <w:r>
        <w:t xml:space="preserve">The results matrix </w:t>
      </w:r>
      <m:oMath>
        <m:r>
          <w:rPr>
            <w:rFonts w:ascii="Cambria Math" w:hAnsi="Cambria Math"/>
          </w:rPr>
          <m:t>(every season ×controller ×reserve size combination)</m:t>
        </m:r>
      </m:oMath>
      <w:r w:rsidR="009803CD">
        <w:t xml:space="preserve"> </w:t>
      </w:r>
      <w:r>
        <w:t xml:space="preserve">is precomputed once and stored in Parquet/DuckDB; this study post-processes that store, so it is fast and fully reproducible via </w:t>
      </w:r>
      <w:r w:rsidRPr="00677E75">
        <w:rPr>
          <w:b/>
          <w:bCs/>
        </w:rPr>
        <w:t>scripts/run_matrix.py</w:t>
      </w:r>
      <w:r>
        <w:t xml:space="preserve"> then </w:t>
      </w:r>
      <w:r w:rsidRPr="00677E75">
        <w:rPr>
          <w:b/>
          <w:bCs/>
        </w:rPr>
        <w:t>scripts/run_study.py</w:t>
      </w:r>
      <w:r>
        <w:t>.</w:t>
      </w:r>
    </w:p>
    <w:p w14:paraId="35A8DD7F" w14:textId="688C3AFF" w:rsidR="0088136D" w:rsidRDefault="00000000" w:rsidP="00256DEC">
      <w:pPr>
        <w:pStyle w:val="Heading1"/>
      </w:pPr>
      <w:bookmarkStart w:id="2" w:name="_Toc239624691"/>
      <w:r>
        <w:t xml:space="preserve">3. Controller </w:t>
      </w:r>
      <w:r w:rsidR="009B4282">
        <w:t>C</w:t>
      </w:r>
      <w:r>
        <w:t xml:space="preserve">omparison across </w:t>
      </w:r>
      <w:r w:rsidR="009B4282">
        <w:t>D</w:t>
      </w:r>
      <w:r>
        <w:t xml:space="preserve">rought </w:t>
      </w:r>
      <w:r w:rsidR="009B4282">
        <w:t>S</w:t>
      </w:r>
      <w:r>
        <w:t>everity</w:t>
      </w:r>
      <w:bookmarkEnd w:id="2"/>
    </w:p>
    <w:p w14:paraId="2A462EF3" w14:textId="6797F62B" w:rsidR="0088136D" w:rsidRDefault="00000000" w:rsidP="00256DEC">
      <w:pPr>
        <w:spacing w:after="100"/>
      </w:pPr>
      <w:r>
        <w:t>At the 20 ML design reserve, production for each controller across the three severities is shown below. Under drought the ranking is stable</w:t>
      </w:r>
      <w:r w:rsidR="00DA7C3C">
        <w:t xml:space="preserve"> -</w:t>
      </w:r>
      <w:r>
        <w:t xml:space="preserve"> the MPC family leads the deployable controllers and approaches the oracle, while the model-free RL policy trails.</w:t>
      </w:r>
    </w:p>
    <w:p w14:paraId="6183E3A3" w14:textId="77777777" w:rsidR="0088136D" w:rsidRDefault="0088136D">
      <w:pPr>
        <w:sectPr w:rsidR="0088136D">
          <w:pgSz w:w="11906" w:h="16838"/>
          <w:pgMar w:top="1080" w:right="850" w:bottom="1080" w:left="850" w:header="708" w:footer="708" w:gutter="0"/>
          <w:cols w:num="2" w:space="340"/>
          <w:docGrid w:linePitch="360"/>
        </w:sectPr>
      </w:pPr>
    </w:p>
    <w:p w14:paraId="1BC0C95F" w14:textId="73D39235" w:rsidR="0088136D" w:rsidRDefault="00000000">
      <w:pPr>
        <w:pStyle w:val="Caption"/>
        <w:spacing w:before="80" w:after="50"/>
      </w:pPr>
      <w:bookmarkStart w:id="3" w:name="_Toc239624701"/>
      <w:r>
        <w:t xml:space="preserve">Table </w:t>
      </w:r>
      <w:r>
        <w:fldChar w:fldCharType="begin"/>
      </w:r>
      <w:r>
        <w:instrText>SEQ Table \* ARABIC</w:instrText>
      </w:r>
      <w:r>
        <w:fldChar w:fldCharType="separate"/>
      </w:r>
      <w:r w:rsidR="00A637EB">
        <w:rPr>
          <w:noProof/>
        </w:rPr>
        <w:t>1</w:t>
      </w:r>
      <w:r>
        <w:fldChar w:fldCharType="end"/>
      </w:r>
      <w:r>
        <w:t xml:space="preserve">: Season </w:t>
      </w:r>
      <w:r w:rsidR="00911681">
        <w:t>P</w:t>
      </w:r>
      <w:r>
        <w:t xml:space="preserve">roduction by </w:t>
      </w:r>
      <w:r w:rsidR="00911681">
        <w:t>C</w:t>
      </w:r>
      <w:r>
        <w:t xml:space="preserve">ontroller across </w:t>
      </w:r>
      <w:r w:rsidR="00911681">
        <w:t>3 D</w:t>
      </w:r>
      <w:r>
        <w:t xml:space="preserve">rought </w:t>
      </w:r>
      <w:r w:rsidR="00911681">
        <w:t>S</w:t>
      </w:r>
      <w:r>
        <w:t xml:space="preserve">everities at the 20ML </w:t>
      </w:r>
      <w:r w:rsidR="00911681">
        <w:t>R</w:t>
      </w:r>
      <w:r>
        <w:t>eserve</w:t>
      </w:r>
      <w:bookmarkEnd w:id="3"/>
    </w:p>
    <w:tbl>
      <w:tblPr>
        <w:tblW w:w="10206" w:type="dxa"/>
        <w:tblBorders>
          <w:top w:val="single" w:sz="3" w:space="0" w:color="BBBBBB"/>
          <w:left w:val="single" w:sz="3" w:space="0" w:color="BBBBBB"/>
          <w:bottom w:val="single" w:sz="3" w:space="0" w:color="BBBBBB"/>
          <w:right w:val="single" w:sz="3" w:space="0" w:color="BBBBBB"/>
          <w:insideH w:val="single" w:sz="3" w:space="0" w:color="BBBBBB"/>
          <w:insideV w:val="single" w:sz="3" w:space="0" w:color="BBBBBB"/>
        </w:tblBorders>
        <w:tblCellMar>
          <w:left w:w="10" w:type="dxa"/>
          <w:right w:w="10" w:type="dxa"/>
        </w:tblCellMar>
        <w:tblLook w:val="04A0" w:firstRow="1" w:lastRow="0" w:firstColumn="1" w:lastColumn="0" w:noHBand="0" w:noVBand="1"/>
      </w:tblPr>
      <w:tblGrid>
        <w:gridCol w:w="2700"/>
        <w:gridCol w:w="1750"/>
        <w:gridCol w:w="1850"/>
        <w:gridCol w:w="1750"/>
        <w:gridCol w:w="2156"/>
      </w:tblGrid>
      <w:tr w:rsidR="0088136D" w14:paraId="7A944EEF" w14:textId="77777777">
        <w:trPr>
          <w:tblHeader/>
        </w:trPr>
        <w:tc>
          <w:tcPr>
            <w:tcW w:w="2700" w:type="dxa"/>
            <w:shd w:val="clear" w:color="auto" w:fill="EAF0EC"/>
            <w:tcMar>
              <w:top w:w="30" w:type="dxa"/>
              <w:left w:w="70" w:type="dxa"/>
              <w:bottom w:w="30" w:type="dxa"/>
              <w:right w:w="70" w:type="dxa"/>
            </w:tcMar>
          </w:tcPr>
          <w:p w14:paraId="4DF9FD3B" w14:textId="77777777" w:rsidR="0088136D" w:rsidRDefault="00000000">
            <w:pPr>
              <w:spacing w:line="230" w:lineRule="auto"/>
            </w:pPr>
            <w:r>
              <w:rPr>
                <w:b/>
                <w:bCs/>
                <w:color w:val="1F5136"/>
                <w:sz w:val="16"/>
                <w:szCs w:val="16"/>
              </w:rPr>
              <w:t>Controller</w:t>
            </w:r>
          </w:p>
        </w:tc>
        <w:tc>
          <w:tcPr>
            <w:tcW w:w="1750" w:type="dxa"/>
            <w:shd w:val="clear" w:color="auto" w:fill="EAF0EC"/>
            <w:tcMar>
              <w:top w:w="30" w:type="dxa"/>
              <w:left w:w="70" w:type="dxa"/>
              <w:bottom w:w="30" w:type="dxa"/>
              <w:right w:w="70" w:type="dxa"/>
            </w:tcMar>
          </w:tcPr>
          <w:p w14:paraId="0A74915C" w14:textId="77777777" w:rsidR="0088136D" w:rsidRDefault="00000000">
            <w:pPr>
              <w:spacing w:line="230" w:lineRule="auto"/>
              <w:jc w:val="right"/>
            </w:pPr>
            <w:r>
              <w:rPr>
                <w:b/>
                <w:bCs/>
                <w:color w:val="1F5136"/>
                <w:sz w:val="16"/>
                <w:szCs w:val="16"/>
              </w:rPr>
              <w:t>Normal (t)</w:t>
            </w:r>
          </w:p>
        </w:tc>
        <w:tc>
          <w:tcPr>
            <w:tcW w:w="1850" w:type="dxa"/>
            <w:shd w:val="clear" w:color="auto" w:fill="EAF0EC"/>
            <w:tcMar>
              <w:top w:w="30" w:type="dxa"/>
              <w:left w:w="70" w:type="dxa"/>
              <w:bottom w:w="30" w:type="dxa"/>
              <w:right w:w="70" w:type="dxa"/>
            </w:tcMar>
          </w:tcPr>
          <w:p w14:paraId="34F9307E" w14:textId="77777777" w:rsidR="0088136D" w:rsidRDefault="00000000">
            <w:pPr>
              <w:spacing w:line="230" w:lineRule="auto"/>
              <w:jc w:val="right"/>
            </w:pPr>
            <w:r>
              <w:rPr>
                <w:b/>
                <w:bCs/>
                <w:color w:val="1F5136"/>
                <w:sz w:val="16"/>
                <w:szCs w:val="16"/>
              </w:rPr>
              <w:t>Moderate (t)</w:t>
            </w:r>
          </w:p>
        </w:tc>
        <w:tc>
          <w:tcPr>
            <w:tcW w:w="1750" w:type="dxa"/>
            <w:shd w:val="clear" w:color="auto" w:fill="EAF0EC"/>
            <w:tcMar>
              <w:top w:w="30" w:type="dxa"/>
              <w:left w:w="70" w:type="dxa"/>
              <w:bottom w:w="30" w:type="dxa"/>
              <w:right w:w="70" w:type="dxa"/>
            </w:tcMar>
          </w:tcPr>
          <w:p w14:paraId="56C622D8" w14:textId="77777777" w:rsidR="0088136D" w:rsidRDefault="00000000">
            <w:pPr>
              <w:spacing w:line="230" w:lineRule="auto"/>
              <w:jc w:val="right"/>
            </w:pPr>
            <w:r>
              <w:rPr>
                <w:b/>
                <w:bCs/>
                <w:color w:val="1F5136"/>
                <w:sz w:val="16"/>
                <w:szCs w:val="16"/>
              </w:rPr>
              <w:t>Severe (t)</w:t>
            </w:r>
          </w:p>
        </w:tc>
        <w:tc>
          <w:tcPr>
            <w:tcW w:w="2156" w:type="dxa"/>
            <w:shd w:val="clear" w:color="auto" w:fill="EAF0EC"/>
            <w:tcMar>
              <w:top w:w="30" w:type="dxa"/>
              <w:left w:w="70" w:type="dxa"/>
              <w:bottom w:w="30" w:type="dxa"/>
              <w:right w:w="70" w:type="dxa"/>
            </w:tcMar>
          </w:tcPr>
          <w:p w14:paraId="0A33A6D7" w14:textId="0B490DEF" w:rsidR="0088136D" w:rsidRDefault="00000000">
            <w:pPr>
              <w:spacing w:line="230" w:lineRule="auto"/>
              <w:jc w:val="right"/>
            </w:pPr>
            <w:r>
              <w:rPr>
                <w:b/>
                <w:bCs/>
                <w:color w:val="1F5136"/>
                <w:sz w:val="16"/>
                <w:szCs w:val="16"/>
              </w:rPr>
              <w:t xml:space="preserve">Severe </w:t>
            </w:r>
            <w:r w:rsidR="004340D8">
              <w:rPr>
                <w:b/>
                <w:bCs/>
                <w:color w:val="1F5136"/>
                <w:sz w:val="16"/>
                <w:szCs w:val="16"/>
              </w:rPr>
              <w:t>S</w:t>
            </w:r>
            <w:r>
              <w:rPr>
                <w:b/>
                <w:bCs/>
                <w:color w:val="1F5136"/>
                <w:sz w:val="16"/>
                <w:szCs w:val="16"/>
              </w:rPr>
              <w:t>aved</w:t>
            </w:r>
          </w:p>
        </w:tc>
      </w:tr>
      <w:tr w:rsidR="0088136D" w14:paraId="46397B30" w14:textId="77777777">
        <w:tc>
          <w:tcPr>
            <w:tcW w:w="2700" w:type="dxa"/>
            <w:tcMar>
              <w:top w:w="30" w:type="dxa"/>
              <w:left w:w="70" w:type="dxa"/>
              <w:bottom w:w="30" w:type="dxa"/>
              <w:right w:w="70" w:type="dxa"/>
            </w:tcMar>
          </w:tcPr>
          <w:p w14:paraId="26A515F2" w14:textId="443C5BB8" w:rsidR="0088136D" w:rsidRDefault="00000000">
            <w:pPr>
              <w:spacing w:line="230" w:lineRule="auto"/>
            </w:pPr>
            <w:r>
              <w:rPr>
                <w:sz w:val="16"/>
                <w:szCs w:val="16"/>
              </w:rPr>
              <w:t>Rainfed (</w:t>
            </w:r>
            <w:r w:rsidR="00E0582C">
              <w:rPr>
                <w:sz w:val="16"/>
                <w:szCs w:val="16"/>
              </w:rPr>
              <w:t>N</w:t>
            </w:r>
            <w:r>
              <w:rPr>
                <w:sz w:val="16"/>
                <w:szCs w:val="16"/>
              </w:rPr>
              <w:t xml:space="preserve">o </w:t>
            </w:r>
            <w:r w:rsidR="00E0582C">
              <w:rPr>
                <w:sz w:val="16"/>
                <w:szCs w:val="16"/>
              </w:rPr>
              <w:t>S</w:t>
            </w:r>
            <w:r>
              <w:rPr>
                <w:sz w:val="16"/>
                <w:szCs w:val="16"/>
              </w:rPr>
              <w:t>ystem)</w:t>
            </w:r>
          </w:p>
        </w:tc>
        <w:tc>
          <w:tcPr>
            <w:tcW w:w="1750" w:type="dxa"/>
            <w:tcMar>
              <w:top w:w="30" w:type="dxa"/>
              <w:left w:w="70" w:type="dxa"/>
              <w:bottom w:w="30" w:type="dxa"/>
              <w:right w:w="70" w:type="dxa"/>
            </w:tcMar>
          </w:tcPr>
          <w:p w14:paraId="2647A6C7" w14:textId="77777777" w:rsidR="0088136D" w:rsidRDefault="00000000">
            <w:pPr>
              <w:spacing w:line="230" w:lineRule="auto"/>
              <w:jc w:val="right"/>
            </w:pPr>
            <w:r>
              <w:rPr>
                <w:sz w:val="16"/>
                <w:szCs w:val="16"/>
              </w:rPr>
              <w:t>89.7</w:t>
            </w:r>
          </w:p>
        </w:tc>
        <w:tc>
          <w:tcPr>
            <w:tcW w:w="1850" w:type="dxa"/>
            <w:tcMar>
              <w:top w:w="30" w:type="dxa"/>
              <w:left w:w="70" w:type="dxa"/>
              <w:bottom w:w="30" w:type="dxa"/>
              <w:right w:w="70" w:type="dxa"/>
            </w:tcMar>
          </w:tcPr>
          <w:p w14:paraId="25D5ED2C" w14:textId="77777777" w:rsidR="0088136D" w:rsidRDefault="00000000">
            <w:pPr>
              <w:spacing w:line="230" w:lineRule="auto"/>
              <w:jc w:val="right"/>
            </w:pPr>
            <w:r>
              <w:rPr>
                <w:sz w:val="16"/>
                <w:szCs w:val="16"/>
              </w:rPr>
              <w:t>46.6</w:t>
            </w:r>
          </w:p>
        </w:tc>
        <w:tc>
          <w:tcPr>
            <w:tcW w:w="1750" w:type="dxa"/>
            <w:tcMar>
              <w:top w:w="30" w:type="dxa"/>
              <w:left w:w="70" w:type="dxa"/>
              <w:bottom w:w="30" w:type="dxa"/>
              <w:right w:w="70" w:type="dxa"/>
            </w:tcMar>
          </w:tcPr>
          <w:p w14:paraId="1AF87266" w14:textId="77777777" w:rsidR="0088136D" w:rsidRDefault="00000000">
            <w:pPr>
              <w:spacing w:line="230" w:lineRule="auto"/>
              <w:jc w:val="right"/>
            </w:pPr>
            <w:r>
              <w:rPr>
                <w:sz w:val="16"/>
                <w:szCs w:val="16"/>
              </w:rPr>
              <w:t>52.2</w:t>
            </w:r>
          </w:p>
        </w:tc>
        <w:tc>
          <w:tcPr>
            <w:tcW w:w="2156" w:type="dxa"/>
            <w:tcMar>
              <w:top w:w="30" w:type="dxa"/>
              <w:left w:w="70" w:type="dxa"/>
              <w:bottom w:w="30" w:type="dxa"/>
              <w:right w:w="70" w:type="dxa"/>
            </w:tcMar>
          </w:tcPr>
          <w:p w14:paraId="48497C7C" w14:textId="77777777" w:rsidR="0088136D" w:rsidRDefault="00000000">
            <w:pPr>
              <w:spacing w:line="230" w:lineRule="auto"/>
              <w:jc w:val="right"/>
            </w:pPr>
            <w:r>
              <w:rPr>
                <w:sz w:val="16"/>
                <w:szCs w:val="16"/>
              </w:rPr>
              <w:t>-</w:t>
            </w:r>
          </w:p>
        </w:tc>
      </w:tr>
      <w:tr w:rsidR="0088136D" w14:paraId="638A7908" w14:textId="77777777">
        <w:tc>
          <w:tcPr>
            <w:tcW w:w="2700" w:type="dxa"/>
            <w:tcMar>
              <w:top w:w="30" w:type="dxa"/>
              <w:left w:w="70" w:type="dxa"/>
              <w:bottom w:w="30" w:type="dxa"/>
              <w:right w:w="70" w:type="dxa"/>
            </w:tcMar>
          </w:tcPr>
          <w:p w14:paraId="2637A79F" w14:textId="77777777" w:rsidR="0088136D" w:rsidRDefault="00000000">
            <w:pPr>
              <w:spacing w:line="230" w:lineRule="auto"/>
            </w:pPr>
            <w:r>
              <w:rPr>
                <w:sz w:val="16"/>
                <w:szCs w:val="16"/>
              </w:rPr>
              <w:t>Threshold</w:t>
            </w:r>
          </w:p>
        </w:tc>
        <w:tc>
          <w:tcPr>
            <w:tcW w:w="1750" w:type="dxa"/>
            <w:tcMar>
              <w:top w:w="30" w:type="dxa"/>
              <w:left w:w="70" w:type="dxa"/>
              <w:bottom w:w="30" w:type="dxa"/>
              <w:right w:w="70" w:type="dxa"/>
            </w:tcMar>
          </w:tcPr>
          <w:p w14:paraId="402647AB" w14:textId="77777777" w:rsidR="0088136D" w:rsidRDefault="00000000">
            <w:pPr>
              <w:spacing w:line="230" w:lineRule="auto"/>
              <w:jc w:val="right"/>
            </w:pPr>
            <w:r>
              <w:rPr>
                <w:sz w:val="16"/>
                <w:szCs w:val="16"/>
              </w:rPr>
              <w:t>257.5</w:t>
            </w:r>
          </w:p>
        </w:tc>
        <w:tc>
          <w:tcPr>
            <w:tcW w:w="1850" w:type="dxa"/>
            <w:tcMar>
              <w:top w:w="30" w:type="dxa"/>
              <w:left w:w="70" w:type="dxa"/>
              <w:bottom w:w="30" w:type="dxa"/>
              <w:right w:w="70" w:type="dxa"/>
            </w:tcMar>
          </w:tcPr>
          <w:p w14:paraId="17983AD9" w14:textId="77777777" w:rsidR="0088136D" w:rsidRDefault="00000000">
            <w:pPr>
              <w:spacing w:line="230" w:lineRule="auto"/>
              <w:jc w:val="right"/>
            </w:pPr>
            <w:r>
              <w:rPr>
                <w:sz w:val="16"/>
                <w:szCs w:val="16"/>
              </w:rPr>
              <w:t>207.2</w:t>
            </w:r>
          </w:p>
        </w:tc>
        <w:tc>
          <w:tcPr>
            <w:tcW w:w="1750" w:type="dxa"/>
            <w:tcMar>
              <w:top w:w="30" w:type="dxa"/>
              <w:left w:w="70" w:type="dxa"/>
              <w:bottom w:w="30" w:type="dxa"/>
              <w:right w:w="70" w:type="dxa"/>
            </w:tcMar>
          </w:tcPr>
          <w:p w14:paraId="4616547F" w14:textId="77777777" w:rsidR="0088136D" w:rsidRDefault="00000000">
            <w:pPr>
              <w:spacing w:line="230" w:lineRule="auto"/>
              <w:jc w:val="right"/>
            </w:pPr>
            <w:r>
              <w:rPr>
                <w:sz w:val="16"/>
                <w:szCs w:val="16"/>
              </w:rPr>
              <w:t>195.8</w:t>
            </w:r>
          </w:p>
        </w:tc>
        <w:tc>
          <w:tcPr>
            <w:tcW w:w="2156" w:type="dxa"/>
            <w:tcMar>
              <w:top w:w="30" w:type="dxa"/>
              <w:left w:w="70" w:type="dxa"/>
              <w:bottom w:w="30" w:type="dxa"/>
              <w:right w:w="70" w:type="dxa"/>
            </w:tcMar>
          </w:tcPr>
          <w:p w14:paraId="61B478C8" w14:textId="77777777" w:rsidR="0088136D" w:rsidRDefault="00000000">
            <w:pPr>
              <w:spacing w:line="230" w:lineRule="auto"/>
              <w:jc w:val="right"/>
            </w:pPr>
            <w:r>
              <w:rPr>
                <w:sz w:val="16"/>
                <w:szCs w:val="16"/>
              </w:rPr>
              <w:t>+143.7 t (+275%)</w:t>
            </w:r>
          </w:p>
        </w:tc>
      </w:tr>
      <w:tr w:rsidR="0088136D" w14:paraId="28933C9D" w14:textId="77777777">
        <w:tc>
          <w:tcPr>
            <w:tcW w:w="2700" w:type="dxa"/>
            <w:tcMar>
              <w:top w:w="30" w:type="dxa"/>
              <w:left w:w="70" w:type="dxa"/>
              <w:bottom w:w="30" w:type="dxa"/>
              <w:right w:w="70" w:type="dxa"/>
            </w:tcMar>
          </w:tcPr>
          <w:p w14:paraId="525202B8" w14:textId="72E14E6C" w:rsidR="0088136D" w:rsidRDefault="00000000">
            <w:pPr>
              <w:spacing w:line="230" w:lineRule="auto"/>
            </w:pPr>
            <w:r>
              <w:rPr>
                <w:sz w:val="16"/>
                <w:szCs w:val="16"/>
              </w:rPr>
              <w:t>Smart-</w:t>
            </w:r>
            <w:r w:rsidR="000D69D5">
              <w:rPr>
                <w:sz w:val="16"/>
                <w:szCs w:val="16"/>
              </w:rPr>
              <w:t>S</w:t>
            </w:r>
            <w:r>
              <w:rPr>
                <w:sz w:val="16"/>
                <w:szCs w:val="16"/>
              </w:rPr>
              <w:t>tage</w:t>
            </w:r>
          </w:p>
        </w:tc>
        <w:tc>
          <w:tcPr>
            <w:tcW w:w="1750" w:type="dxa"/>
            <w:tcMar>
              <w:top w:w="30" w:type="dxa"/>
              <w:left w:w="70" w:type="dxa"/>
              <w:bottom w:w="30" w:type="dxa"/>
              <w:right w:w="70" w:type="dxa"/>
            </w:tcMar>
          </w:tcPr>
          <w:p w14:paraId="2F3F2C61" w14:textId="77777777" w:rsidR="0088136D" w:rsidRDefault="00000000">
            <w:pPr>
              <w:spacing w:line="230" w:lineRule="auto"/>
              <w:jc w:val="right"/>
            </w:pPr>
            <w:r>
              <w:rPr>
                <w:sz w:val="16"/>
                <w:szCs w:val="16"/>
              </w:rPr>
              <w:t>256.1</w:t>
            </w:r>
          </w:p>
        </w:tc>
        <w:tc>
          <w:tcPr>
            <w:tcW w:w="1850" w:type="dxa"/>
            <w:tcMar>
              <w:top w:w="30" w:type="dxa"/>
              <w:left w:w="70" w:type="dxa"/>
              <w:bottom w:w="30" w:type="dxa"/>
              <w:right w:w="70" w:type="dxa"/>
            </w:tcMar>
          </w:tcPr>
          <w:p w14:paraId="25964F6B" w14:textId="77777777" w:rsidR="0088136D" w:rsidRDefault="00000000">
            <w:pPr>
              <w:spacing w:line="230" w:lineRule="auto"/>
              <w:jc w:val="right"/>
            </w:pPr>
            <w:r>
              <w:rPr>
                <w:sz w:val="16"/>
                <w:szCs w:val="16"/>
              </w:rPr>
              <w:t>216.9</w:t>
            </w:r>
          </w:p>
        </w:tc>
        <w:tc>
          <w:tcPr>
            <w:tcW w:w="1750" w:type="dxa"/>
            <w:tcMar>
              <w:top w:w="30" w:type="dxa"/>
              <w:left w:w="70" w:type="dxa"/>
              <w:bottom w:w="30" w:type="dxa"/>
              <w:right w:w="70" w:type="dxa"/>
            </w:tcMar>
          </w:tcPr>
          <w:p w14:paraId="12718EF8" w14:textId="77777777" w:rsidR="0088136D" w:rsidRDefault="00000000">
            <w:pPr>
              <w:spacing w:line="230" w:lineRule="auto"/>
              <w:jc w:val="right"/>
            </w:pPr>
            <w:r>
              <w:rPr>
                <w:sz w:val="16"/>
                <w:szCs w:val="16"/>
              </w:rPr>
              <w:t>195.6</w:t>
            </w:r>
          </w:p>
        </w:tc>
        <w:tc>
          <w:tcPr>
            <w:tcW w:w="2156" w:type="dxa"/>
            <w:tcMar>
              <w:top w:w="30" w:type="dxa"/>
              <w:left w:w="70" w:type="dxa"/>
              <w:bottom w:w="30" w:type="dxa"/>
              <w:right w:w="70" w:type="dxa"/>
            </w:tcMar>
          </w:tcPr>
          <w:p w14:paraId="2986846E" w14:textId="77777777" w:rsidR="0088136D" w:rsidRDefault="00000000">
            <w:pPr>
              <w:spacing w:line="230" w:lineRule="auto"/>
              <w:jc w:val="right"/>
            </w:pPr>
            <w:r>
              <w:rPr>
                <w:sz w:val="16"/>
                <w:szCs w:val="16"/>
              </w:rPr>
              <w:t>+143.4 t (+275%)</w:t>
            </w:r>
          </w:p>
        </w:tc>
      </w:tr>
      <w:tr w:rsidR="0088136D" w14:paraId="6368B214" w14:textId="77777777">
        <w:tc>
          <w:tcPr>
            <w:tcW w:w="2700" w:type="dxa"/>
            <w:tcMar>
              <w:top w:w="30" w:type="dxa"/>
              <w:left w:w="70" w:type="dxa"/>
              <w:bottom w:w="30" w:type="dxa"/>
              <w:right w:w="70" w:type="dxa"/>
            </w:tcMar>
          </w:tcPr>
          <w:p w14:paraId="338925E8" w14:textId="77777777" w:rsidR="0088136D" w:rsidRDefault="00000000">
            <w:pPr>
              <w:spacing w:line="230" w:lineRule="auto"/>
            </w:pPr>
            <w:r>
              <w:rPr>
                <w:sz w:val="16"/>
                <w:szCs w:val="16"/>
              </w:rPr>
              <w:t>MPC</w:t>
            </w:r>
          </w:p>
        </w:tc>
        <w:tc>
          <w:tcPr>
            <w:tcW w:w="1750" w:type="dxa"/>
            <w:tcMar>
              <w:top w:w="30" w:type="dxa"/>
              <w:left w:w="70" w:type="dxa"/>
              <w:bottom w:w="30" w:type="dxa"/>
              <w:right w:w="70" w:type="dxa"/>
            </w:tcMar>
          </w:tcPr>
          <w:p w14:paraId="2F800B13" w14:textId="77777777" w:rsidR="0088136D" w:rsidRDefault="00000000">
            <w:pPr>
              <w:spacing w:line="230" w:lineRule="auto"/>
              <w:jc w:val="right"/>
            </w:pPr>
            <w:r>
              <w:rPr>
                <w:sz w:val="16"/>
                <w:szCs w:val="16"/>
              </w:rPr>
              <w:t>263.0</w:t>
            </w:r>
          </w:p>
        </w:tc>
        <w:tc>
          <w:tcPr>
            <w:tcW w:w="1850" w:type="dxa"/>
            <w:tcMar>
              <w:top w:w="30" w:type="dxa"/>
              <w:left w:w="70" w:type="dxa"/>
              <w:bottom w:w="30" w:type="dxa"/>
              <w:right w:w="70" w:type="dxa"/>
            </w:tcMar>
          </w:tcPr>
          <w:p w14:paraId="5E35B0EA" w14:textId="77777777" w:rsidR="0088136D" w:rsidRDefault="00000000">
            <w:pPr>
              <w:spacing w:line="230" w:lineRule="auto"/>
              <w:jc w:val="right"/>
            </w:pPr>
            <w:r>
              <w:rPr>
                <w:sz w:val="16"/>
                <w:szCs w:val="16"/>
              </w:rPr>
              <w:t>230.7</w:t>
            </w:r>
          </w:p>
        </w:tc>
        <w:tc>
          <w:tcPr>
            <w:tcW w:w="1750" w:type="dxa"/>
            <w:tcMar>
              <w:top w:w="30" w:type="dxa"/>
              <w:left w:w="70" w:type="dxa"/>
              <w:bottom w:w="30" w:type="dxa"/>
              <w:right w:w="70" w:type="dxa"/>
            </w:tcMar>
          </w:tcPr>
          <w:p w14:paraId="4CD0F91E" w14:textId="77777777" w:rsidR="0088136D" w:rsidRDefault="00000000">
            <w:pPr>
              <w:spacing w:line="230" w:lineRule="auto"/>
              <w:jc w:val="right"/>
            </w:pPr>
            <w:r>
              <w:rPr>
                <w:sz w:val="16"/>
                <w:szCs w:val="16"/>
              </w:rPr>
              <w:t>213.0</w:t>
            </w:r>
          </w:p>
        </w:tc>
        <w:tc>
          <w:tcPr>
            <w:tcW w:w="2156" w:type="dxa"/>
            <w:tcMar>
              <w:top w:w="30" w:type="dxa"/>
              <w:left w:w="70" w:type="dxa"/>
              <w:bottom w:w="30" w:type="dxa"/>
              <w:right w:w="70" w:type="dxa"/>
            </w:tcMar>
          </w:tcPr>
          <w:p w14:paraId="07F1D443" w14:textId="77777777" w:rsidR="0088136D" w:rsidRDefault="00000000">
            <w:pPr>
              <w:spacing w:line="230" w:lineRule="auto"/>
              <w:jc w:val="right"/>
            </w:pPr>
            <w:r>
              <w:rPr>
                <w:sz w:val="16"/>
                <w:szCs w:val="16"/>
              </w:rPr>
              <w:t>+160.8 t (+308%)</w:t>
            </w:r>
          </w:p>
        </w:tc>
      </w:tr>
      <w:tr w:rsidR="0088136D" w14:paraId="21A6D8E0" w14:textId="77777777">
        <w:tc>
          <w:tcPr>
            <w:tcW w:w="2700" w:type="dxa"/>
            <w:tcMar>
              <w:top w:w="30" w:type="dxa"/>
              <w:left w:w="70" w:type="dxa"/>
              <w:bottom w:w="30" w:type="dxa"/>
              <w:right w:w="70" w:type="dxa"/>
            </w:tcMar>
          </w:tcPr>
          <w:p w14:paraId="42849BC2" w14:textId="77777777" w:rsidR="0088136D" w:rsidRDefault="00000000">
            <w:pPr>
              <w:spacing w:line="230" w:lineRule="auto"/>
            </w:pPr>
            <w:r>
              <w:rPr>
                <w:sz w:val="16"/>
                <w:szCs w:val="16"/>
              </w:rPr>
              <w:t>Robust MPC</w:t>
            </w:r>
          </w:p>
        </w:tc>
        <w:tc>
          <w:tcPr>
            <w:tcW w:w="1750" w:type="dxa"/>
            <w:tcMar>
              <w:top w:w="30" w:type="dxa"/>
              <w:left w:w="70" w:type="dxa"/>
              <w:bottom w:w="30" w:type="dxa"/>
              <w:right w:w="70" w:type="dxa"/>
            </w:tcMar>
          </w:tcPr>
          <w:p w14:paraId="745829EE" w14:textId="77777777" w:rsidR="0088136D" w:rsidRDefault="00000000">
            <w:pPr>
              <w:spacing w:line="230" w:lineRule="auto"/>
              <w:jc w:val="right"/>
            </w:pPr>
            <w:r>
              <w:rPr>
                <w:sz w:val="16"/>
                <w:szCs w:val="16"/>
              </w:rPr>
              <w:t>264.4</w:t>
            </w:r>
          </w:p>
        </w:tc>
        <w:tc>
          <w:tcPr>
            <w:tcW w:w="1850" w:type="dxa"/>
            <w:tcMar>
              <w:top w:w="30" w:type="dxa"/>
              <w:left w:w="70" w:type="dxa"/>
              <w:bottom w:w="30" w:type="dxa"/>
              <w:right w:w="70" w:type="dxa"/>
            </w:tcMar>
          </w:tcPr>
          <w:p w14:paraId="754D8219" w14:textId="77777777" w:rsidR="0088136D" w:rsidRDefault="00000000">
            <w:pPr>
              <w:spacing w:line="230" w:lineRule="auto"/>
              <w:jc w:val="right"/>
            </w:pPr>
            <w:r>
              <w:rPr>
                <w:sz w:val="16"/>
                <w:szCs w:val="16"/>
              </w:rPr>
              <w:t>235.3</w:t>
            </w:r>
          </w:p>
        </w:tc>
        <w:tc>
          <w:tcPr>
            <w:tcW w:w="1750" w:type="dxa"/>
            <w:tcMar>
              <w:top w:w="30" w:type="dxa"/>
              <w:left w:w="70" w:type="dxa"/>
              <w:bottom w:w="30" w:type="dxa"/>
              <w:right w:w="70" w:type="dxa"/>
            </w:tcMar>
          </w:tcPr>
          <w:p w14:paraId="3984F5FD" w14:textId="77777777" w:rsidR="0088136D" w:rsidRDefault="00000000">
            <w:pPr>
              <w:spacing w:line="230" w:lineRule="auto"/>
              <w:jc w:val="right"/>
            </w:pPr>
            <w:r>
              <w:rPr>
                <w:sz w:val="16"/>
                <w:szCs w:val="16"/>
              </w:rPr>
              <w:t>211.9</w:t>
            </w:r>
          </w:p>
        </w:tc>
        <w:tc>
          <w:tcPr>
            <w:tcW w:w="2156" w:type="dxa"/>
            <w:tcMar>
              <w:top w:w="30" w:type="dxa"/>
              <w:left w:w="70" w:type="dxa"/>
              <w:bottom w:w="30" w:type="dxa"/>
              <w:right w:w="70" w:type="dxa"/>
            </w:tcMar>
          </w:tcPr>
          <w:p w14:paraId="3CDDBCF5" w14:textId="77777777" w:rsidR="0088136D" w:rsidRDefault="00000000">
            <w:pPr>
              <w:spacing w:line="230" w:lineRule="auto"/>
              <w:jc w:val="right"/>
            </w:pPr>
            <w:r>
              <w:rPr>
                <w:sz w:val="16"/>
                <w:szCs w:val="16"/>
              </w:rPr>
              <w:t>+159.7 t (+306%)</w:t>
            </w:r>
          </w:p>
        </w:tc>
      </w:tr>
      <w:tr w:rsidR="0088136D" w14:paraId="697A5127" w14:textId="77777777">
        <w:tc>
          <w:tcPr>
            <w:tcW w:w="2700" w:type="dxa"/>
            <w:tcMar>
              <w:top w:w="30" w:type="dxa"/>
              <w:left w:w="70" w:type="dxa"/>
              <w:bottom w:w="30" w:type="dxa"/>
              <w:right w:w="70" w:type="dxa"/>
            </w:tcMar>
          </w:tcPr>
          <w:p w14:paraId="18DAC2FF" w14:textId="77777777" w:rsidR="0088136D" w:rsidRDefault="00000000">
            <w:pPr>
              <w:spacing w:line="230" w:lineRule="auto"/>
            </w:pPr>
            <w:r>
              <w:rPr>
                <w:sz w:val="16"/>
                <w:szCs w:val="16"/>
              </w:rPr>
              <w:t>RL (CEM)</w:t>
            </w:r>
          </w:p>
        </w:tc>
        <w:tc>
          <w:tcPr>
            <w:tcW w:w="1750" w:type="dxa"/>
            <w:tcMar>
              <w:top w:w="30" w:type="dxa"/>
              <w:left w:w="70" w:type="dxa"/>
              <w:bottom w:w="30" w:type="dxa"/>
              <w:right w:w="70" w:type="dxa"/>
            </w:tcMar>
          </w:tcPr>
          <w:p w14:paraId="1B777E44" w14:textId="77777777" w:rsidR="0088136D" w:rsidRDefault="00000000">
            <w:pPr>
              <w:spacing w:line="230" w:lineRule="auto"/>
              <w:jc w:val="right"/>
            </w:pPr>
            <w:r>
              <w:rPr>
                <w:sz w:val="16"/>
                <w:szCs w:val="16"/>
              </w:rPr>
              <w:t>257.1</w:t>
            </w:r>
          </w:p>
        </w:tc>
        <w:tc>
          <w:tcPr>
            <w:tcW w:w="1850" w:type="dxa"/>
            <w:tcMar>
              <w:top w:w="30" w:type="dxa"/>
              <w:left w:w="70" w:type="dxa"/>
              <w:bottom w:w="30" w:type="dxa"/>
              <w:right w:w="70" w:type="dxa"/>
            </w:tcMar>
          </w:tcPr>
          <w:p w14:paraId="5233B112" w14:textId="77777777" w:rsidR="0088136D" w:rsidRDefault="00000000">
            <w:pPr>
              <w:spacing w:line="230" w:lineRule="auto"/>
              <w:jc w:val="right"/>
            </w:pPr>
            <w:r>
              <w:rPr>
                <w:sz w:val="16"/>
                <w:szCs w:val="16"/>
              </w:rPr>
              <w:t>201.3</w:t>
            </w:r>
          </w:p>
        </w:tc>
        <w:tc>
          <w:tcPr>
            <w:tcW w:w="1750" w:type="dxa"/>
            <w:tcMar>
              <w:top w:w="30" w:type="dxa"/>
              <w:left w:w="70" w:type="dxa"/>
              <w:bottom w:w="30" w:type="dxa"/>
              <w:right w:w="70" w:type="dxa"/>
            </w:tcMar>
          </w:tcPr>
          <w:p w14:paraId="241CEC7D" w14:textId="77777777" w:rsidR="0088136D" w:rsidRDefault="00000000">
            <w:pPr>
              <w:spacing w:line="230" w:lineRule="auto"/>
              <w:jc w:val="right"/>
            </w:pPr>
            <w:r>
              <w:rPr>
                <w:sz w:val="16"/>
                <w:szCs w:val="16"/>
              </w:rPr>
              <w:t>184.0</w:t>
            </w:r>
          </w:p>
        </w:tc>
        <w:tc>
          <w:tcPr>
            <w:tcW w:w="2156" w:type="dxa"/>
            <w:tcMar>
              <w:top w:w="30" w:type="dxa"/>
              <w:left w:w="70" w:type="dxa"/>
              <w:bottom w:w="30" w:type="dxa"/>
              <w:right w:w="70" w:type="dxa"/>
            </w:tcMar>
          </w:tcPr>
          <w:p w14:paraId="04A92EF0" w14:textId="77777777" w:rsidR="0088136D" w:rsidRDefault="00000000">
            <w:pPr>
              <w:spacing w:line="230" w:lineRule="auto"/>
              <w:jc w:val="right"/>
            </w:pPr>
            <w:r>
              <w:rPr>
                <w:sz w:val="16"/>
                <w:szCs w:val="16"/>
              </w:rPr>
              <w:t>+131.8 t (+252%)</w:t>
            </w:r>
          </w:p>
        </w:tc>
      </w:tr>
      <w:tr w:rsidR="0088136D" w14:paraId="11DB38F4" w14:textId="77777777">
        <w:tc>
          <w:tcPr>
            <w:tcW w:w="2700" w:type="dxa"/>
            <w:tcMar>
              <w:top w:w="30" w:type="dxa"/>
              <w:left w:w="70" w:type="dxa"/>
              <w:bottom w:w="30" w:type="dxa"/>
              <w:right w:w="70" w:type="dxa"/>
            </w:tcMar>
          </w:tcPr>
          <w:p w14:paraId="14882634" w14:textId="4930E84B" w:rsidR="0088136D" w:rsidRDefault="00000000">
            <w:pPr>
              <w:spacing w:line="230" w:lineRule="auto"/>
            </w:pPr>
            <w:r>
              <w:rPr>
                <w:sz w:val="16"/>
                <w:szCs w:val="16"/>
              </w:rPr>
              <w:t>Oracle (</w:t>
            </w:r>
            <w:r w:rsidR="00211A89">
              <w:rPr>
                <w:sz w:val="16"/>
                <w:szCs w:val="16"/>
              </w:rPr>
              <w:t>P</w:t>
            </w:r>
            <w:r>
              <w:rPr>
                <w:sz w:val="16"/>
                <w:szCs w:val="16"/>
              </w:rPr>
              <w:t xml:space="preserve">erfect </w:t>
            </w:r>
            <w:r w:rsidR="00211A89">
              <w:rPr>
                <w:sz w:val="16"/>
                <w:szCs w:val="16"/>
              </w:rPr>
              <w:t>F</w:t>
            </w:r>
            <w:r>
              <w:rPr>
                <w:sz w:val="16"/>
                <w:szCs w:val="16"/>
              </w:rPr>
              <w:t>oresight)</w:t>
            </w:r>
          </w:p>
        </w:tc>
        <w:tc>
          <w:tcPr>
            <w:tcW w:w="1750" w:type="dxa"/>
            <w:tcMar>
              <w:top w:w="30" w:type="dxa"/>
              <w:left w:w="70" w:type="dxa"/>
              <w:bottom w:w="30" w:type="dxa"/>
              <w:right w:w="70" w:type="dxa"/>
            </w:tcMar>
          </w:tcPr>
          <w:p w14:paraId="462E54FC" w14:textId="77777777" w:rsidR="0088136D" w:rsidRDefault="00000000">
            <w:pPr>
              <w:spacing w:line="230" w:lineRule="auto"/>
              <w:jc w:val="right"/>
            </w:pPr>
            <w:r>
              <w:rPr>
                <w:sz w:val="16"/>
                <w:szCs w:val="16"/>
              </w:rPr>
              <w:t>264.8</w:t>
            </w:r>
          </w:p>
        </w:tc>
        <w:tc>
          <w:tcPr>
            <w:tcW w:w="1850" w:type="dxa"/>
            <w:tcMar>
              <w:top w:w="30" w:type="dxa"/>
              <w:left w:w="70" w:type="dxa"/>
              <w:bottom w:w="30" w:type="dxa"/>
              <w:right w:w="70" w:type="dxa"/>
            </w:tcMar>
          </w:tcPr>
          <w:p w14:paraId="7A7F14F2" w14:textId="77777777" w:rsidR="0088136D" w:rsidRDefault="00000000">
            <w:pPr>
              <w:spacing w:line="230" w:lineRule="auto"/>
              <w:jc w:val="right"/>
            </w:pPr>
            <w:r>
              <w:rPr>
                <w:sz w:val="16"/>
                <w:szCs w:val="16"/>
              </w:rPr>
              <w:t>222.5</w:t>
            </w:r>
          </w:p>
        </w:tc>
        <w:tc>
          <w:tcPr>
            <w:tcW w:w="1750" w:type="dxa"/>
            <w:tcMar>
              <w:top w:w="30" w:type="dxa"/>
              <w:left w:w="70" w:type="dxa"/>
              <w:bottom w:w="30" w:type="dxa"/>
              <w:right w:w="70" w:type="dxa"/>
            </w:tcMar>
          </w:tcPr>
          <w:p w14:paraId="78537A1A" w14:textId="77777777" w:rsidR="0088136D" w:rsidRDefault="00000000">
            <w:pPr>
              <w:spacing w:line="230" w:lineRule="auto"/>
              <w:jc w:val="right"/>
            </w:pPr>
            <w:r>
              <w:rPr>
                <w:sz w:val="16"/>
                <w:szCs w:val="16"/>
              </w:rPr>
              <w:t>225.7</w:t>
            </w:r>
          </w:p>
        </w:tc>
        <w:tc>
          <w:tcPr>
            <w:tcW w:w="2156" w:type="dxa"/>
            <w:tcMar>
              <w:top w:w="30" w:type="dxa"/>
              <w:left w:w="70" w:type="dxa"/>
              <w:bottom w:w="30" w:type="dxa"/>
              <w:right w:w="70" w:type="dxa"/>
            </w:tcMar>
          </w:tcPr>
          <w:p w14:paraId="358030C1" w14:textId="77777777" w:rsidR="0088136D" w:rsidRDefault="00000000">
            <w:pPr>
              <w:spacing w:line="230" w:lineRule="auto"/>
              <w:jc w:val="right"/>
            </w:pPr>
            <w:r>
              <w:rPr>
                <w:sz w:val="16"/>
                <w:szCs w:val="16"/>
              </w:rPr>
              <w:t>+173.5 t (+332%)</w:t>
            </w:r>
          </w:p>
        </w:tc>
      </w:tr>
    </w:tbl>
    <w:p w14:paraId="22249E24" w14:textId="77777777" w:rsidR="0088136D" w:rsidRDefault="0088136D">
      <w:pPr>
        <w:spacing w:after="40"/>
      </w:pPr>
    </w:p>
    <w:p w14:paraId="71D39913" w14:textId="77777777" w:rsidR="0088136D" w:rsidRDefault="0088136D">
      <w:pPr>
        <w:sectPr w:rsidR="0088136D">
          <w:type w:val="continuous"/>
          <w:pgSz w:w="11906" w:h="16838"/>
          <w:pgMar w:top="1080" w:right="850" w:bottom="1080" w:left="850" w:header="708" w:footer="708" w:gutter="0"/>
          <w:cols w:space="720"/>
          <w:docGrid w:linePitch="360"/>
        </w:sectPr>
      </w:pPr>
    </w:p>
    <w:p w14:paraId="5DA4717A" w14:textId="77777777" w:rsidR="0088136D" w:rsidRDefault="00000000">
      <w:pPr>
        <w:spacing w:before="40" w:after="20"/>
        <w:jc w:val="center"/>
      </w:pPr>
      <w:r>
        <w:rPr>
          <w:noProof/>
        </w:rPr>
        <w:lastRenderedPageBreak/>
        <w:drawing>
          <wp:inline distT="0" distB="0" distL="0" distR="0" wp14:anchorId="3E544FCF" wp14:editId="43868A66">
            <wp:extent cx="314325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781175"/>
                    </a:xfrm>
                    <a:prstGeom prst="rect">
                      <a:avLst/>
                    </a:prstGeom>
                  </pic:spPr>
                </pic:pic>
              </a:graphicData>
            </a:graphic>
          </wp:inline>
        </w:drawing>
      </w:r>
    </w:p>
    <w:p w14:paraId="08A22DAA" w14:textId="599C0AB3" w:rsidR="0088136D" w:rsidRDefault="00000000">
      <w:pPr>
        <w:pStyle w:val="Caption"/>
        <w:spacing w:before="10" w:after="150"/>
        <w:jc w:val="center"/>
      </w:pPr>
      <w:bookmarkStart w:id="4" w:name="_Toc239624696"/>
      <w:r>
        <w:t xml:space="preserve">Figure </w:t>
      </w:r>
      <w:r>
        <w:fldChar w:fldCharType="begin"/>
      </w:r>
      <w:r>
        <w:instrText>SEQ Figure \* ARABIC</w:instrText>
      </w:r>
      <w:r>
        <w:fldChar w:fldCharType="separate"/>
      </w:r>
      <w:r w:rsidR="00A637EB">
        <w:rPr>
          <w:noProof/>
        </w:rPr>
        <w:t>1</w:t>
      </w:r>
      <w:r>
        <w:fldChar w:fldCharType="end"/>
      </w:r>
      <w:r>
        <w:t xml:space="preserve">: Season </w:t>
      </w:r>
      <w:r w:rsidR="00B726EB">
        <w:t>P</w:t>
      </w:r>
      <w:r>
        <w:t xml:space="preserve">roduction by </w:t>
      </w:r>
      <w:r w:rsidR="00B726EB">
        <w:t>C</w:t>
      </w:r>
      <w:r>
        <w:t xml:space="preserve">ontroller across </w:t>
      </w:r>
      <w:r w:rsidR="00B726EB">
        <w:t>N</w:t>
      </w:r>
      <w:r>
        <w:t>ormal</w:t>
      </w:r>
      <w:bookmarkEnd w:id="4"/>
    </w:p>
    <w:p w14:paraId="3A58D626" w14:textId="77777777" w:rsidR="00D1178A" w:rsidRDefault="00000000" w:rsidP="00813117">
      <w:pPr>
        <w:spacing w:after="100"/>
      </w:pPr>
      <w:r>
        <w:t xml:space="preserve">Two honest nuances are worth noting. </w:t>
      </w:r>
    </w:p>
    <w:p w14:paraId="07AF4C4E" w14:textId="6B0F05A7" w:rsidR="00D1178A" w:rsidRDefault="00000000" w:rsidP="00813117">
      <w:pPr>
        <w:spacing w:after="100"/>
      </w:pPr>
      <w:r>
        <w:t xml:space="preserve">First, production is not strictly lower in the severe column than the moderate column for every controller, because moderate is a synthetic 30% rainfall cut with elevated demand, whereas severe is the real 2019 year - genuinely dry on rainfall but cool, so evaporative demand was modest. The real drought therefore starves the rainfed crop of water while keeping crop water demand comparatively low, which the physically-based engine faithfully reproduces. </w:t>
      </w:r>
    </w:p>
    <w:p w14:paraId="50BE8C27" w14:textId="7D1C3AA8" w:rsidR="0088136D" w:rsidRDefault="00000000" w:rsidP="00813117">
      <w:pPr>
        <w:spacing w:after="100"/>
      </w:pPr>
      <w:r>
        <w:t>Second, robust MPC wins the moderate case (235.3t): hedging against forecast uncertainty pays most when the season is genuinely uncertain and demand-heavy, while under the cool-dry real 2019 it ties point MPC. This is the expected, defensible behaviour of a risk-aware controller.</w:t>
      </w:r>
    </w:p>
    <w:p w14:paraId="39139341" w14:textId="77D2D460" w:rsidR="0088136D" w:rsidRDefault="00000000" w:rsidP="00813117">
      <w:pPr>
        <w:pStyle w:val="Heading1"/>
      </w:pPr>
      <w:bookmarkStart w:id="5" w:name="_Toc239624692"/>
      <w:r>
        <w:t>4. Reserve-</w:t>
      </w:r>
      <w:r w:rsidR="009E4358">
        <w:t>S</w:t>
      </w:r>
      <w:r>
        <w:t xml:space="preserve">ize </w:t>
      </w:r>
      <w:r w:rsidR="009E4358">
        <w:t>S</w:t>
      </w:r>
      <w:r>
        <w:t>ensitivity</w:t>
      </w:r>
      <w:bookmarkEnd w:id="5"/>
    </w:p>
    <w:p w14:paraId="3F04EB59" w14:textId="77777777" w:rsidR="0088136D" w:rsidRDefault="00000000" w:rsidP="00813117">
      <w:pPr>
        <w:spacing w:after="100"/>
      </w:pPr>
      <w:r>
        <w:t>Holding the controller fixed and sweeping the reserve from 5 to 40 ML shows how much storage is worth. MPC production under the severe season climbs steeply up to the design size, then flattens:</w:t>
      </w:r>
    </w:p>
    <w:p w14:paraId="3AC57ACB" w14:textId="769087AA" w:rsidR="0088136D" w:rsidRDefault="00000000">
      <w:pPr>
        <w:pStyle w:val="Caption"/>
        <w:spacing w:before="80" w:after="50"/>
      </w:pPr>
      <w:bookmarkStart w:id="6" w:name="_Toc239624702"/>
      <w:r>
        <w:t xml:space="preserve">Table </w:t>
      </w:r>
      <w:r>
        <w:fldChar w:fldCharType="begin"/>
      </w:r>
      <w:r>
        <w:instrText>SEQ Table \* ARABIC</w:instrText>
      </w:r>
      <w:r>
        <w:fldChar w:fldCharType="separate"/>
      </w:r>
      <w:r w:rsidR="00A637EB">
        <w:rPr>
          <w:noProof/>
        </w:rPr>
        <w:t>2</w:t>
      </w:r>
      <w:r>
        <w:fldChar w:fldCharType="end"/>
      </w:r>
      <w:r>
        <w:t xml:space="preserve">: MPC </w:t>
      </w:r>
      <w:r w:rsidR="008A7A86">
        <w:t>S</w:t>
      </w:r>
      <w:r>
        <w:t xml:space="preserve">eason </w:t>
      </w:r>
      <w:r w:rsidR="008A7A86">
        <w:t>P</w:t>
      </w:r>
      <w:r>
        <w:t xml:space="preserve">roduction under </w:t>
      </w:r>
      <w:r w:rsidR="008A7A86">
        <w:t>S</w:t>
      </w:r>
      <w:r>
        <w:t xml:space="preserve">evere </w:t>
      </w:r>
      <w:r w:rsidR="008A7A86">
        <w:t>D</w:t>
      </w:r>
      <w:r>
        <w:t xml:space="preserve">rought </w:t>
      </w:r>
      <w:r w:rsidR="008A7A86">
        <w:t>vs R</w:t>
      </w:r>
      <w:r>
        <w:t xml:space="preserve">eserve </w:t>
      </w:r>
      <w:r w:rsidR="008A7A86">
        <w:t xml:space="preserve">Sweep - </w:t>
      </w:r>
      <w:r>
        <w:t>5 to 40ML.</w:t>
      </w:r>
      <w:bookmarkEnd w:id="6"/>
    </w:p>
    <w:tbl>
      <w:tblPr>
        <w:tblW w:w="4933" w:type="dxa"/>
        <w:tblBorders>
          <w:top w:val="single" w:sz="3" w:space="0" w:color="BBBBBB"/>
          <w:left w:val="single" w:sz="3" w:space="0" w:color="BBBBBB"/>
          <w:bottom w:val="single" w:sz="3" w:space="0" w:color="BBBBBB"/>
          <w:right w:val="single" w:sz="3" w:space="0" w:color="BBBBBB"/>
          <w:insideH w:val="single" w:sz="3" w:space="0" w:color="BBBBBB"/>
          <w:insideV w:val="single" w:sz="3" w:space="0" w:color="BBBBBB"/>
        </w:tblBorders>
        <w:tblCellMar>
          <w:left w:w="10" w:type="dxa"/>
          <w:right w:w="10" w:type="dxa"/>
        </w:tblCellMar>
        <w:tblLook w:val="04A0" w:firstRow="1" w:lastRow="0" w:firstColumn="1" w:lastColumn="0" w:noHBand="0" w:noVBand="1"/>
      </w:tblPr>
      <w:tblGrid>
        <w:gridCol w:w="2300"/>
        <w:gridCol w:w="2633"/>
      </w:tblGrid>
      <w:tr w:rsidR="0088136D" w14:paraId="6412304E" w14:textId="77777777">
        <w:trPr>
          <w:tblHeader/>
        </w:trPr>
        <w:tc>
          <w:tcPr>
            <w:tcW w:w="2300" w:type="dxa"/>
            <w:shd w:val="clear" w:color="auto" w:fill="EAF0EC"/>
            <w:tcMar>
              <w:top w:w="30" w:type="dxa"/>
              <w:left w:w="70" w:type="dxa"/>
              <w:bottom w:w="30" w:type="dxa"/>
              <w:right w:w="70" w:type="dxa"/>
            </w:tcMar>
          </w:tcPr>
          <w:p w14:paraId="45047FD5" w14:textId="77777777" w:rsidR="0088136D" w:rsidRDefault="00000000">
            <w:pPr>
              <w:spacing w:line="230" w:lineRule="auto"/>
            </w:pPr>
            <w:r>
              <w:rPr>
                <w:b/>
                <w:bCs/>
                <w:color w:val="1F5136"/>
                <w:sz w:val="16"/>
                <w:szCs w:val="16"/>
              </w:rPr>
              <w:t>Reserve (ML)</w:t>
            </w:r>
          </w:p>
        </w:tc>
        <w:tc>
          <w:tcPr>
            <w:tcW w:w="2633" w:type="dxa"/>
            <w:shd w:val="clear" w:color="auto" w:fill="EAF0EC"/>
            <w:tcMar>
              <w:top w:w="30" w:type="dxa"/>
              <w:left w:w="70" w:type="dxa"/>
              <w:bottom w:w="30" w:type="dxa"/>
              <w:right w:w="70" w:type="dxa"/>
            </w:tcMar>
          </w:tcPr>
          <w:p w14:paraId="58A8F029" w14:textId="12653329" w:rsidR="0088136D" w:rsidRDefault="00000000">
            <w:pPr>
              <w:spacing w:line="230" w:lineRule="auto"/>
              <w:jc w:val="right"/>
            </w:pPr>
            <w:r>
              <w:rPr>
                <w:b/>
                <w:bCs/>
                <w:color w:val="1F5136"/>
                <w:sz w:val="16"/>
                <w:szCs w:val="16"/>
              </w:rPr>
              <w:t xml:space="preserve">MPC </w:t>
            </w:r>
            <w:r w:rsidR="00AF33F7">
              <w:rPr>
                <w:b/>
                <w:bCs/>
                <w:color w:val="1F5136"/>
                <w:sz w:val="16"/>
                <w:szCs w:val="16"/>
              </w:rPr>
              <w:t>P</w:t>
            </w:r>
            <w:r>
              <w:rPr>
                <w:b/>
                <w:bCs/>
                <w:color w:val="1F5136"/>
                <w:sz w:val="16"/>
                <w:szCs w:val="16"/>
              </w:rPr>
              <w:t>roduction (t)</w:t>
            </w:r>
          </w:p>
        </w:tc>
      </w:tr>
      <w:tr w:rsidR="0088136D" w14:paraId="19419988" w14:textId="77777777">
        <w:tc>
          <w:tcPr>
            <w:tcW w:w="2300" w:type="dxa"/>
            <w:tcMar>
              <w:top w:w="30" w:type="dxa"/>
              <w:left w:w="70" w:type="dxa"/>
              <w:bottom w:w="30" w:type="dxa"/>
              <w:right w:w="70" w:type="dxa"/>
            </w:tcMar>
          </w:tcPr>
          <w:p w14:paraId="28D41141" w14:textId="77777777" w:rsidR="0088136D" w:rsidRDefault="00000000">
            <w:pPr>
              <w:spacing w:line="230" w:lineRule="auto"/>
            </w:pPr>
            <w:r>
              <w:rPr>
                <w:sz w:val="16"/>
                <w:szCs w:val="16"/>
              </w:rPr>
              <w:t>5</w:t>
            </w:r>
          </w:p>
        </w:tc>
        <w:tc>
          <w:tcPr>
            <w:tcW w:w="2633" w:type="dxa"/>
            <w:tcMar>
              <w:top w:w="30" w:type="dxa"/>
              <w:left w:w="70" w:type="dxa"/>
              <w:bottom w:w="30" w:type="dxa"/>
              <w:right w:w="70" w:type="dxa"/>
            </w:tcMar>
          </w:tcPr>
          <w:p w14:paraId="6AA6BA2F" w14:textId="77777777" w:rsidR="0088136D" w:rsidRDefault="00000000">
            <w:pPr>
              <w:spacing w:line="230" w:lineRule="auto"/>
              <w:jc w:val="right"/>
            </w:pPr>
            <w:r>
              <w:rPr>
                <w:sz w:val="16"/>
                <w:szCs w:val="16"/>
              </w:rPr>
              <w:t>183.5</w:t>
            </w:r>
          </w:p>
        </w:tc>
      </w:tr>
      <w:tr w:rsidR="0088136D" w14:paraId="67F21BD9" w14:textId="77777777">
        <w:tc>
          <w:tcPr>
            <w:tcW w:w="2300" w:type="dxa"/>
            <w:tcMar>
              <w:top w:w="30" w:type="dxa"/>
              <w:left w:w="70" w:type="dxa"/>
              <w:bottom w:w="30" w:type="dxa"/>
              <w:right w:w="70" w:type="dxa"/>
            </w:tcMar>
          </w:tcPr>
          <w:p w14:paraId="04ABC4EF" w14:textId="77777777" w:rsidR="0088136D" w:rsidRDefault="00000000">
            <w:pPr>
              <w:spacing w:line="230" w:lineRule="auto"/>
            </w:pPr>
            <w:r>
              <w:rPr>
                <w:sz w:val="16"/>
                <w:szCs w:val="16"/>
              </w:rPr>
              <w:t>10</w:t>
            </w:r>
          </w:p>
        </w:tc>
        <w:tc>
          <w:tcPr>
            <w:tcW w:w="2633" w:type="dxa"/>
            <w:tcMar>
              <w:top w:w="30" w:type="dxa"/>
              <w:left w:w="70" w:type="dxa"/>
              <w:bottom w:w="30" w:type="dxa"/>
              <w:right w:w="70" w:type="dxa"/>
            </w:tcMar>
          </w:tcPr>
          <w:p w14:paraId="4CAEC616" w14:textId="77777777" w:rsidR="0088136D" w:rsidRDefault="00000000">
            <w:pPr>
              <w:spacing w:line="230" w:lineRule="auto"/>
              <w:jc w:val="right"/>
            </w:pPr>
            <w:r>
              <w:rPr>
                <w:sz w:val="16"/>
                <w:szCs w:val="16"/>
              </w:rPr>
              <w:t>191.1</w:t>
            </w:r>
          </w:p>
        </w:tc>
      </w:tr>
      <w:tr w:rsidR="0088136D" w14:paraId="32DA8C75" w14:textId="77777777">
        <w:tc>
          <w:tcPr>
            <w:tcW w:w="2300" w:type="dxa"/>
            <w:tcMar>
              <w:top w:w="30" w:type="dxa"/>
              <w:left w:w="70" w:type="dxa"/>
              <w:bottom w:w="30" w:type="dxa"/>
              <w:right w:w="70" w:type="dxa"/>
            </w:tcMar>
          </w:tcPr>
          <w:p w14:paraId="4E233636" w14:textId="77777777" w:rsidR="0088136D" w:rsidRDefault="00000000">
            <w:pPr>
              <w:spacing w:line="230" w:lineRule="auto"/>
            </w:pPr>
            <w:r>
              <w:rPr>
                <w:sz w:val="16"/>
                <w:szCs w:val="16"/>
              </w:rPr>
              <w:t>15</w:t>
            </w:r>
          </w:p>
        </w:tc>
        <w:tc>
          <w:tcPr>
            <w:tcW w:w="2633" w:type="dxa"/>
            <w:tcMar>
              <w:top w:w="30" w:type="dxa"/>
              <w:left w:w="70" w:type="dxa"/>
              <w:bottom w:w="30" w:type="dxa"/>
              <w:right w:w="70" w:type="dxa"/>
            </w:tcMar>
          </w:tcPr>
          <w:p w14:paraId="37E3A26A" w14:textId="77777777" w:rsidR="0088136D" w:rsidRDefault="00000000">
            <w:pPr>
              <w:spacing w:line="230" w:lineRule="auto"/>
              <w:jc w:val="right"/>
            </w:pPr>
            <w:r>
              <w:rPr>
                <w:sz w:val="16"/>
                <w:szCs w:val="16"/>
              </w:rPr>
              <w:t>200.3</w:t>
            </w:r>
          </w:p>
        </w:tc>
      </w:tr>
      <w:tr w:rsidR="0088136D" w14:paraId="7DE95892" w14:textId="77777777">
        <w:tc>
          <w:tcPr>
            <w:tcW w:w="2300" w:type="dxa"/>
            <w:tcMar>
              <w:top w:w="30" w:type="dxa"/>
              <w:left w:w="70" w:type="dxa"/>
              <w:bottom w:w="30" w:type="dxa"/>
              <w:right w:w="70" w:type="dxa"/>
            </w:tcMar>
          </w:tcPr>
          <w:p w14:paraId="054B3714" w14:textId="10ACBBEA" w:rsidR="0088136D" w:rsidRDefault="00000000">
            <w:pPr>
              <w:spacing w:line="230" w:lineRule="auto"/>
            </w:pPr>
            <w:r>
              <w:rPr>
                <w:sz w:val="16"/>
                <w:szCs w:val="16"/>
              </w:rPr>
              <w:t>20 (</w:t>
            </w:r>
            <w:r w:rsidR="00CF4302">
              <w:rPr>
                <w:sz w:val="16"/>
                <w:szCs w:val="16"/>
              </w:rPr>
              <w:t>D</w:t>
            </w:r>
            <w:r>
              <w:rPr>
                <w:sz w:val="16"/>
                <w:szCs w:val="16"/>
              </w:rPr>
              <w:t>esign)</w:t>
            </w:r>
          </w:p>
        </w:tc>
        <w:tc>
          <w:tcPr>
            <w:tcW w:w="2633" w:type="dxa"/>
            <w:tcMar>
              <w:top w:w="30" w:type="dxa"/>
              <w:left w:w="70" w:type="dxa"/>
              <w:bottom w:w="30" w:type="dxa"/>
              <w:right w:w="70" w:type="dxa"/>
            </w:tcMar>
          </w:tcPr>
          <w:p w14:paraId="318CB430" w14:textId="77777777" w:rsidR="0088136D" w:rsidRDefault="00000000">
            <w:pPr>
              <w:spacing w:line="230" w:lineRule="auto"/>
              <w:jc w:val="right"/>
            </w:pPr>
            <w:r>
              <w:rPr>
                <w:sz w:val="16"/>
                <w:szCs w:val="16"/>
              </w:rPr>
              <w:t>213.0</w:t>
            </w:r>
          </w:p>
        </w:tc>
      </w:tr>
      <w:tr w:rsidR="0088136D" w14:paraId="4EE0D27E" w14:textId="77777777">
        <w:tc>
          <w:tcPr>
            <w:tcW w:w="2300" w:type="dxa"/>
            <w:tcMar>
              <w:top w:w="30" w:type="dxa"/>
              <w:left w:w="70" w:type="dxa"/>
              <w:bottom w:w="30" w:type="dxa"/>
              <w:right w:w="70" w:type="dxa"/>
            </w:tcMar>
          </w:tcPr>
          <w:p w14:paraId="7BF7CFA6" w14:textId="77777777" w:rsidR="0088136D" w:rsidRDefault="00000000">
            <w:pPr>
              <w:spacing w:line="230" w:lineRule="auto"/>
            </w:pPr>
            <w:r>
              <w:rPr>
                <w:sz w:val="16"/>
                <w:szCs w:val="16"/>
              </w:rPr>
              <w:t>25</w:t>
            </w:r>
          </w:p>
        </w:tc>
        <w:tc>
          <w:tcPr>
            <w:tcW w:w="2633" w:type="dxa"/>
            <w:tcMar>
              <w:top w:w="30" w:type="dxa"/>
              <w:left w:w="70" w:type="dxa"/>
              <w:bottom w:w="30" w:type="dxa"/>
              <w:right w:w="70" w:type="dxa"/>
            </w:tcMar>
          </w:tcPr>
          <w:p w14:paraId="6CE601D2" w14:textId="77777777" w:rsidR="0088136D" w:rsidRDefault="00000000">
            <w:pPr>
              <w:spacing w:line="230" w:lineRule="auto"/>
              <w:jc w:val="right"/>
            </w:pPr>
            <w:r>
              <w:rPr>
                <w:sz w:val="16"/>
                <w:szCs w:val="16"/>
              </w:rPr>
              <w:t>220.1</w:t>
            </w:r>
          </w:p>
        </w:tc>
      </w:tr>
      <w:tr w:rsidR="0088136D" w14:paraId="508FB8D7" w14:textId="77777777">
        <w:tc>
          <w:tcPr>
            <w:tcW w:w="2300" w:type="dxa"/>
            <w:tcMar>
              <w:top w:w="30" w:type="dxa"/>
              <w:left w:w="70" w:type="dxa"/>
              <w:bottom w:w="30" w:type="dxa"/>
              <w:right w:w="70" w:type="dxa"/>
            </w:tcMar>
          </w:tcPr>
          <w:p w14:paraId="21F819B2" w14:textId="77777777" w:rsidR="0088136D" w:rsidRDefault="00000000">
            <w:pPr>
              <w:spacing w:line="230" w:lineRule="auto"/>
            </w:pPr>
            <w:r>
              <w:rPr>
                <w:sz w:val="16"/>
                <w:szCs w:val="16"/>
              </w:rPr>
              <w:t>30</w:t>
            </w:r>
          </w:p>
        </w:tc>
        <w:tc>
          <w:tcPr>
            <w:tcW w:w="2633" w:type="dxa"/>
            <w:tcMar>
              <w:top w:w="30" w:type="dxa"/>
              <w:left w:w="70" w:type="dxa"/>
              <w:bottom w:w="30" w:type="dxa"/>
              <w:right w:w="70" w:type="dxa"/>
            </w:tcMar>
          </w:tcPr>
          <w:p w14:paraId="45FE870C" w14:textId="77777777" w:rsidR="0088136D" w:rsidRDefault="00000000">
            <w:pPr>
              <w:spacing w:line="230" w:lineRule="auto"/>
              <w:jc w:val="right"/>
            </w:pPr>
            <w:r>
              <w:rPr>
                <w:sz w:val="16"/>
                <w:szCs w:val="16"/>
              </w:rPr>
              <w:t>233.4</w:t>
            </w:r>
          </w:p>
        </w:tc>
      </w:tr>
      <w:tr w:rsidR="0088136D" w14:paraId="6CDC7E47" w14:textId="77777777">
        <w:tc>
          <w:tcPr>
            <w:tcW w:w="2300" w:type="dxa"/>
            <w:tcMar>
              <w:top w:w="30" w:type="dxa"/>
              <w:left w:w="70" w:type="dxa"/>
              <w:bottom w:w="30" w:type="dxa"/>
              <w:right w:w="70" w:type="dxa"/>
            </w:tcMar>
          </w:tcPr>
          <w:p w14:paraId="34B2F602" w14:textId="77777777" w:rsidR="0088136D" w:rsidRDefault="00000000">
            <w:pPr>
              <w:spacing w:line="230" w:lineRule="auto"/>
            </w:pPr>
            <w:r>
              <w:rPr>
                <w:sz w:val="16"/>
                <w:szCs w:val="16"/>
              </w:rPr>
              <w:t>40</w:t>
            </w:r>
          </w:p>
        </w:tc>
        <w:tc>
          <w:tcPr>
            <w:tcW w:w="2633" w:type="dxa"/>
            <w:tcMar>
              <w:top w:w="30" w:type="dxa"/>
              <w:left w:w="70" w:type="dxa"/>
              <w:bottom w:w="30" w:type="dxa"/>
              <w:right w:w="70" w:type="dxa"/>
            </w:tcMar>
          </w:tcPr>
          <w:p w14:paraId="509485C4" w14:textId="77777777" w:rsidR="0088136D" w:rsidRDefault="00000000">
            <w:pPr>
              <w:spacing w:line="230" w:lineRule="auto"/>
              <w:jc w:val="right"/>
            </w:pPr>
            <w:r>
              <w:rPr>
                <w:sz w:val="16"/>
                <w:szCs w:val="16"/>
              </w:rPr>
              <w:t>241.5</w:t>
            </w:r>
          </w:p>
        </w:tc>
      </w:tr>
    </w:tbl>
    <w:p w14:paraId="61E54DF8" w14:textId="77777777" w:rsidR="0088136D" w:rsidRDefault="0088136D">
      <w:pPr>
        <w:spacing w:after="40"/>
      </w:pPr>
    </w:p>
    <w:p w14:paraId="34ED1DC1" w14:textId="77777777" w:rsidR="0088136D" w:rsidRDefault="00000000">
      <w:pPr>
        <w:spacing w:before="40" w:after="20"/>
        <w:jc w:val="center"/>
      </w:pPr>
      <w:r>
        <w:rPr>
          <w:noProof/>
        </w:rPr>
        <w:drawing>
          <wp:inline distT="0" distB="0" distL="0" distR="0" wp14:anchorId="1B7833F6" wp14:editId="6D6E3417">
            <wp:extent cx="3143250" cy="1838325"/>
            <wp:effectExtent l="0" t="0" r="0" b="0"/>
            <wp:docPr id="1974068716" name="Picture 197406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838325"/>
                    </a:xfrm>
                    <a:prstGeom prst="rect">
                      <a:avLst/>
                    </a:prstGeom>
                  </pic:spPr>
                </pic:pic>
              </a:graphicData>
            </a:graphic>
          </wp:inline>
        </w:drawing>
      </w:r>
    </w:p>
    <w:p w14:paraId="079B35DB" w14:textId="6C0E71DB" w:rsidR="0088136D" w:rsidRDefault="00000000">
      <w:pPr>
        <w:pStyle w:val="Caption"/>
        <w:spacing w:before="10" w:after="150"/>
        <w:jc w:val="center"/>
      </w:pPr>
      <w:bookmarkStart w:id="7" w:name="_Toc239624697"/>
      <w:r>
        <w:t xml:space="preserve">Figure </w:t>
      </w:r>
      <w:r>
        <w:fldChar w:fldCharType="begin"/>
      </w:r>
      <w:r>
        <w:instrText>SEQ Figure \* ARABIC</w:instrText>
      </w:r>
      <w:r>
        <w:fldChar w:fldCharType="separate"/>
      </w:r>
      <w:r w:rsidR="00A637EB">
        <w:rPr>
          <w:noProof/>
        </w:rPr>
        <w:t>2</w:t>
      </w:r>
      <w:r>
        <w:fldChar w:fldCharType="end"/>
      </w:r>
      <w:r>
        <w:t>: Reserve-</w:t>
      </w:r>
      <w:r w:rsidR="008C703D">
        <w:t>S</w:t>
      </w:r>
      <w:r>
        <w:t xml:space="preserve">ize </w:t>
      </w:r>
      <w:r w:rsidR="008C703D">
        <w:t>S</w:t>
      </w:r>
      <w:r>
        <w:t xml:space="preserve">ensitivity: </w:t>
      </w:r>
      <w:r w:rsidR="008C703D">
        <w:t>S</w:t>
      </w:r>
      <w:r>
        <w:t xml:space="preserve">eason </w:t>
      </w:r>
      <w:r w:rsidR="008C703D">
        <w:t>P</w:t>
      </w:r>
      <w:r>
        <w:t xml:space="preserve">roduction vs </w:t>
      </w:r>
      <w:r w:rsidR="008C703D">
        <w:t>R</w:t>
      </w:r>
      <w:r>
        <w:t xml:space="preserve">eserve </w:t>
      </w:r>
      <w:r w:rsidR="008C703D">
        <w:t>C</w:t>
      </w:r>
      <w:r>
        <w:t xml:space="preserve">apacity under the </w:t>
      </w:r>
      <w:r w:rsidR="008C703D">
        <w:t>S</w:t>
      </w:r>
      <w:r>
        <w:t xml:space="preserve">evere </w:t>
      </w:r>
      <w:r w:rsidR="008C703D">
        <w:t>D</w:t>
      </w:r>
      <w:r>
        <w:t>rought</w:t>
      </w:r>
      <w:bookmarkEnd w:id="7"/>
    </w:p>
    <w:p w14:paraId="686DC3A2" w14:textId="77777777" w:rsidR="0088136D" w:rsidRDefault="00000000">
      <w:pPr>
        <w:spacing w:before="40" w:after="20"/>
        <w:jc w:val="center"/>
      </w:pPr>
      <w:r>
        <w:rPr>
          <w:noProof/>
        </w:rPr>
        <w:drawing>
          <wp:inline distT="0" distB="0" distL="0" distR="0" wp14:anchorId="37D13A63" wp14:editId="70B9AE52">
            <wp:extent cx="3143250" cy="1838325"/>
            <wp:effectExtent l="0" t="0" r="0" b="0"/>
            <wp:docPr id="1170817656" name="Picture 117081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838325"/>
                    </a:xfrm>
                    <a:prstGeom prst="rect">
                      <a:avLst/>
                    </a:prstGeom>
                  </pic:spPr>
                </pic:pic>
              </a:graphicData>
            </a:graphic>
          </wp:inline>
        </w:drawing>
      </w:r>
    </w:p>
    <w:p w14:paraId="55F71D14" w14:textId="22F94BCC" w:rsidR="0088136D" w:rsidRDefault="00000000">
      <w:pPr>
        <w:pStyle w:val="Caption"/>
        <w:spacing w:before="10" w:after="150"/>
        <w:jc w:val="center"/>
      </w:pPr>
      <w:bookmarkStart w:id="8" w:name="_Toc239624698"/>
      <w:r>
        <w:t xml:space="preserve">Figure </w:t>
      </w:r>
      <w:r>
        <w:fldChar w:fldCharType="begin"/>
      </w:r>
      <w:r>
        <w:instrText>SEQ Figure \* ARABIC</w:instrText>
      </w:r>
      <w:r>
        <w:fldChar w:fldCharType="separate"/>
      </w:r>
      <w:r w:rsidR="00A637EB">
        <w:rPr>
          <w:noProof/>
        </w:rPr>
        <w:t>3</w:t>
      </w:r>
      <w:r>
        <w:fldChar w:fldCharType="end"/>
      </w:r>
      <w:r>
        <w:t xml:space="preserve">: How </w:t>
      </w:r>
      <w:r w:rsidR="004B7170">
        <w:t>L</w:t>
      </w:r>
      <w:r>
        <w:t xml:space="preserve">ong the </w:t>
      </w:r>
      <w:r w:rsidR="004B7170">
        <w:t>R</w:t>
      </w:r>
      <w:r>
        <w:t xml:space="preserve">eserve lasts before </w:t>
      </w:r>
      <w:r w:rsidR="004B7170">
        <w:t>E</w:t>
      </w:r>
      <w:r>
        <w:t xml:space="preserve">xhaustion vs </w:t>
      </w:r>
      <w:r w:rsidR="004B7170">
        <w:t>C</w:t>
      </w:r>
      <w:r>
        <w:t xml:space="preserve">apacity under the </w:t>
      </w:r>
      <w:r w:rsidR="004B7170">
        <w:t>S</w:t>
      </w:r>
      <w:r>
        <w:t xml:space="preserve">evere </w:t>
      </w:r>
      <w:r w:rsidR="004B7170">
        <w:t>D</w:t>
      </w:r>
      <w:r>
        <w:t>rought</w:t>
      </w:r>
      <w:bookmarkEnd w:id="8"/>
    </w:p>
    <w:p w14:paraId="04237271" w14:textId="3226A016" w:rsidR="0088136D" w:rsidRDefault="00000000" w:rsidP="00DC5B49">
      <w:pPr>
        <w:spacing w:after="100"/>
      </w:pPr>
      <w:r>
        <w:t>Production rises from 183.5t at 5ML to 213.0t at the 20ML design reserve (+29.5t), but only to 241.5t at 40ML - the second 20ML of storage buys less than half what the first did. Because a larger dam is expensive capital while smarter control is nearly free, this diminishing return is the core software-versus-storage argument: intelligent scheduling captures most of the protection a much bigger reserve would, at a fraction of the cost. 20ML is a defensible design point for this farm.</w:t>
      </w:r>
    </w:p>
    <w:p w14:paraId="5EEA1B49" w14:textId="6D67722C" w:rsidR="0088136D" w:rsidRDefault="00000000">
      <w:pPr>
        <w:pStyle w:val="Heading1"/>
      </w:pPr>
      <w:bookmarkStart w:id="9" w:name="_Toc239624693"/>
      <w:r>
        <w:t xml:space="preserve">5. Economic </w:t>
      </w:r>
      <w:r w:rsidR="00CA1023">
        <w:t>S</w:t>
      </w:r>
      <w:r>
        <w:t>ensitivity</w:t>
      </w:r>
      <w:bookmarkEnd w:id="9"/>
    </w:p>
    <w:p w14:paraId="5625AF3D" w14:textId="6C46E4B1" w:rsidR="0088136D" w:rsidRDefault="00000000" w:rsidP="00A65387">
      <w:pPr>
        <w:spacing w:after="100"/>
      </w:pPr>
      <w:r>
        <w:t>The cost model blends a normal and a severe season by the severe-year probability, values the yield uplift over rainfed at farmgate prices and nets off operating and subscription costs against a system capex of AUD 126,000 at 20ML. Base-case economics per deployable controller, with price and discount-rate stress columns:</w:t>
      </w:r>
    </w:p>
    <w:p w14:paraId="7EC08A54" w14:textId="77777777" w:rsidR="0088136D" w:rsidRDefault="0088136D">
      <w:pPr>
        <w:sectPr w:rsidR="0088136D">
          <w:type w:val="continuous"/>
          <w:pgSz w:w="11906" w:h="16838"/>
          <w:pgMar w:top="1080" w:right="850" w:bottom="1080" w:left="850" w:header="708" w:footer="708" w:gutter="0"/>
          <w:cols w:num="2" w:space="340"/>
          <w:docGrid w:linePitch="360"/>
        </w:sectPr>
      </w:pPr>
    </w:p>
    <w:p w14:paraId="3B87AA2F" w14:textId="02AEA721" w:rsidR="0088136D" w:rsidRDefault="00000000">
      <w:pPr>
        <w:pStyle w:val="Caption"/>
        <w:spacing w:before="80" w:after="50"/>
      </w:pPr>
      <w:bookmarkStart w:id="10" w:name="_Toc239624703"/>
      <w:r>
        <w:t xml:space="preserve">Table </w:t>
      </w:r>
      <w:r>
        <w:fldChar w:fldCharType="begin"/>
      </w:r>
      <w:r>
        <w:instrText>SEQ Table \* ARABIC</w:instrText>
      </w:r>
      <w:r>
        <w:fldChar w:fldCharType="separate"/>
      </w:r>
      <w:r w:rsidR="00A637EB">
        <w:rPr>
          <w:noProof/>
        </w:rPr>
        <w:t>3</w:t>
      </w:r>
      <w:r>
        <w:fldChar w:fldCharType="end"/>
      </w:r>
      <w:r>
        <w:t xml:space="preserve">: Base-case </w:t>
      </w:r>
      <w:r w:rsidR="00944FEA">
        <w:t>E</w:t>
      </w:r>
      <w:r>
        <w:t>conomics p</w:t>
      </w:r>
      <w:r w:rsidR="00944FEA">
        <w:t>/D</w:t>
      </w:r>
      <w:r>
        <w:t xml:space="preserve">eployable </w:t>
      </w:r>
      <w:r w:rsidR="00944FEA">
        <w:t>C</w:t>
      </w:r>
      <w:r>
        <w:t>ontroller</w:t>
      </w:r>
      <w:bookmarkEnd w:id="10"/>
    </w:p>
    <w:tbl>
      <w:tblPr>
        <w:tblW w:w="10206" w:type="dxa"/>
        <w:tblBorders>
          <w:top w:val="single" w:sz="3" w:space="0" w:color="BBBBBB"/>
          <w:left w:val="single" w:sz="3" w:space="0" w:color="BBBBBB"/>
          <w:bottom w:val="single" w:sz="3" w:space="0" w:color="BBBBBB"/>
          <w:right w:val="single" w:sz="3" w:space="0" w:color="BBBBBB"/>
          <w:insideH w:val="single" w:sz="3" w:space="0" w:color="BBBBBB"/>
          <w:insideV w:val="single" w:sz="3" w:space="0" w:color="BBBBBB"/>
        </w:tblBorders>
        <w:tblCellMar>
          <w:left w:w="10" w:type="dxa"/>
          <w:right w:w="10" w:type="dxa"/>
        </w:tblCellMar>
        <w:tblLook w:val="04A0" w:firstRow="1" w:lastRow="0" w:firstColumn="1" w:lastColumn="0" w:noHBand="0" w:noVBand="1"/>
      </w:tblPr>
      <w:tblGrid>
        <w:gridCol w:w="2100"/>
        <w:gridCol w:w="1550"/>
        <w:gridCol w:w="1650"/>
        <w:gridCol w:w="1700"/>
        <w:gridCol w:w="1700"/>
        <w:gridCol w:w="1506"/>
      </w:tblGrid>
      <w:tr w:rsidR="0088136D" w14:paraId="0B46D193" w14:textId="77777777">
        <w:trPr>
          <w:tblHeader/>
        </w:trPr>
        <w:tc>
          <w:tcPr>
            <w:tcW w:w="2100" w:type="dxa"/>
            <w:shd w:val="clear" w:color="auto" w:fill="EAF0EC"/>
            <w:tcMar>
              <w:top w:w="30" w:type="dxa"/>
              <w:left w:w="70" w:type="dxa"/>
              <w:bottom w:w="30" w:type="dxa"/>
              <w:right w:w="70" w:type="dxa"/>
            </w:tcMar>
          </w:tcPr>
          <w:p w14:paraId="5E9895AE" w14:textId="77777777" w:rsidR="0088136D" w:rsidRDefault="00000000">
            <w:pPr>
              <w:spacing w:line="230" w:lineRule="auto"/>
            </w:pPr>
            <w:r>
              <w:rPr>
                <w:b/>
                <w:bCs/>
                <w:color w:val="1F5136"/>
                <w:sz w:val="16"/>
                <w:szCs w:val="16"/>
              </w:rPr>
              <w:t>Controller</w:t>
            </w:r>
          </w:p>
        </w:tc>
        <w:tc>
          <w:tcPr>
            <w:tcW w:w="1550" w:type="dxa"/>
            <w:shd w:val="clear" w:color="auto" w:fill="EAF0EC"/>
            <w:tcMar>
              <w:top w:w="30" w:type="dxa"/>
              <w:left w:w="70" w:type="dxa"/>
              <w:bottom w:w="30" w:type="dxa"/>
              <w:right w:w="70" w:type="dxa"/>
            </w:tcMar>
          </w:tcPr>
          <w:p w14:paraId="1EB30E6D" w14:textId="64D4F6D3" w:rsidR="0088136D" w:rsidRDefault="00000000">
            <w:pPr>
              <w:spacing w:line="230" w:lineRule="auto"/>
              <w:jc w:val="right"/>
            </w:pPr>
            <w:r>
              <w:rPr>
                <w:b/>
                <w:bCs/>
                <w:color w:val="1F5136"/>
                <w:sz w:val="16"/>
                <w:szCs w:val="16"/>
              </w:rPr>
              <w:t>Payback (</w:t>
            </w:r>
            <w:r w:rsidR="00FA598A">
              <w:rPr>
                <w:b/>
                <w:bCs/>
                <w:color w:val="1F5136"/>
                <w:sz w:val="16"/>
                <w:szCs w:val="16"/>
              </w:rPr>
              <w:t>Y</w:t>
            </w:r>
            <w:r>
              <w:rPr>
                <w:b/>
                <w:bCs/>
                <w:color w:val="1F5136"/>
                <w:sz w:val="16"/>
                <w:szCs w:val="16"/>
              </w:rPr>
              <w:t>r)</w:t>
            </w:r>
          </w:p>
        </w:tc>
        <w:tc>
          <w:tcPr>
            <w:tcW w:w="1650" w:type="dxa"/>
            <w:shd w:val="clear" w:color="auto" w:fill="EAF0EC"/>
            <w:tcMar>
              <w:top w:w="30" w:type="dxa"/>
              <w:left w:w="70" w:type="dxa"/>
              <w:bottom w:w="30" w:type="dxa"/>
              <w:right w:w="70" w:type="dxa"/>
            </w:tcMar>
          </w:tcPr>
          <w:p w14:paraId="563D39BF" w14:textId="77777777" w:rsidR="0088136D" w:rsidRDefault="00000000">
            <w:pPr>
              <w:spacing w:line="230" w:lineRule="auto"/>
              <w:jc w:val="right"/>
            </w:pPr>
            <w:r>
              <w:rPr>
                <w:b/>
                <w:bCs/>
                <w:color w:val="1F5136"/>
                <w:sz w:val="16"/>
                <w:szCs w:val="16"/>
              </w:rPr>
              <w:t>NPV (AUD)</w:t>
            </w:r>
          </w:p>
        </w:tc>
        <w:tc>
          <w:tcPr>
            <w:tcW w:w="1700" w:type="dxa"/>
            <w:shd w:val="clear" w:color="auto" w:fill="EAF0EC"/>
            <w:tcMar>
              <w:top w:w="30" w:type="dxa"/>
              <w:left w:w="70" w:type="dxa"/>
              <w:bottom w:w="30" w:type="dxa"/>
              <w:right w:w="70" w:type="dxa"/>
            </w:tcMar>
          </w:tcPr>
          <w:p w14:paraId="05DD3F8A" w14:textId="04350294" w:rsidR="0088136D" w:rsidRDefault="00000000">
            <w:pPr>
              <w:spacing w:line="230" w:lineRule="auto"/>
              <w:jc w:val="right"/>
            </w:pPr>
            <w:r>
              <w:rPr>
                <w:b/>
                <w:bCs/>
                <w:color w:val="1F5136"/>
                <w:sz w:val="16"/>
                <w:szCs w:val="16"/>
              </w:rPr>
              <w:t xml:space="preserve">Payback -20% </w:t>
            </w:r>
            <w:r w:rsidR="00FA598A">
              <w:rPr>
                <w:b/>
                <w:bCs/>
                <w:color w:val="1F5136"/>
                <w:sz w:val="16"/>
                <w:szCs w:val="16"/>
              </w:rPr>
              <w:t>P</w:t>
            </w:r>
            <w:r>
              <w:rPr>
                <w:b/>
                <w:bCs/>
                <w:color w:val="1F5136"/>
                <w:sz w:val="16"/>
                <w:szCs w:val="16"/>
              </w:rPr>
              <w:t>rice</w:t>
            </w:r>
          </w:p>
        </w:tc>
        <w:tc>
          <w:tcPr>
            <w:tcW w:w="1700" w:type="dxa"/>
            <w:shd w:val="clear" w:color="auto" w:fill="EAF0EC"/>
            <w:tcMar>
              <w:top w:w="30" w:type="dxa"/>
              <w:left w:w="70" w:type="dxa"/>
              <w:bottom w:w="30" w:type="dxa"/>
              <w:right w:w="70" w:type="dxa"/>
            </w:tcMar>
          </w:tcPr>
          <w:p w14:paraId="13DB3ADF" w14:textId="1026E362" w:rsidR="0088136D" w:rsidRDefault="00000000">
            <w:pPr>
              <w:spacing w:line="230" w:lineRule="auto"/>
              <w:jc w:val="right"/>
            </w:pPr>
            <w:r>
              <w:rPr>
                <w:b/>
                <w:bCs/>
                <w:color w:val="1F5136"/>
                <w:sz w:val="16"/>
                <w:szCs w:val="16"/>
              </w:rPr>
              <w:t xml:space="preserve">Payback +20% </w:t>
            </w:r>
            <w:r w:rsidR="00FA598A">
              <w:rPr>
                <w:b/>
                <w:bCs/>
                <w:color w:val="1F5136"/>
                <w:sz w:val="16"/>
                <w:szCs w:val="16"/>
              </w:rPr>
              <w:t>P</w:t>
            </w:r>
            <w:r>
              <w:rPr>
                <w:b/>
                <w:bCs/>
                <w:color w:val="1F5136"/>
                <w:sz w:val="16"/>
                <w:szCs w:val="16"/>
              </w:rPr>
              <w:t>rice</w:t>
            </w:r>
          </w:p>
        </w:tc>
        <w:tc>
          <w:tcPr>
            <w:tcW w:w="1506" w:type="dxa"/>
            <w:shd w:val="clear" w:color="auto" w:fill="EAF0EC"/>
            <w:tcMar>
              <w:top w:w="30" w:type="dxa"/>
              <w:left w:w="70" w:type="dxa"/>
              <w:bottom w:w="30" w:type="dxa"/>
              <w:right w:w="70" w:type="dxa"/>
            </w:tcMar>
          </w:tcPr>
          <w:p w14:paraId="5C6E3728" w14:textId="46442965" w:rsidR="0088136D" w:rsidRDefault="00000000">
            <w:pPr>
              <w:spacing w:line="230" w:lineRule="auto"/>
              <w:jc w:val="right"/>
            </w:pPr>
            <w:r>
              <w:rPr>
                <w:b/>
                <w:bCs/>
                <w:color w:val="1F5136"/>
                <w:sz w:val="16"/>
                <w:szCs w:val="16"/>
              </w:rPr>
              <w:t xml:space="preserve">NPV @12% </w:t>
            </w:r>
            <w:r w:rsidR="00FA598A">
              <w:rPr>
                <w:b/>
                <w:bCs/>
                <w:color w:val="1F5136"/>
                <w:sz w:val="16"/>
                <w:szCs w:val="16"/>
              </w:rPr>
              <w:t>D</w:t>
            </w:r>
            <w:r>
              <w:rPr>
                <w:b/>
                <w:bCs/>
                <w:color w:val="1F5136"/>
                <w:sz w:val="16"/>
                <w:szCs w:val="16"/>
              </w:rPr>
              <w:t>isc</w:t>
            </w:r>
          </w:p>
        </w:tc>
      </w:tr>
      <w:tr w:rsidR="0088136D" w14:paraId="7F019F0A" w14:textId="77777777">
        <w:tc>
          <w:tcPr>
            <w:tcW w:w="2100" w:type="dxa"/>
            <w:tcMar>
              <w:top w:w="30" w:type="dxa"/>
              <w:left w:w="70" w:type="dxa"/>
              <w:bottom w:w="30" w:type="dxa"/>
              <w:right w:w="70" w:type="dxa"/>
            </w:tcMar>
          </w:tcPr>
          <w:p w14:paraId="36E2B84A" w14:textId="77777777" w:rsidR="0088136D" w:rsidRDefault="00000000">
            <w:pPr>
              <w:spacing w:line="230" w:lineRule="auto"/>
            </w:pPr>
            <w:r>
              <w:rPr>
                <w:sz w:val="16"/>
                <w:szCs w:val="16"/>
              </w:rPr>
              <w:t>Threshold</w:t>
            </w:r>
          </w:p>
        </w:tc>
        <w:tc>
          <w:tcPr>
            <w:tcW w:w="1550" w:type="dxa"/>
            <w:tcMar>
              <w:top w:w="30" w:type="dxa"/>
              <w:left w:w="70" w:type="dxa"/>
              <w:bottom w:w="30" w:type="dxa"/>
              <w:right w:w="70" w:type="dxa"/>
            </w:tcMar>
          </w:tcPr>
          <w:p w14:paraId="32C4B817" w14:textId="77777777" w:rsidR="0088136D" w:rsidRDefault="00000000">
            <w:pPr>
              <w:spacing w:line="230" w:lineRule="auto"/>
              <w:jc w:val="right"/>
            </w:pPr>
            <w:r>
              <w:rPr>
                <w:sz w:val="16"/>
                <w:szCs w:val="16"/>
              </w:rPr>
              <w:t>1.88</w:t>
            </w:r>
          </w:p>
        </w:tc>
        <w:tc>
          <w:tcPr>
            <w:tcW w:w="1650" w:type="dxa"/>
            <w:tcMar>
              <w:top w:w="30" w:type="dxa"/>
              <w:left w:w="70" w:type="dxa"/>
              <w:bottom w:w="30" w:type="dxa"/>
              <w:right w:w="70" w:type="dxa"/>
            </w:tcMar>
          </w:tcPr>
          <w:p w14:paraId="3FD70F97" w14:textId="77777777" w:rsidR="0088136D" w:rsidRDefault="00000000">
            <w:pPr>
              <w:spacing w:line="230" w:lineRule="auto"/>
              <w:jc w:val="right"/>
            </w:pPr>
            <w:r>
              <w:rPr>
                <w:sz w:val="16"/>
                <w:szCs w:val="16"/>
              </w:rPr>
              <w:t>344,870</w:t>
            </w:r>
          </w:p>
        </w:tc>
        <w:tc>
          <w:tcPr>
            <w:tcW w:w="1700" w:type="dxa"/>
            <w:tcMar>
              <w:top w:w="30" w:type="dxa"/>
              <w:left w:w="70" w:type="dxa"/>
              <w:bottom w:w="30" w:type="dxa"/>
              <w:right w:w="70" w:type="dxa"/>
            </w:tcMar>
          </w:tcPr>
          <w:p w14:paraId="387DE767" w14:textId="77777777" w:rsidR="0088136D" w:rsidRDefault="00000000">
            <w:pPr>
              <w:spacing w:line="230" w:lineRule="auto"/>
              <w:jc w:val="right"/>
            </w:pPr>
            <w:r>
              <w:rPr>
                <w:sz w:val="16"/>
                <w:szCs w:val="16"/>
              </w:rPr>
              <w:t>2.37</w:t>
            </w:r>
          </w:p>
        </w:tc>
        <w:tc>
          <w:tcPr>
            <w:tcW w:w="1700" w:type="dxa"/>
            <w:tcMar>
              <w:top w:w="30" w:type="dxa"/>
              <w:left w:w="70" w:type="dxa"/>
              <w:bottom w:w="30" w:type="dxa"/>
              <w:right w:w="70" w:type="dxa"/>
            </w:tcMar>
          </w:tcPr>
          <w:p w14:paraId="51232233" w14:textId="77777777" w:rsidR="0088136D" w:rsidRDefault="00000000">
            <w:pPr>
              <w:spacing w:line="230" w:lineRule="auto"/>
              <w:jc w:val="right"/>
            </w:pPr>
            <w:r>
              <w:rPr>
                <w:sz w:val="16"/>
                <w:szCs w:val="16"/>
              </w:rPr>
              <w:t>1.56</w:t>
            </w:r>
          </w:p>
        </w:tc>
        <w:tc>
          <w:tcPr>
            <w:tcW w:w="1506" w:type="dxa"/>
            <w:tcMar>
              <w:top w:w="30" w:type="dxa"/>
              <w:left w:w="70" w:type="dxa"/>
              <w:bottom w:w="30" w:type="dxa"/>
              <w:right w:w="70" w:type="dxa"/>
            </w:tcMar>
          </w:tcPr>
          <w:p w14:paraId="4BE3D8D1" w14:textId="77777777" w:rsidR="0088136D" w:rsidRDefault="00000000">
            <w:pPr>
              <w:spacing w:line="230" w:lineRule="auto"/>
              <w:jc w:val="right"/>
            </w:pPr>
            <w:r>
              <w:rPr>
                <w:sz w:val="16"/>
                <w:szCs w:val="16"/>
              </w:rPr>
              <w:t>252,799</w:t>
            </w:r>
          </w:p>
        </w:tc>
      </w:tr>
      <w:tr w:rsidR="0088136D" w14:paraId="3F5483DA" w14:textId="77777777">
        <w:tc>
          <w:tcPr>
            <w:tcW w:w="2100" w:type="dxa"/>
            <w:tcMar>
              <w:top w:w="30" w:type="dxa"/>
              <w:left w:w="70" w:type="dxa"/>
              <w:bottom w:w="30" w:type="dxa"/>
              <w:right w:w="70" w:type="dxa"/>
            </w:tcMar>
          </w:tcPr>
          <w:p w14:paraId="7C3F5005" w14:textId="77777777" w:rsidR="0088136D" w:rsidRDefault="00000000">
            <w:pPr>
              <w:spacing w:line="230" w:lineRule="auto"/>
            </w:pPr>
            <w:r>
              <w:rPr>
                <w:sz w:val="16"/>
                <w:szCs w:val="16"/>
              </w:rPr>
              <w:t>Smart-stage</w:t>
            </w:r>
          </w:p>
        </w:tc>
        <w:tc>
          <w:tcPr>
            <w:tcW w:w="1550" w:type="dxa"/>
            <w:tcMar>
              <w:top w:w="30" w:type="dxa"/>
              <w:left w:w="70" w:type="dxa"/>
              <w:bottom w:w="30" w:type="dxa"/>
              <w:right w:w="70" w:type="dxa"/>
            </w:tcMar>
          </w:tcPr>
          <w:p w14:paraId="23EDC6BB" w14:textId="77777777" w:rsidR="0088136D" w:rsidRDefault="00000000">
            <w:pPr>
              <w:spacing w:line="230" w:lineRule="auto"/>
              <w:jc w:val="right"/>
            </w:pPr>
            <w:r>
              <w:rPr>
                <w:sz w:val="16"/>
                <w:szCs w:val="16"/>
              </w:rPr>
              <w:t>1.89</w:t>
            </w:r>
          </w:p>
        </w:tc>
        <w:tc>
          <w:tcPr>
            <w:tcW w:w="1650" w:type="dxa"/>
            <w:tcMar>
              <w:top w:w="30" w:type="dxa"/>
              <w:left w:w="70" w:type="dxa"/>
              <w:bottom w:w="30" w:type="dxa"/>
              <w:right w:w="70" w:type="dxa"/>
            </w:tcMar>
          </w:tcPr>
          <w:p w14:paraId="73EDB199" w14:textId="77777777" w:rsidR="0088136D" w:rsidRDefault="00000000">
            <w:pPr>
              <w:spacing w:line="230" w:lineRule="auto"/>
              <w:jc w:val="right"/>
            </w:pPr>
            <w:r>
              <w:rPr>
                <w:sz w:val="16"/>
                <w:szCs w:val="16"/>
              </w:rPr>
              <w:t>342,227</w:t>
            </w:r>
          </w:p>
        </w:tc>
        <w:tc>
          <w:tcPr>
            <w:tcW w:w="1700" w:type="dxa"/>
            <w:tcMar>
              <w:top w:w="30" w:type="dxa"/>
              <w:left w:w="70" w:type="dxa"/>
              <w:bottom w:w="30" w:type="dxa"/>
              <w:right w:w="70" w:type="dxa"/>
            </w:tcMar>
          </w:tcPr>
          <w:p w14:paraId="00C3273B" w14:textId="77777777" w:rsidR="0088136D" w:rsidRDefault="00000000">
            <w:pPr>
              <w:spacing w:line="230" w:lineRule="auto"/>
              <w:jc w:val="right"/>
            </w:pPr>
            <w:r>
              <w:rPr>
                <w:sz w:val="16"/>
                <w:szCs w:val="16"/>
              </w:rPr>
              <w:t>2.39</w:t>
            </w:r>
          </w:p>
        </w:tc>
        <w:tc>
          <w:tcPr>
            <w:tcW w:w="1700" w:type="dxa"/>
            <w:tcMar>
              <w:top w:w="30" w:type="dxa"/>
              <w:left w:w="70" w:type="dxa"/>
              <w:bottom w:w="30" w:type="dxa"/>
              <w:right w:w="70" w:type="dxa"/>
            </w:tcMar>
          </w:tcPr>
          <w:p w14:paraId="59C4C498" w14:textId="77777777" w:rsidR="0088136D" w:rsidRDefault="00000000">
            <w:pPr>
              <w:spacing w:line="230" w:lineRule="auto"/>
              <w:jc w:val="right"/>
            </w:pPr>
            <w:r>
              <w:rPr>
                <w:sz w:val="16"/>
                <w:szCs w:val="16"/>
              </w:rPr>
              <w:t>1.56</w:t>
            </w:r>
          </w:p>
        </w:tc>
        <w:tc>
          <w:tcPr>
            <w:tcW w:w="1506" w:type="dxa"/>
            <w:tcMar>
              <w:top w:w="30" w:type="dxa"/>
              <w:left w:w="70" w:type="dxa"/>
              <w:bottom w:w="30" w:type="dxa"/>
              <w:right w:w="70" w:type="dxa"/>
            </w:tcMar>
          </w:tcPr>
          <w:p w14:paraId="6CB6E3F8" w14:textId="77777777" w:rsidR="0088136D" w:rsidRDefault="00000000">
            <w:pPr>
              <w:spacing w:line="230" w:lineRule="auto"/>
              <w:jc w:val="right"/>
            </w:pPr>
            <w:r>
              <w:rPr>
                <w:sz w:val="16"/>
                <w:szCs w:val="16"/>
              </w:rPr>
              <w:t>250,672</w:t>
            </w:r>
          </w:p>
        </w:tc>
      </w:tr>
      <w:tr w:rsidR="0088136D" w14:paraId="36C0E652" w14:textId="77777777">
        <w:tc>
          <w:tcPr>
            <w:tcW w:w="2100" w:type="dxa"/>
            <w:tcMar>
              <w:top w:w="30" w:type="dxa"/>
              <w:left w:w="70" w:type="dxa"/>
              <w:bottom w:w="30" w:type="dxa"/>
              <w:right w:w="70" w:type="dxa"/>
            </w:tcMar>
          </w:tcPr>
          <w:p w14:paraId="28530542" w14:textId="77777777" w:rsidR="0088136D" w:rsidRDefault="00000000">
            <w:pPr>
              <w:spacing w:line="230" w:lineRule="auto"/>
            </w:pPr>
            <w:r>
              <w:rPr>
                <w:sz w:val="16"/>
                <w:szCs w:val="16"/>
              </w:rPr>
              <w:t>MPC</w:t>
            </w:r>
          </w:p>
        </w:tc>
        <w:tc>
          <w:tcPr>
            <w:tcW w:w="1550" w:type="dxa"/>
            <w:tcMar>
              <w:top w:w="30" w:type="dxa"/>
              <w:left w:w="70" w:type="dxa"/>
              <w:bottom w:w="30" w:type="dxa"/>
              <w:right w:w="70" w:type="dxa"/>
            </w:tcMar>
          </w:tcPr>
          <w:p w14:paraId="13FD7E42" w14:textId="77777777" w:rsidR="0088136D" w:rsidRDefault="00000000">
            <w:pPr>
              <w:spacing w:line="230" w:lineRule="auto"/>
              <w:jc w:val="right"/>
            </w:pPr>
            <w:r>
              <w:rPr>
                <w:sz w:val="16"/>
                <w:szCs w:val="16"/>
              </w:rPr>
              <w:t>1.77</w:t>
            </w:r>
          </w:p>
        </w:tc>
        <w:tc>
          <w:tcPr>
            <w:tcW w:w="1650" w:type="dxa"/>
            <w:tcMar>
              <w:top w:w="30" w:type="dxa"/>
              <w:left w:w="70" w:type="dxa"/>
              <w:bottom w:w="30" w:type="dxa"/>
              <w:right w:w="70" w:type="dxa"/>
            </w:tcMar>
          </w:tcPr>
          <w:p w14:paraId="7EE1762D" w14:textId="77777777" w:rsidR="0088136D" w:rsidRDefault="00000000">
            <w:pPr>
              <w:spacing w:line="230" w:lineRule="auto"/>
              <w:jc w:val="right"/>
            </w:pPr>
            <w:r>
              <w:rPr>
                <w:sz w:val="16"/>
                <w:szCs w:val="16"/>
              </w:rPr>
              <w:t>372,920</w:t>
            </w:r>
          </w:p>
        </w:tc>
        <w:tc>
          <w:tcPr>
            <w:tcW w:w="1700" w:type="dxa"/>
            <w:tcMar>
              <w:top w:w="30" w:type="dxa"/>
              <w:left w:w="70" w:type="dxa"/>
              <w:bottom w:w="30" w:type="dxa"/>
              <w:right w:w="70" w:type="dxa"/>
            </w:tcMar>
          </w:tcPr>
          <w:p w14:paraId="2A7F9223" w14:textId="77777777" w:rsidR="0088136D" w:rsidRDefault="00000000">
            <w:pPr>
              <w:spacing w:line="230" w:lineRule="auto"/>
              <w:jc w:val="right"/>
            </w:pPr>
            <w:r>
              <w:rPr>
                <w:sz w:val="16"/>
                <w:szCs w:val="16"/>
              </w:rPr>
              <w:t>2.24</w:t>
            </w:r>
          </w:p>
        </w:tc>
        <w:tc>
          <w:tcPr>
            <w:tcW w:w="1700" w:type="dxa"/>
            <w:tcMar>
              <w:top w:w="30" w:type="dxa"/>
              <w:left w:w="70" w:type="dxa"/>
              <w:bottom w:w="30" w:type="dxa"/>
              <w:right w:w="70" w:type="dxa"/>
            </w:tcMar>
          </w:tcPr>
          <w:p w14:paraId="7B1610DE" w14:textId="77777777" w:rsidR="0088136D" w:rsidRDefault="00000000">
            <w:pPr>
              <w:spacing w:line="230" w:lineRule="auto"/>
              <w:jc w:val="right"/>
            </w:pPr>
            <w:r>
              <w:rPr>
                <w:sz w:val="16"/>
                <w:szCs w:val="16"/>
              </w:rPr>
              <w:t>1.47</w:t>
            </w:r>
          </w:p>
        </w:tc>
        <w:tc>
          <w:tcPr>
            <w:tcW w:w="1506" w:type="dxa"/>
            <w:tcMar>
              <w:top w:w="30" w:type="dxa"/>
              <w:left w:w="70" w:type="dxa"/>
              <w:bottom w:w="30" w:type="dxa"/>
              <w:right w:w="70" w:type="dxa"/>
            </w:tcMar>
          </w:tcPr>
          <w:p w14:paraId="189211C8" w14:textId="77777777" w:rsidR="0088136D" w:rsidRDefault="00000000">
            <w:pPr>
              <w:spacing w:line="230" w:lineRule="auto"/>
              <w:jc w:val="right"/>
            </w:pPr>
            <w:r>
              <w:rPr>
                <w:sz w:val="16"/>
                <w:szCs w:val="16"/>
              </w:rPr>
              <w:t>275,363</w:t>
            </w:r>
          </w:p>
        </w:tc>
      </w:tr>
      <w:tr w:rsidR="0088136D" w14:paraId="788A5DA8" w14:textId="77777777">
        <w:tc>
          <w:tcPr>
            <w:tcW w:w="2100" w:type="dxa"/>
            <w:tcMar>
              <w:top w:w="30" w:type="dxa"/>
              <w:left w:w="70" w:type="dxa"/>
              <w:bottom w:w="30" w:type="dxa"/>
              <w:right w:w="70" w:type="dxa"/>
            </w:tcMar>
          </w:tcPr>
          <w:p w14:paraId="2150A844" w14:textId="77777777" w:rsidR="0088136D" w:rsidRDefault="00000000">
            <w:pPr>
              <w:spacing w:line="230" w:lineRule="auto"/>
            </w:pPr>
            <w:r>
              <w:rPr>
                <w:sz w:val="16"/>
                <w:szCs w:val="16"/>
              </w:rPr>
              <w:t>Robust MPC</w:t>
            </w:r>
          </w:p>
        </w:tc>
        <w:tc>
          <w:tcPr>
            <w:tcW w:w="1550" w:type="dxa"/>
            <w:tcMar>
              <w:top w:w="30" w:type="dxa"/>
              <w:left w:w="70" w:type="dxa"/>
              <w:bottom w:w="30" w:type="dxa"/>
              <w:right w:w="70" w:type="dxa"/>
            </w:tcMar>
          </w:tcPr>
          <w:p w14:paraId="2E53EF54" w14:textId="77777777" w:rsidR="0088136D" w:rsidRDefault="00000000">
            <w:pPr>
              <w:spacing w:line="230" w:lineRule="auto"/>
              <w:jc w:val="right"/>
            </w:pPr>
            <w:r>
              <w:rPr>
                <w:sz w:val="16"/>
                <w:szCs w:val="16"/>
              </w:rPr>
              <w:t>1.76</w:t>
            </w:r>
          </w:p>
        </w:tc>
        <w:tc>
          <w:tcPr>
            <w:tcW w:w="1650" w:type="dxa"/>
            <w:tcMar>
              <w:top w:w="30" w:type="dxa"/>
              <w:left w:w="70" w:type="dxa"/>
              <w:bottom w:w="30" w:type="dxa"/>
              <w:right w:w="70" w:type="dxa"/>
            </w:tcMar>
          </w:tcPr>
          <w:p w14:paraId="65112CF3" w14:textId="77777777" w:rsidR="0088136D" w:rsidRDefault="00000000">
            <w:pPr>
              <w:spacing w:line="230" w:lineRule="auto"/>
              <w:jc w:val="right"/>
            </w:pPr>
            <w:r>
              <w:rPr>
                <w:sz w:val="16"/>
                <w:szCs w:val="16"/>
              </w:rPr>
              <w:t>375,408</w:t>
            </w:r>
          </w:p>
        </w:tc>
        <w:tc>
          <w:tcPr>
            <w:tcW w:w="1700" w:type="dxa"/>
            <w:tcMar>
              <w:top w:w="30" w:type="dxa"/>
              <w:left w:w="70" w:type="dxa"/>
              <w:bottom w:w="30" w:type="dxa"/>
              <w:right w:w="70" w:type="dxa"/>
            </w:tcMar>
          </w:tcPr>
          <w:p w14:paraId="5EF65266" w14:textId="77777777" w:rsidR="0088136D" w:rsidRDefault="00000000">
            <w:pPr>
              <w:spacing w:line="230" w:lineRule="auto"/>
              <w:jc w:val="right"/>
            </w:pPr>
            <w:r>
              <w:rPr>
                <w:sz w:val="16"/>
                <w:szCs w:val="16"/>
              </w:rPr>
              <w:t>2.23</w:t>
            </w:r>
          </w:p>
        </w:tc>
        <w:tc>
          <w:tcPr>
            <w:tcW w:w="1700" w:type="dxa"/>
            <w:tcMar>
              <w:top w:w="30" w:type="dxa"/>
              <w:left w:w="70" w:type="dxa"/>
              <w:bottom w:w="30" w:type="dxa"/>
              <w:right w:w="70" w:type="dxa"/>
            </w:tcMar>
          </w:tcPr>
          <w:p w14:paraId="2AC3F104" w14:textId="77777777" w:rsidR="0088136D" w:rsidRDefault="00000000">
            <w:pPr>
              <w:spacing w:line="230" w:lineRule="auto"/>
              <w:jc w:val="right"/>
            </w:pPr>
            <w:r>
              <w:rPr>
                <w:sz w:val="16"/>
                <w:szCs w:val="16"/>
              </w:rPr>
              <w:t>1.46</w:t>
            </w:r>
          </w:p>
        </w:tc>
        <w:tc>
          <w:tcPr>
            <w:tcW w:w="1506" w:type="dxa"/>
            <w:tcMar>
              <w:top w:w="30" w:type="dxa"/>
              <w:left w:w="70" w:type="dxa"/>
              <w:bottom w:w="30" w:type="dxa"/>
              <w:right w:w="70" w:type="dxa"/>
            </w:tcMar>
          </w:tcPr>
          <w:p w14:paraId="3A01F7C0" w14:textId="77777777" w:rsidR="0088136D" w:rsidRDefault="00000000">
            <w:pPr>
              <w:spacing w:line="230" w:lineRule="auto"/>
              <w:jc w:val="right"/>
            </w:pPr>
            <w:r>
              <w:rPr>
                <w:sz w:val="16"/>
                <w:szCs w:val="16"/>
              </w:rPr>
              <w:t>277,365</w:t>
            </w:r>
          </w:p>
        </w:tc>
      </w:tr>
      <w:tr w:rsidR="0088136D" w14:paraId="3E4AE0C9" w14:textId="77777777">
        <w:tc>
          <w:tcPr>
            <w:tcW w:w="2100" w:type="dxa"/>
            <w:tcMar>
              <w:top w:w="30" w:type="dxa"/>
              <w:left w:w="70" w:type="dxa"/>
              <w:bottom w:w="30" w:type="dxa"/>
              <w:right w:w="70" w:type="dxa"/>
            </w:tcMar>
          </w:tcPr>
          <w:p w14:paraId="6F37FF39" w14:textId="77777777" w:rsidR="0088136D" w:rsidRDefault="00000000">
            <w:pPr>
              <w:spacing w:line="230" w:lineRule="auto"/>
            </w:pPr>
            <w:r>
              <w:rPr>
                <w:sz w:val="16"/>
                <w:szCs w:val="16"/>
              </w:rPr>
              <w:t>RL (CEM)</w:t>
            </w:r>
          </w:p>
        </w:tc>
        <w:tc>
          <w:tcPr>
            <w:tcW w:w="1550" w:type="dxa"/>
            <w:tcMar>
              <w:top w:w="30" w:type="dxa"/>
              <w:left w:w="70" w:type="dxa"/>
              <w:bottom w:w="30" w:type="dxa"/>
              <w:right w:w="70" w:type="dxa"/>
            </w:tcMar>
          </w:tcPr>
          <w:p w14:paraId="52471E06" w14:textId="77777777" w:rsidR="0088136D" w:rsidRDefault="00000000">
            <w:pPr>
              <w:spacing w:line="230" w:lineRule="auto"/>
              <w:jc w:val="right"/>
            </w:pPr>
            <w:r>
              <w:rPr>
                <w:sz w:val="16"/>
                <w:szCs w:val="16"/>
              </w:rPr>
              <w:t>1.90</w:t>
            </w:r>
          </w:p>
        </w:tc>
        <w:tc>
          <w:tcPr>
            <w:tcW w:w="1650" w:type="dxa"/>
            <w:tcMar>
              <w:top w:w="30" w:type="dxa"/>
              <w:left w:w="70" w:type="dxa"/>
              <w:bottom w:w="30" w:type="dxa"/>
              <w:right w:w="70" w:type="dxa"/>
            </w:tcMar>
          </w:tcPr>
          <w:p w14:paraId="0D57B0D0" w14:textId="77777777" w:rsidR="0088136D" w:rsidRDefault="00000000">
            <w:pPr>
              <w:spacing w:line="230" w:lineRule="auto"/>
              <w:jc w:val="right"/>
            </w:pPr>
            <w:r>
              <w:rPr>
                <w:sz w:val="16"/>
                <w:szCs w:val="16"/>
              </w:rPr>
              <w:t>340,446</w:t>
            </w:r>
          </w:p>
        </w:tc>
        <w:tc>
          <w:tcPr>
            <w:tcW w:w="1700" w:type="dxa"/>
            <w:tcMar>
              <w:top w:w="30" w:type="dxa"/>
              <w:left w:w="70" w:type="dxa"/>
              <w:bottom w:w="30" w:type="dxa"/>
              <w:right w:w="70" w:type="dxa"/>
            </w:tcMar>
          </w:tcPr>
          <w:p w14:paraId="7826CCDD" w14:textId="77777777" w:rsidR="0088136D" w:rsidRDefault="00000000">
            <w:pPr>
              <w:spacing w:line="230" w:lineRule="auto"/>
              <w:jc w:val="right"/>
            </w:pPr>
            <w:r>
              <w:rPr>
                <w:sz w:val="16"/>
                <w:szCs w:val="16"/>
              </w:rPr>
              <w:t>2.40</w:t>
            </w:r>
          </w:p>
        </w:tc>
        <w:tc>
          <w:tcPr>
            <w:tcW w:w="1700" w:type="dxa"/>
            <w:tcMar>
              <w:top w:w="30" w:type="dxa"/>
              <w:left w:w="70" w:type="dxa"/>
              <w:bottom w:w="30" w:type="dxa"/>
              <w:right w:w="70" w:type="dxa"/>
            </w:tcMar>
          </w:tcPr>
          <w:p w14:paraId="038E280F" w14:textId="77777777" w:rsidR="0088136D" w:rsidRDefault="00000000">
            <w:pPr>
              <w:spacing w:line="230" w:lineRule="auto"/>
              <w:jc w:val="right"/>
            </w:pPr>
            <w:r>
              <w:rPr>
                <w:sz w:val="16"/>
                <w:szCs w:val="16"/>
              </w:rPr>
              <w:t>1.57</w:t>
            </w:r>
          </w:p>
        </w:tc>
        <w:tc>
          <w:tcPr>
            <w:tcW w:w="1506" w:type="dxa"/>
            <w:tcMar>
              <w:top w:w="30" w:type="dxa"/>
              <w:left w:w="70" w:type="dxa"/>
              <w:bottom w:w="30" w:type="dxa"/>
              <w:right w:w="70" w:type="dxa"/>
            </w:tcMar>
          </w:tcPr>
          <w:p w14:paraId="7FA37EF8" w14:textId="77777777" w:rsidR="0088136D" w:rsidRDefault="00000000">
            <w:pPr>
              <w:spacing w:line="230" w:lineRule="auto"/>
              <w:jc w:val="right"/>
            </w:pPr>
            <w:r>
              <w:rPr>
                <w:sz w:val="16"/>
                <w:szCs w:val="16"/>
              </w:rPr>
              <w:t>249,239</w:t>
            </w:r>
          </w:p>
        </w:tc>
      </w:tr>
    </w:tbl>
    <w:p w14:paraId="599E600D" w14:textId="77777777" w:rsidR="0088136D" w:rsidRDefault="0088136D">
      <w:pPr>
        <w:spacing w:after="40"/>
      </w:pPr>
    </w:p>
    <w:p w14:paraId="2BD7B52E" w14:textId="77777777" w:rsidR="0088136D" w:rsidRDefault="0088136D">
      <w:pPr>
        <w:sectPr w:rsidR="0088136D">
          <w:type w:val="continuous"/>
          <w:pgSz w:w="11906" w:h="16838"/>
          <w:pgMar w:top="1080" w:right="850" w:bottom="1080" w:left="850" w:header="708" w:footer="708" w:gutter="0"/>
          <w:cols w:space="720"/>
          <w:docGrid w:linePitch="360"/>
        </w:sectPr>
      </w:pPr>
    </w:p>
    <w:p w14:paraId="0D4E731E" w14:textId="77777777" w:rsidR="0088136D" w:rsidRDefault="00000000">
      <w:pPr>
        <w:spacing w:before="40" w:after="20"/>
        <w:jc w:val="center"/>
      </w:pPr>
      <w:r>
        <w:rPr>
          <w:noProof/>
        </w:rPr>
        <w:lastRenderedPageBreak/>
        <w:drawing>
          <wp:inline distT="0" distB="0" distL="0" distR="0" wp14:anchorId="1E616F23" wp14:editId="1AF14232">
            <wp:extent cx="3143250" cy="1838325"/>
            <wp:effectExtent l="0" t="0" r="0" b="0"/>
            <wp:docPr id="2105592059" name="Picture 210559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1838325"/>
                    </a:xfrm>
                    <a:prstGeom prst="rect">
                      <a:avLst/>
                    </a:prstGeom>
                  </pic:spPr>
                </pic:pic>
              </a:graphicData>
            </a:graphic>
          </wp:inline>
        </w:drawing>
      </w:r>
    </w:p>
    <w:p w14:paraId="15A2EB5E" w14:textId="5CA00BE2" w:rsidR="0088136D" w:rsidRDefault="00000000">
      <w:pPr>
        <w:pStyle w:val="Caption"/>
        <w:spacing w:before="10" w:after="150"/>
        <w:jc w:val="center"/>
      </w:pPr>
      <w:bookmarkStart w:id="11" w:name="_Toc239624699"/>
      <w:r>
        <w:t xml:space="preserve">Figure </w:t>
      </w:r>
      <w:r>
        <w:fldChar w:fldCharType="begin"/>
      </w:r>
      <w:r>
        <w:instrText>SEQ Figure \* ARABIC</w:instrText>
      </w:r>
      <w:r>
        <w:fldChar w:fldCharType="separate"/>
      </w:r>
      <w:r w:rsidR="00A637EB">
        <w:rPr>
          <w:noProof/>
        </w:rPr>
        <w:t>4</w:t>
      </w:r>
      <w:r>
        <w:fldChar w:fldCharType="end"/>
      </w:r>
      <w:r>
        <w:t xml:space="preserve">: Payback </w:t>
      </w:r>
      <w:r w:rsidR="00EE1BAE">
        <w:t>P</w:t>
      </w:r>
      <w:r>
        <w:t xml:space="preserve">eriod vs </w:t>
      </w:r>
      <w:r w:rsidR="00EE1BAE">
        <w:t>C</w:t>
      </w:r>
      <w:r>
        <w:t xml:space="preserve">rop </w:t>
      </w:r>
      <w:r w:rsidR="00EE1BAE">
        <w:t>P</w:t>
      </w:r>
      <w:r>
        <w:t>rice (</w:t>
      </w:r>
      <w:r w:rsidR="00EE1BAE">
        <w:t>P</w:t>
      </w:r>
      <w:r>
        <w:t xml:space="preserve">ercentage of </w:t>
      </w:r>
      <w:r w:rsidR="00EE1BAE">
        <w:t>B</w:t>
      </w:r>
      <w:r>
        <w:t>aseline)</w:t>
      </w:r>
      <w:bookmarkEnd w:id="11"/>
    </w:p>
    <w:p w14:paraId="262C21BC" w14:textId="77777777" w:rsidR="0088136D" w:rsidRDefault="00000000">
      <w:pPr>
        <w:spacing w:before="40" w:after="20"/>
        <w:jc w:val="center"/>
      </w:pPr>
      <w:r>
        <w:rPr>
          <w:noProof/>
        </w:rPr>
        <w:drawing>
          <wp:inline distT="0" distB="0" distL="0" distR="0" wp14:anchorId="34853FA6" wp14:editId="76E781B8">
            <wp:extent cx="3143250" cy="1838325"/>
            <wp:effectExtent l="0" t="0" r="0" b="0"/>
            <wp:docPr id="1872681025" name="Picture 187268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838325"/>
                    </a:xfrm>
                    <a:prstGeom prst="rect">
                      <a:avLst/>
                    </a:prstGeom>
                  </pic:spPr>
                </pic:pic>
              </a:graphicData>
            </a:graphic>
          </wp:inline>
        </w:drawing>
      </w:r>
    </w:p>
    <w:p w14:paraId="0616DFB3" w14:textId="3D9B33D9" w:rsidR="0088136D" w:rsidRDefault="00000000">
      <w:pPr>
        <w:pStyle w:val="Caption"/>
        <w:spacing w:before="10" w:after="150"/>
        <w:jc w:val="center"/>
      </w:pPr>
      <w:bookmarkStart w:id="12" w:name="_Toc239624700"/>
      <w:r>
        <w:t xml:space="preserve">Figure </w:t>
      </w:r>
      <w:r>
        <w:fldChar w:fldCharType="begin"/>
      </w:r>
      <w:r>
        <w:instrText>SEQ Figure \* ARABIC</w:instrText>
      </w:r>
      <w:r>
        <w:fldChar w:fldCharType="separate"/>
      </w:r>
      <w:r w:rsidR="00A637EB">
        <w:rPr>
          <w:noProof/>
        </w:rPr>
        <w:t>5</w:t>
      </w:r>
      <w:r>
        <w:fldChar w:fldCharType="end"/>
      </w:r>
      <w:r>
        <w:t xml:space="preserve">: Net </w:t>
      </w:r>
      <w:r w:rsidR="007254E1">
        <w:t>P</w:t>
      </w:r>
      <w:r>
        <w:t xml:space="preserve">resent </w:t>
      </w:r>
      <w:r w:rsidR="007254E1">
        <w:t>V</w:t>
      </w:r>
      <w:r>
        <w:t xml:space="preserve">alue vs </w:t>
      </w:r>
      <w:r w:rsidR="007254E1">
        <w:t>D</w:t>
      </w:r>
      <w:r>
        <w:t xml:space="preserve">iscount </w:t>
      </w:r>
      <w:r w:rsidR="007254E1">
        <w:t>R</w:t>
      </w:r>
      <w:r>
        <w:t>ate</w:t>
      </w:r>
      <w:bookmarkEnd w:id="12"/>
    </w:p>
    <w:p w14:paraId="613A3412" w14:textId="04235877" w:rsidR="0088136D" w:rsidRPr="008350DE" w:rsidRDefault="00000000" w:rsidP="008350DE">
      <w:pPr>
        <w:spacing w:before="40" w:after="20"/>
        <w:jc w:val="center"/>
        <w:rPr>
          <w:i/>
          <w:iCs/>
          <w:sz w:val="16"/>
          <w:szCs w:val="16"/>
        </w:rPr>
      </w:pPr>
      <w:r>
        <w:rPr>
          <w:noProof/>
        </w:rPr>
        <w:drawing>
          <wp:inline distT="0" distB="0" distL="0" distR="0" wp14:anchorId="2A685573" wp14:editId="7FA2DBF0">
            <wp:extent cx="3143250" cy="1838325"/>
            <wp:effectExtent l="0" t="0" r="0" b="0"/>
            <wp:docPr id="667030745" name="Picture 66703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1838325"/>
                    </a:xfrm>
                    <a:prstGeom prst="rect">
                      <a:avLst/>
                    </a:prstGeom>
                  </pic:spPr>
                </pic:pic>
              </a:graphicData>
            </a:graphic>
          </wp:inline>
        </w:drawing>
      </w:r>
      <w:r w:rsidRPr="008350DE">
        <w:rPr>
          <w:i/>
          <w:iCs/>
          <w:color w:val="555555"/>
          <w:sz w:val="16"/>
          <w:szCs w:val="16"/>
        </w:rPr>
        <w:t>Figure</w:t>
      </w:r>
      <w:r w:rsidR="00346F50">
        <w:rPr>
          <w:i/>
          <w:iCs/>
          <w:color w:val="555555"/>
          <w:sz w:val="16"/>
          <w:szCs w:val="16"/>
        </w:rPr>
        <w:t xml:space="preserve"> 6</w:t>
      </w:r>
      <w:r w:rsidRPr="008350DE">
        <w:rPr>
          <w:i/>
          <w:iCs/>
          <w:color w:val="555555"/>
          <w:sz w:val="16"/>
          <w:szCs w:val="16"/>
        </w:rPr>
        <w:t xml:space="preserve">: Payback </w:t>
      </w:r>
      <w:r w:rsidR="005F6673">
        <w:rPr>
          <w:i/>
          <w:iCs/>
          <w:color w:val="555555"/>
          <w:sz w:val="16"/>
          <w:szCs w:val="16"/>
        </w:rPr>
        <w:t>P</w:t>
      </w:r>
      <w:r w:rsidRPr="008350DE">
        <w:rPr>
          <w:i/>
          <w:iCs/>
          <w:color w:val="555555"/>
          <w:sz w:val="16"/>
          <w:szCs w:val="16"/>
        </w:rPr>
        <w:t xml:space="preserve">eriod vs assumed </w:t>
      </w:r>
      <w:r w:rsidR="005F6673">
        <w:rPr>
          <w:i/>
          <w:iCs/>
          <w:color w:val="555555"/>
          <w:sz w:val="16"/>
          <w:szCs w:val="16"/>
        </w:rPr>
        <w:t>P</w:t>
      </w:r>
      <w:r w:rsidRPr="008350DE">
        <w:rPr>
          <w:i/>
          <w:iCs/>
          <w:color w:val="555555"/>
          <w:sz w:val="16"/>
          <w:szCs w:val="16"/>
        </w:rPr>
        <w:t xml:space="preserve">robability of a </w:t>
      </w:r>
      <w:r w:rsidR="005F6673">
        <w:rPr>
          <w:i/>
          <w:iCs/>
          <w:color w:val="555555"/>
          <w:sz w:val="16"/>
          <w:szCs w:val="16"/>
        </w:rPr>
        <w:t>S</w:t>
      </w:r>
      <w:r w:rsidRPr="008350DE">
        <w:rPr>
          <w:i/>
          <w:iCs/>
          <w:color w:val="555555"/>
          <w:sz w:val="16"/>
          <w:szCs w:val="16"/>
        </w:rPr>
        <w:t>evere-</w:t>
      </w:r>
      <w:r w:rsidR="005F6673">
        <w:rPr>
          <w:i/>
          <w:iCs/>
          <w:color w:val="555555"/>
          <w:sz w:val="16"/>
          <w:szCs w:val="16"/>
        </w:rPr>
        <w:t>D</w:t>
      </w:r>
      <w:r w:rsidRPr="008350DE">
        <w:rPr>
          <w:i/>
          <w:iCs/>
          <w:color w:val="555555"/>
          <w:sz w:val="16"/>
          <w:szCs w:val="16"/>
        </w:rPr>
        <w:t>rought</w:t>
      </w:r>
    </w:p>
    <w:p w14:paraId="10EC7361" w14:textId="2BF14AEB" w:rsidR="0088136D" w:rsidRDefault="00000000" w:rsidP="00217AF9">
      <w:pPr>
        <w:spacing w:after="100"/>
      </w:pPr>
      <w:r>
        <w:t>The investment case is robust to the assumptions that most worry a grower. Across a crop-price swing of plus or minus 20%, MPC payback moves only between 1.47 and 2.24 years (Figure 4). NPV stays strongly positive even at a punishing 12% discount rate - about AUD 275,000 for MPC (Figure 5). And because the system earns most of its return in drought years, raising the assumed drought frequency shortens payback further (Figure 6): the more the climate justifies the system, the faster it pays back. Robust MPC and point MPC are consistently the strongest economically, threshold and smart-stage a step behind and the model-free RL policy last.</w:t>
      </w:r>
    </w:p>
    <w:p w14:paraId="5A1305BC" w14:textId="4F5C0328" w:rsidR="0088136D" w:rsidRDefault="00000000" w:rsidP="00217AF9">
      <w:pPr>
        <w:pStyle w:val="Heading1"/>
      </w:pPr>
      <w:bookmarkStart w:id="13" w:name="_Toc239624694"/>
      <w:r>
        <w:t xml:space="preserve">6. Conclusions </w:t>
      </w:r>
      <w:r w:rsidR="00377DAE">
        <w:t>&amp; L</w:t>
      </w:r>
      <w:r>
        <w:t>imitations</w:t>
      </w:r>
      <w:bookmarkEnd w:id="13"/>
    </w:p>
    <w:p w14:paraId="4393B560" w14:textId="77777777" w:rsidR="00E44F58" w:rsidRDefault="00000000" w:rsidP="00217AF9">
      <w:pPr>
        <w:spacing w:after="100"/>
      </w:pPr>
      <w:r>
        <w:t xml:space="preserve">For this farm and reserve, an MPC-family controller is the recommended deployment: </w:t>
      </w:r>
    </w:p>
    <w:p w14:paraId="0ACC4F6C" w14:textId="38724A80" w:rsidR="00EB62E0" w:rsidRDefault="00E44F58" w:rsidP="00E44F58">
      <w:pPr>
        <w:pStyle w:val="ListParagraph"/>
        <w:numPr>
          <w:ilvl w:val="0"/>
          <w:numId w:val="5"/>
        </w:numPr>
        <w:spacing w:after="100"/>
      </w:pPr>
      <w:r>
        <w:t>It protects the most yield of any realisable strategy under drought</w:t>
      </w:r>
      <w:r w:rsidR="00EB62E0">
        <w:t>.</w:t>
      </w:r>
    </w:p>
    <w:p w14:paraId="1E849D35" w14:textId="608FB406" w:rsidR="00EB62E0" w:rsidRDefault="00EB62E0" w:rsidP="00E44F58">
      <w:pPr>
        <w:pStyle w:val="ListParagraph"/>
        <w:numPr>
          <w:ilvl w:val="0"/>
          <w:numId w:val="5"/>
        </w:numPr>
        <w:spacing w:after="100"/>
      </w:pPr>
      <w:r>
        <w:t>Comes closest to the perfect-foresight ceiling.</w:t>
      </w:r>
    </w:p>
    <w:p w14:paraId="23A8DCB1" w14:textId="77777777" w:rsidR="0084559C" w:rsidRDefault="0084559C" w:rsidP="00E44F58">
      <w:pPr>
        <w:pStyle w:val="ListParagraph"/>
        <w:numPr>
          <w:ilvl w:val="0"/>
          <w:numId w:val="5"/>
        </w:numPr>
        <w:spacing w:after="100"/>
      </w:pPr>
      <w:r>
        <w:t>Delivers the strongest.</w:t>
      </w:r>
    </w:p>
    <w:p w14:paraId="36849B43" w14:textId="77777777" w:rsidR="00391724" w:rsidRDefault="0084559C" w:rsidP="00E44F58">
      <w:pPr>
        <w:pStyle w:val="ListParagraph"/>
        <w:numPr>
          <w:ilvl w:val="0"/>
          <w:numId w:val="5"/>
        </w:numPr>
        <w:spacing w:after="100"/>
      </w:pPr>
      <w:r>
        <w:t>Most robust economics - payback under two years and a positive NPV across every price</w:t>
      </w:r>
      <w:r w:rsidR="00391724">
        <w:t>.</w:t>
      </w:r>
    </w:p>
    <w:p w14:paraId="016D901B" w14:textId="33222DDD" w:rsidR="0084559C" w:rsidRDefault="00391724" w:rsidP="00E44F58">
      <w:pPr>
        <w:pStyle w:val="ListParagraph"/>
        <w:numPr>
          <w:ilvl w:val="0"/>
          <w:numId w:val="5"/>
        </w:numPr>
        <w:spacing w:after="100"/>
      </w:pPr>
      <w:r>
        <w:t xml:space="preserve">Discount-rate and drought-frequency assumption tested. </w:t>
      </w:r>
    </w:p>
    <w:p w14:paraId="26CFF1AA" w14:textId="1006C20B" w:rsidR="0088136D" w:rsidRDefault="00000000" w:rsidP="00C75DEC">
      <w:pPr>
        <w:spacing w:after="100"/>
      </w:pPr>
      <w:r>
        <w:t>Robust MPC is the safer choice where seasons are genuinely uncertain</w:t>
      </w:r>
      <w:r w:rsidR="008129CF">
        <w:t>; p</w:t>
      </w:r>
      <w:r>
        <w:t>oint MPC is marginally simpler and ties it under the cool-dry real 2019. The reserve should be sized around 20ML</w:t>
      </w:r>
      <w:r w:rsidR="00E23E41">
        <w:t>. B</w:t>
      </w:r>
      <w:r>
        <w:t>eyond that, smarter control is a better investment than more storage.</w:t>
      </w:r>
    </w:p>
    <w:p w14:paraId="1276BD9C" w14:textId="27147B5D" w:rsidR="0088136D" w:rsidRDefault="00000000" w:rsidP="00217AF9">
      <w:pPr>
        <w:spacing w:after="100"/>
      </w:pPr>
      <w:r w:rsidRPr="008927AF">
        <w:rPr>
          <w:b/>
          <w:bCs/>
        </w:rPr>
        <w:t>Limitations</w:t>
      </w:r>
      <w:r>
        <w:t>:</w:t>
      </w:r>
      <w:r w:rsidR="008927AF">
        <w:t xml:space="preserve"> T</w:t>
      </w:r>
      <w:r>
        <w:t xml:space="preserve">his </w:t>
      </w:r>
      <w:r w:rsidR="00E05C6F">
        <w:t xml:space="preserve">documentation is built from a </w:t>
      </w:r>
      <w:r>
        <w:t>simulation-only study of a single representative farm, calibrated to real Mallee dryland yields and driven by two real seasons (2000, 2019) plus one synthetic moderate case; the economics are indicative AUD and configurable. A wider multi-decade weather study, additional crops and farms and a probabilistic-programming MPC variant are natural extensions. All inputs are declarative and every number here regenerates from the committed engine and config.</w:t>
      </w:r>
    </w:p>
    <w:p w14:paraId="7054BBA5" w14:textId="77777777" w:rsidR="0088136D" w:rsidRDefault="0088136D">
      <w:pPr>
        <w:sectPr w:rsidR="0088136D">
          <w:type w:val="continuous"/>
          <w:pgSz w:w="11906" w:h="16838"/>
          <w:pgMar w:top="1080" w:right="850" w:bottom="1080" w:left="850" w:header="708" w:footer="708" w:gutter="0"/>
          <w:cols w:num="2" w:space="340"/>
          <w:docGrid w:linePitch="360"/>
        </w:sectPr>
      </w:pPr>
    </w:p>
    <w:p w14:paraId="22ABE336" w14:textId="77777777" w:rsidR="001A3C1B" w:rsidRDefault="001A3C1B">
      <w:pPr>
        <w:rPr>
          <w:b/>
          <w:bCs/>
          <w:color w:val="1F5136"/>
          <w:sz w:val="24"/>
          <w:szCs w:val="24"/>
        </w:rPr>
      </w:pPr>
      <w:r>
        <w:rPr>
          <w:b/>
          <w:bCs/>
          <w:color w:val="1F5136"/>
          <w:sz w:val="24"/>
          <w:szCs w:val="24"/>
        </w:rPr>
        <w:br w:type="page"/>
      </w:r>
    </w:p>
    <w:p w14:paraId="7DAFAF0F" w14:textId="799D7DEC" w:rsidR="0088136D" w:rsidRDefault="00427F1C" w:rsidP="00575458">
      <w:pPr>
        <w:pStyle w:val="Heading1"/>
      </w:pPr>
      <w:bookmarkStart w:id="14" w:name="_Toc239624695"/>
      <w:r>
        <w:lastRenderedPageBreak/>
        <w:t>7. References</w:t>
      </w:r>
      <w:bookmarkEnd w:id="14"/>
    </w:p>
    <w:p w14:paraId="57DBD80C" w14:textId="77777777" w:rsidR="0088136D" w:rsidRDefault="00000000" w:rsidP="006360BD">
      <w:pPr>
        <w:pStyle w:val="ListParagraph"/>
        <w:numPr>
          <w:ilvl w:val="0"/>
          <w:numId w:val="6"/>
        </w:numPr>
        <w:spacing w:after="70"/>
      </w:pPr>
      <w:r w:rsidRPr="006360BD">
        <w:rPr>
          <w:sz w:val="18"/>
          <w:szCs w:val="18"/>
        </w:rPr>
        <w:t>Allen, R. G., L. S. Pereira, D. Raes, and M. Smith. 1998. Crop Evapotranspiration: Guidelines for Computing Crop Water Requirements. FAO Irrigation and Drainage Paper 56. Rome: Food and Agriculture Organization of the United Nations.</w:t>
      </w:r>
    </w:p>
    <w:p w14:paraId="27FC191B" w14:textId="77777777" w:rsidR="0088136D" w:rsidRDefault="00000000" w:rsidP="006360BD">
      <w:pPr>
        <w:pStyle w:val="ListParagraph"/>
        <w:numPr>
          <w:ilvl w:val="0"/>
          <w:numId w:val="6"/>
        </w:numPr>
        <w:spacing w:after="70"/>
      </w:pPr>
      <w:r w:rsidRPr="006360BD">
        <w:rPr>
          <w:sz w:val="18"/>
          <w:szCs w:val="18"/>
        </w:rPr>
        <w:t>Doorenbos, J., and A. H. Kassam. 1979. Yield Response to Water. FAO Irrigation and Drainage Paper 33. Rome: Food and Agriculture Organization of the United Nations.</w:t>
      </w:r>
    </w:p>
    <w:p w14:paraId="0D5BE4FF" w14:textId="77777777" w:rsidR="0088136D" w:rsidRDefault="00000000" w:rsidP="006360BD">
      <w:pPr>
        <w:pStyle w:val="ListParagraph"/>
        <w:numPr>
          <w:ilvl w:val="0"/>
          <w:numId w:val="6"/>
        </w:numPr>
        <w:spacing w:after="70"/>
      </w:pPr>
      <w:r w:rsidRPr="006360BD">
        <w:rPr>
          <w:sz w:val="18"/>
          <w:szCs w:val="18"/>
        </w:rPr>
        <w:t>Huangfu, Q., and J. A. J. Hall. 2018. “Parallelizing the Dual Revised Simplex Method.” Mathematical Programming Computation 10 (1): 119-142.</w:t>
      </w:r>
    </w:p>
    <w:p w14:paraId="196CC95B" w14:textId="77777777" w:rsidR="0088136D" w:rsidRDefault="00000000" w:rsidP="006360BD">
      <w:pPr>
        <w:pStyle w:val="ListParagraph"/>
        <w:numPr>
          <w:ilvl w:val="0"/>
          <w:numId w:val="6"/>
        </w:numPr>
        <w:spacing w:after="70"/>
      </w:pPr>
      <w:r w:rsidRPr="006360BD">
        <w:rPr>
          <w:sz w:val="18"/>
          <w:szCs w:val="18"/>
        </w:rPr>
        <w:t>Jeffrey, S. J., J. O. Carter, K. B. Moodie, and A. R. Beswick. 2001. “Using Spatial Interpolation to Construct a Comprehensive Archive of Australian Climate Data.” Environmental Modelling &amp; Software 16 (4): 309-330.</w:t>
      </w:r>
    </w:p>
    <w:p w14:paraId="7D755CCE" w14:textId="77777777" w:rsidR="0088136D" w:rsidRDefault="00000000" w:rsidP="006360BD">
      <w:pPr>
        <w:pStyle w:val="ListParagraph"/>
        <w:numPr>
          <w:ilvl w:val="0"/>
          <w:numId w:val="6"/>
        </w:numPr>
        <w:spacing w:after="70"/>
      </w:pPr>
      <w:r w:rsidRPr="006360BD">
        <w:rPr>
          <w:sz w:val="18"/>
          <w:szCs w:val="18"/>
        </w:rPr>
        <w:t>Monteith, J. L. 1965. “Evaporation and Environment.” Symposia of the Society for Experimental Biology 19: 205-234.</w:t>
      </w:r>
    </w:p>
    <w:p w14:paraId="1A76463F" w14:textId="77777777" w:rsidR="0088136D" w:rsidRDefault="00000000" w:rsidP="006360BD">
      <w:pPr>
        <w:pStyle w:val="ListParagraph"/>
        <w:numPr>
          <w:ilvl w:val="0"/>
          <w:numId w:val="6"/>
        </w:numPr>
        <w:spacing w:after="70"/>
      </w:pPr>
      <w:r w:rsidRPr="006360BD">
        <w:rPr>
          <w:sz w:val="18"/>
          <w:szCs w:val="18"/>
        </w:rPr>
        <w:t>Queensland Government. n.d. “SILO Climate Data.” Long Paddock. Accessed 2025. https://www.longpaddock.qld.gov.au/silo/.</w:t>
      </w:r>
    </w:p>
    <w:p w14:paraId="467198A8" w14:textId="77777777" w:rsidR="0088136D" w:rsidRDefault="00000000" w:rsidP="006360BD">
      <w:pPr>
        <w:pStyle w:val="ListParagraph"/>
        <w:numPr>
          <w:ilvl w:val="0"/>
          <w:numId w:val="6"/>
        </w:numPr>
        <w:spacing w:after="70"/>
      </w:pPr>
      <w:r w:rsidRPr="006360BD">
        <w:rPr>
          <w:sz w:val="18"/>
          <w:szCs w:val="18"/>
        </w:rPr>
        <w:t>Rawlings, J. B., D. Q. Mayne, and M. M. Diehl. 2017. Model Predictive Control: Theory, Computation, and Design. 2nd ed. Madison, WI: Nob Hill Publishing.</w:t>
      </w:r>
    </w:p>
    <w:p w14:paraId="0EFA4099" w14:textId="77777777" w:rsidR="0088136D" w:rsidRDefault="00000000" w:rsidP="006360BD">
      <w:pPr>
        <w:pStyle w:val="ListParagraph"/>
        <w:numPr>
          <w:ilvl w:val="0"/>
          <w:numId w:val="6"/>
        </w:numPr>
        <w:spacing w:after="70"/>
      </w:pPr>
      <w:r w:rsidRPr="006360BD">
        <w:rPr>
          <w:sz w:val="18"/>
          <w:szCs w:val="18"/>
        </w:rPr>
        <w:t>Rubinstein, R. Y. 1999. “The Cross-Entropy Method for Combinatorial and Continuous Optimization.” Methodology and Computing in Applied Probability 1 (2): 127-190.</w:t>
      </w:r>
    </w:p>
    <w:p w14:paraId="318CDFB6" w14:textId="77777777" w:rsidR="0088136D" w:rsidRDefault="00000000" w:rsidP="006360BD">
      <w:pPr>
        <w:pStyle w:val="ListParagraph"/>
        <w:numPr>
          <w:ilvl w:val="0"/>
          <w:numId w:val="6"/>
        </w:numPr>
        <w:spacing w:after="70"/>
      </w:pPr>
      <w:r w:rsidRPr="006360BD">
        <w:rPr>
          <w:sz w:val="18"/>
          <w:szCs w:val="18"/>
        </w:rPr>
        <w:t>Sutton, R. S., and A. G. Barto. 2018. Reinforcement Learning: An Introduction. 2nd ed. Cambridge, MA: MIT Press.</w:t>
      </w:r>
    </w:p>
    <w:p w14:paraId="046F1074" w14:textId="77777777" w:rsidR="0088136D" w:rsidRDefault="00000000" w:rsidP="006360BD">
      <w:pPr>
        <w:pStyle w:val="ListParagraph"/>
        <w:numPr>
          <w:ilvl w:val="0"/>
          <w:numId w:val="6"/>
        </w:numPr>
        <w:spacing w:after="70"/>
      </w:pPr>
      <w:r w:rsidRPr="006360BD">
        <w:rPr>
          <w:sz w:val="18"/>
          <w:szCs w:val="18"/>
        </w:rPr>
        <w:t>Thorp, K. R. 2022. “pyfao56: FAO-56 Evapotranspiration in Python.” SoftwareX 19: 101208.</w:t>
      </w:r>
    </w:p>
    <w:p w14:paraId="33D6E29F" w14:textId="77777777" w:rsidR="0088136D" w:rsidRDefault="00000000" w:rsidP="006360BD">
      <w:pPr>
        <w:pStyle w:val="ListParagraph"/>
        <w:numPr>
          <w:ilvl w:val="0"/>
          <w:numId w:val="6"/>
        </w:numPr>
        <w:spacing w:after="70"/>
      </w:pPr>
      <w:r w:rsidRPr="006360BD">
        <w:rPr>
          <w:sz w:val="18"/>
          <w:szCs w:val="18"/>
        </w:rPr>
        <w:t>Virtanen, P., R. Gommers, T. E. Oliphant, et al. 2020. “SciPy 1.0: Fundamental Algorithms for Scientific Computing in Python.” Nature Methods 17: 261-272.</w:t>
      </w:r>
    </w:p>
    <w:p w14:paraId="015894E2" w14:textId="4DA60808" w:rsidR="0088136D" w:rsidRDefault="0088136D" w:rsidP="00ED61BD">
      <w:pPr>
        <w:spacing w:after="70"/>
      </w:pPr>
    </w:p>
    <w:sectPr w:rsidR="0088136D">
      <w:type w:val="continuous"/>
      <w:pgSz w:w="11906" w:h="16838"/>
      <w:pgMar w:top="1080" w:right="850" w:bottom="108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93F41" w14:textId="77777777" w:rsidR="00B7759D" w:rsidRDefault="00B7759D" w:rsidP="007361F5">
      <w:r>
        <w:separator/>
      </w:r>
    </w:p>
  </w:endnote>
  <w:endnote w:type="continuationSeparator" w:id="0">
    <w:p w14:paraId="22B1B27E" w14:textId="77777777" w:rsidR="00B7759D" w:rsidRDefault="00B7759D" w:rsidP="0073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986016"/>
      <w:docPartObj>
        <w:docPartGallery w:val="Page Numbers (Bottom of Page)"/>
        <w:docPartUnique/>
      </w:docPartObj>
    </w:sdtPr>
    <w:sdtEndPr>
      <w:rPr>
        <w:noProof/>
      </w:rPr>
    </w:sdtEndPr>
    <w:sdtContent>
      <w:p w14:paraId="3D5596E9" w14:textId="7D219501" w:rsidR="00961CD4" w:rsidRDefault="00961C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30EE84" w14:textId="77777777" w:rsidR="00961CD4" w:rsidRDefault="00961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40242" w14:textId="77777777" w:rsidR="00B7759D" w:rsidRDefault="00B7759D" w:rsidP="007361F5">
      <w:r>
        <w:separator/>
      </w:r>
    </w:p>
  </w:footnote>
  <w:footnote w:type="continuationSeparator" w:id="0">
    <w:p w14:paraId="6FC1C751" w14:textId="77777777" w:rsidR="00B7759D" w:rsidRDefault="00B7759D" w:rsidP="00736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A274B"/>
    <w:multiLevelType w:val="hybridMultilevel"/>
    <w:tmpl w:val="8FDED9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CB594C"/>
    <w:multiLevelType w:val="hybridMultilevel"/>
    <w:tmpl w:val="ED8CCC06"/>
    <w:lvl w:ilvl="0" w:tplc="338015B4">
      <w:start w:val="1"/>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82272CD"/>
    <w:multiLevelType w:val="hybridMultilevel"/>
    <w:tmpl w:val="C2282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1E97D7C"/>
    <w:multiLevelType w:val="hybridMultilevel"/>
    <w:tmpl w:val="8A462450"/>
    <w:lvl w:ilvl="0" w:tplc="7E609374">
      <w:start w:val="1"/>
      <w:numFmt w:val="bullet"/>
      <w:lvlText w:val="•"/>
      <w:lvlJc w:val="left"/>
      <w:pPr>
        <w:ind w:left="300" w:hanging="200"/>
      </w:pPr>
    </w:lvl>
    <w:lvl w:ilvl="1" w:tplc="34D2D732">
      <w:numFmt w:val="decimal"/>
      <w:lvlText w:val=""/>
      <w:lvlJc w:val="left"/>
    </w:lvl>
    <w:lvl w:ilvl="2" w:tplc="5A70CECE">
      <w:numFmt w:val="decimal"/>
      <w:lvlText w:val=""/>
      <w:lvlJc w:val="left"/>
    </w:lvl>
    <w:lvl w:ilvl="3" w:tplc="58CCDC66">
      <w:numFmt w:val="decimal"/>
      <w:lvlText w:val=""/>
      <w:lvlJc w:val="left"/>
    </w:lvl>
    <w:lvl w:ilvl="4" w:tplc="C3F40ED6">
      <w:numFmt w:val="decimal"/>
      <w:lvlText w:val=""/>
      <w:lvlJc w:val="left"/>
    </w:lvl>
    <w:lvl w:ilvl="5" w:tplc="736675B2">
      <w:numFmt w:val="decimal"/>
      <w:lvlText w:val=""/>
      <w:lvlJc w:val="left"/>
    </w:lvl>
    <w:lvl w:ilvl="6" w:tplc="BBC65390">
      <w:numFmt w:val="decimal"/>
      <w:lvlText w:val=""/>
      <w:lvlJc w:val="left"/>
    </w:lvl>
    <w:lvl w:ilvl="7" w:tplc="2834D1E8">
      <w:numFmt w:val="decimal"/>
      <w:lvlText w:val=""/>
      <w:lvlJc w:val="left"/>
    </w:lvl>
    <w:lvl w:ilvl="8" w:tplc="6936D0EA">
      <w:numFmt w:val="decimal"/>
      <w:lvlText w:val=""/>
      <w:lvlJc w:val="left"/>
    </w:lvl>
  </w:abstractNum>
  <w:abstractNum w:abstractNumId="4" w15:restartNumberingAfterBreak="0">
    <w:nsid w:val="75A62F51"/>
    <w:multiLevelType w:val="hybridMultilevel"/>
    <w:tmpl w:val="EC808B6C"/>
    <w:lvl w:ilvl="0" w:tplc="59E41A62">
      <w:start w:val="1"/>
      <w:numFmt w:val="bullet"/>
      <w:lvlText w:val="●"/>
      <w:lvlJc w:val="left"/>
      <w:pPr>
        <w:ind w:left="720" w:hanging="360"/>
      </w:pPr>
    </w:lvl>
    <w:lvl w:ilvl="1" w:tplc="6ED6808E">
      <w:start w:val="1"/>
      <w:numFmt w:val="bullet"/>
      <w:lvlText w:val="○"/>
      <w:lvlJc w:val="left"/>
      <w:pPr>
        <w:ind w:left="1440" w:hanging="360"/>
      </w:pPr>
    </w:lvl>
    <w:lvl w:ilvl="2" w:tplc="58FAD790">
      <w:start w:val="1"/>
      <w:numFmt w:val="bullet"/>
      <w:lvlText w:val="■"/>
      <w:lvlJc w:val="left"/>
      <w:pPr>
        <w:ind w:left="2160" w:hanging="360"/>
      </w:pPr>
    </w:lvl>
    <w:lvl w:ilvl="3" w:tplc="693C9BB4">
      <w:start w:val="1"/>
      <w:numFmt w:val="bullet"/>
      <w:lvlText w:val="●"/>
      <w:lvlJc w:val="left"/>
      <w:pPr>
        <w:ind w:left="2880" w:hanging="360"/>
      </w:pPr>
    </w:lvl>
    <w:lvl w:ilvl="4" w:tplc="AFB08A7A">
      <w:start w:val="1"/>
      <w:numFmt w:val="bullet"/>
      <w:lvlText w:val="○"/>
      <w:lvlJc w:val="left"/>
      <w:pPr>
        <w:ind w:left="3600" w:hanging="360"/>
      </w:pPr>
    </w:lvl>
    <w:lvl w:ilvl="5" w:tplc="FCBC5B88">
      <w:start w:val="1"/>
      <w:numFmt w:val="bullet"/>
      <w:lvlText w:val="■"/>
      <w:lvlJc w:val="left"/>
      <w:pPr>
        <w:ind w:left="4320" w:hanging="360"/>
      </w:pPr>
    </w:lvl>
    <w:lvl w:ilvl="6" w:tplc="ED3E2708">
      <w:start w:val="1"/>
      <w:numFmt w:val="bullet"/>
      <w:lvlText w:val="●"/>
      <w:lvlJc w:val="left"/>
      <w:pPr>
        <w:ind w:left="5040" w:hanging="360"/>
      </w:pPr>
    </w:lvl>
    <w:lvl w:ilvl="7" w:tplc="E2440426">
      <w:start w:val="1"/>
      <w:numFmt w:val="bullet"/>
      <w:lvlText w:val="●"/>
      <w:lvlJc w:val="left"/>
      <w:pPr>
        <w:ind w:left="5760" w:hanging="360"/>
      </w:pPr>
    </w:lvl>
    <w:lvl w:ilvl="8" w:tplc="9E1E5994">
      <w:start w:val="1"/>
      <w:numFmt w:val="bullet"/>
      <w:lvlText w:val="●"/>
      <w:lvlJc w:val="left"/>
      <w:pPr>
        <w:ind w:left="6480" w:hanging="360"/>
      </w:pPr>
    </w:lvl>
  </w:abstractNum>
  <w:abstractNum w:abstractNumId="5" w15:restartNumberingAfterBreak="0">
    <w:nsid w:val="7D711DAA"/>
    <w:multiLevelType w:val="hybridMultilevel"/>
    <w:tmpl w:val="8F44B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743724">
    <w:abstractNumId w:val="4"/>
    <w:lvlOverride w:ilvl="0">
      <w:startOverride w:val="1"/>
    </w:lvlOverride>
  </w:num>
  <w:num w:numId="2" w16cid:durableId="2125923087">
    <w:abstractNumId w:val="3"/>
    <w:lvlOverride w:ilvl="0">
      <w:startOverride w:val="1"/>
    </w:lvlOverride>
  </w:num>
  <w:num w:numId="3" w16cid:durableId="2092000102">
    <w:abstractNumId w:val="1"/>
  </w:num>
  <w:num w:numId="4" w16cid:durableId="1420176061">
    <w:abstractNumId w:val="2"/>
  </w:num>
  <w:num w:numId="5" w16cid:durableId="569855033">
    <w:abstractNumId w:val="5"/>
  </w:num>
  <w:num w:numId="6" w16cid:durableId="137187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36D"/>
    <w:rsid w:val="000252AE"/>
    <w:rsid w:val="00035126"/>
    <w:rsid w:val="000B471B"/>
    <w:rsid w:val="000D69D5"/>
    <w:rsid w:val="000E5F95"/>
    <w:rsid w:val="0012514B"/>
    <w:rsid w:val="00132046"/>
    <w:rsid w:val="00170964"/>
    <w:rsid w:val="00174232"/>
    <w:rsid w:val="001A3C1B"/>
    <w:rsid w:val="001B3AEB"/>
    <w:rsid w:val="001B66F5"/>
    <w:rsid w:val="001C1287"/>
    <w:rsid w:val="001C34C7"/>
    <w:rsid w:val="00211A89"/>
    <w:rsid w:val="00217AF9"/>
    <w:rsid w:val="00256DEC"/>
    <w:rsid w:val="00262FD5"/>
    <w:rsid w:val="002E0286"/>
    <w:rsid w:val="0030618D"/>
    <w:rsid w:val="00314F28"/>
    <w:rsid w:val="00321F9A"/>
    <w:rsid w:val="0033194F"/>
    <w:rsid w:val="00346F50"/>
    <w:rsid w:val="00370E16"/>
    <w:rsid w:val="00377DAE"/>
    <w:rsid w:val="00391724"/>
    <w:rsid w:val="003E3A68"/>
    <w:rsid w:val="00410533"/>
    <w:rsid w:val="004151E9"/>
    <w:rsid w:val="00427F1C"/>
    <w:rsid w:val="004340D8"/>
    <w:rsid w:val="00447BF4"/>
    <w:rsid w:val="004B7170"/>
    <w:rsid w:val="004C077F"/>
    <w:rsid w:val="004D10CA"/>
    <w:rsid w:val="00505395"/>
    <w:rsid w:val="00575458"/>
    <w:rsid w:val="005B0AA4"/>
    <w:rsid w:val="005F6673"/>
    <w:rsid w:val="00625B3A"/>
    <w:rsid w:val="0063012B"/>
    <w:rsid w:val="006360BD"/>
    <w:rsid w:val="00653EE9"/>
    <w:rsid w:val="00674DCB"/>
    <w:rsid w:val="00677E75"/>
    <w:rsid w:val="00690CCF"/>
    <w:rsid w:val="006A66A6"/>
    <w:rsid w:val="006B2534"/>
    <w:rsid w:val="006C0D55"/>
    <w:rsid w:val="006C1FB0"/>
    <w:rsid w:val="007254E1"/>
    <w:rsid w:val="007361F5"/>
    <w:rsid w:val="007576B9"/>
    <w:rsid w:val="007D2ECE"/>
    <w:rsid w:val="007E4D2E"/>
    <w:rsid w:val="007F40D7"/>
    <w:rsid w:val="008129CF"/>
    <w:rsid w:val="00813117"/>
    <w:rsid w:val="008350DE"/>
    <w:rsid w:val="0084559C"/>
    <w:rsid w:val="00850B58"/>
    <w:rsid w:val="00850DAA"/>
    <w:rsid w:val="00862C89"/>
    <w:rsid w:val="00863799"/>
    <w:rsid w:val="008707EA"/>
    <w:rsid w:val="0088136D"/>
    <w:rsid w:val="00881D69"/>
    <w:rsid w:val="008927AF"/>
    <w:rsid w:val="008A7A86"/>
    <w:rsid w:val="008C703D"/>
    <w:rsid w:val="008D483A"/>
    <w:rsid w:val="00911681"/>
    <w:rsid w:val="00922DB2"/>
    <w:rsid w:val="00944FEA"/>
    <w:rsid w:val="00961CD4"/>
    <w:rsid w:val="00972455"/>
    <w:rsid w:val="009803CD"/>
    <w:rsid w:val="009B4282"/>
    <w:rsid w:val="009C313F"/>
    <w:rsid w:val="009D16E8"/>
    <w:rsid w:val="009D3460"/>
    <w:rsid w:val="009D64DC"/>
    <w:rsid w:val="009E3BE1"/>
    <w:rsid w:val="009E4358"/>
    <w:rsid w:val="00A24810"/>
    <w:rsid w:val="00A25C5D"/>
    <w:rsid w:val="00A637EB"/>
    <w:rsid w:val="00A65387"/>
    <w:rsid w:val="00A70349"/>
    <w:rsid w:val="00A9272B"/>
    <w:rsid w:val="00AA35F6"/>
    <w:rsid w:val="00AD795A"/>
    <w:rsid w:val="00AF33F7"/>
    <w:rsid w:val="00B20D77"/>
    <w:rsid w:val="00B3690E"/>
    <w:rsid w:val="00B70C6A"/>
    <w:rsid w:val="00B726EB"/>
    <w:rsid w:val="00B76F92"/>
    <w:rsid w:val="00B7759D"/>
    <w:rsid w:val="00B77F4B"/>
    <w:rsid w:val="00C00938"/>
    <w:rsid w:val="00C65AE6"/>
    <w:rsid w:val="00C66EB7"/>
    <w:rsid w:val="00C75DEC"/>
    <w:rsid w:val="00CA1023"/>
    <w:rsid w:val="00CF123C"/>
    <w:rsid w:val="00CF4302"/>
    <w:rsid w:val="00D1178A"/>
    <w:rsid w:val="00D13DB2"/>
    <w:rsid w:val="00D84F64"/>
    <w:rsid w:val="00DA7C3C"/>
    <w:rsid w:val="00DB7BA0"/>
    <w:rsid w:val="00DC5B49"/>
    <w:rsid w:val="00DF4C16"/>
    <w:rsid w:val="00E0582C"/>
    <w:rsid w:val="00E05C6F"/>
    <w:rsid w:val="00E11DB9"/>
    <w:rsid w:val="00E1555B"/>
    <w:rsid w:val="00E16A80"/>
    <w:rsid w:val="00E22482"/>
    <w:rsid w:val="00E23E41"/>
    <w:rsid w:val="00E44F58"/>
    <w:rsid w:val="00E95BBF"/>
    <w:rsid w:val="00EB62E0"/>
    <w:rsid w:val="00ED61BD"/>
    <w:rsid w:val="00EE1BAE"/>
    <w:rsid w:val="00F024E9"/>
    <w:rsid w:val="00F269C5"/>
    <w:rsid w:val="00F35AF5"/>
    <w:rsid w:val="00F41C57"/>
    <w:rsid w:val="00F527E1"/>
    <w:rsid w:val="00FA5798"/>
    <w:rsid w:val="00FA598A"/>
    <w:rsid w:val="00FB077E"/>
    <w:rsid w:val="00FC056A"/>
    <w:rsid w:val="00FF05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F56C"/>
  <w15:docId w15:val="{F7A8D678-C093-43D6-B56B-1E5CAD1B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50" w:after="60"/>
      <w:outlineLvl w:val="0"/>
    </w:pPr>
    <w:rPr>
      <w:b/>
      <w:bCs/>
      <w:color w:val="1F5136"/>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20"/>
    </w:pPr>
    <w:rPr>
      <w:i/>
      <w:iCs/>
      <w:color w:val="555555"/>
      <w:sz w:val="16"/>
      <w:szCs w:val="16"/>
    </w:rPr>
  </w:style>
  <w:style w:type="paragraph" w:styleId="TOC1">
    <w:name w:val="toc 1"/>
    <w:basedOn w:val="Normal"/>
    <w:next w:val="Normal"/>
    <w:autoRedefine/>
    <w:uiPriority w:val="39"/>
    <w:unhideWhenUsed/>
    <w:rsid w:val="00A637EB"/>
    <w:pPr>
      <w:spacing w:after="100"/>
    </w:pPr>
  </w:style>
  <w:style w:type="paragraph" w:styleId="TableofFigures">
    <w:name w:val="table of figures"/>
    <w:basedOn w:val="Normal"/>
    <w:next w:val="Normal"/>
    <w:uiPriority w:val="99"/>
    <w:unhideWhenUsed/>
    <w:rsid w:val="00A637EB"/>
  </w:style>
  <w:style w:type="paragraph" w:styleId="Header">
    <w:name w:val="header"/>
    <w:basedOn w:val="Normal"/>
    <w:link w:val="HeaderChar"/>
    <w:uiPriority w:val="99"/>
    <w:unhideWhenUsed/>
    <w:rsid w:val="007361F5"/>
    <w:pPr>
      <w:tabs>
        <w:tab w:val="center" w:pos="4513"/>
        <w:tab w:val="right" w:pos="9026"/>
      </w:tabs>
    </w:pPr>
  </w:style>
  <w:style w:type="character" w:customStyle="1" w:styleId="HeaderChar">
    <w:name w:val="Header Char"/>
    <w:basedOn w:val="DefaultParagraphFont"/>
    <w:link w:val="Header"/>
    <w:uiPriority w:val="99"/>
    <w:rsid w:val="007361F5"/>
  </w:style>
  <w:style w:type="paragraph" w:styleId="Footer">
    <w:name w:val="footer"/>
    <w:basedOn w:val="Normal"/>
    <w:link w:val="FooterChar"/>
    <w:uiPriority w:val="99"/>
    <w:unhideWhenUsed/>
    <w:rsid w:val="007361F5"/>
    <w:pPr>
      <w:tabs>
        <w:tab w:val="center" w:pos="4513"/>
        <w:tab w:val="right" w:pos="9026"/>
      </w:tabs>
    </w:pPr>
  </w:style>
  <w:style w:type="character" w:customStyle="1" w:styleId="FooterChar">
    <w:name w:val="Footer Char"/>
    <w:basedOn w:val="DefaultParagraphFont"/>
    <w:link w:val="Footer"/>
    <w:uiPriority w:val="99"/>
    <w:rsid w:val="007361F5"/>
  </w:style>
  <w:style w:type="character" w:styleId="PlaceholderText">
    <w:name w:val="Placeholder Text"/>
    <w:basedOn w:val="DefaultParagraphFont"/>
    <w:uiPriority w:val="99"/>
    <w:semiHidden/>
    <w:rsid w:val="009803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5</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AquaReserve - Controller Comparison and Sensitivity Study</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AquaReserve - Controller Comparison and Sensitivity Study</dc:title>
  <dc:creator>Vishant Prasad</dc:creator>
  <cp:lastModifiedBy>Vishant Prasad</cp:lastModifiedBy>
  <cp:revision>153</cp:revision>
  <dcterms:created xsi:type="dcterms:W3CDTF">2026-09-06T07:45:00Z</dcterms:created>
  <dcterms:modified xsi:type="dcterms:W3CDTF">2026-09-07T14:13:00Z</dcterms:modified>
</cp:coreProperties>
</file>