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CHATBOT DEPLOYMENT WITH IBM CLOUD WATSON ASSISTANT :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Problem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What are we doing?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We need to create a friendly computer program called a Chatbot.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Why?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This Chatbot will help people by answering their questions when they type them into places like Facebook or Slack.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How We're Doing It 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Making Our Chatbot Friendly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What's its name?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We call it "CADBot."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How does it talk?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It talks like a friendly person you'd meet at a store or café.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Helping People Better 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What kind of questions will it answer?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Questions like "How does this work?" or "Can you help me with this problem?"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How does it know what to say?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We'll teach it by showing it lots of questions and answers.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Talking to People 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What happens when someone says "Hi" to   CADBot?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It'll say "Hello!" back and ask how it can help.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 How does it handle questions it doesn't know?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If it doesn't know, it'll ask a real person to help.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Connecting to Facebook and Slack 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• Where can people talk to CADBot?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They can chat with it on Facebook Messenger and Slack.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• How does it talk there?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We'll set it up to talk the same way people do on those apps.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Making it Easy 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• How does it make sure people understand it?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It'll use simple and clear words.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• What if people need more help?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It can connect them to a real person.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Putting it into Action 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We'll make AssistBot by teaching it and connecting it to Facebook Messenger and Slack. Then, we'll test it a lot to make sure it works well.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Checking How it's Doing :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After we start using CADBot, we'll keep an eye on how it helps people and fix things if needed.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Completion 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 the end, CADBot will be a helpful friend on Facebook and Slack, answering questions and being friendly. And, we can make it even better by adding more features later.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