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ms-office.chartcolorstyle+xml" PartName="/word/charts/colors3.xml"/>
  <Override ContentType="application/vnd.ms-office.chartcolorstyle+xml" PartName="/word/charts/colors2.xml"/>
  <Override ContentType="application/vnd.ms-office.chartcolorstyle+xml" PartName="/word/charts/colors1.xml"/>
  <Override ContentType="application/vnd.openxmlformats-officedocument.drawingml.chart+xml" PartName="/word/charts/chart1.xml"/>
  <Override ContentType="application/vnd.openxmlformats-officedocument.drawingml.chart+xml" PartName="/word/charts/chart2.xml"/>
  <Override ContentType="application/vnd.openxmlformats-officedocument.drawingml.chart+xml" PartName="/word/charts/chart3.xml"/>
  <Override ContentType="application/vnd.openxmlformats-officedocument.theme+xml" PartName="/word/theme/theme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ms-office.chartstyle+xml" PartName="/word/charts/style1.xml"/>
  <Override ContentType="application/vnd.ms-office.chartstyle+xml" PartName="/word/charts/style3.xml"/>
  <Override ContentType="application/vnd.ms-office.chartstyle+xml" PartName="/word/charts/style2.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pacing w:line="360" w:lineRule="auto"/>
        <w:rPr>
          <w:b w:val="1"/>
          <w:bCs w:val="1"/>
          <w:sz w:val="32"/>
          <w:szCs w:val="32"/>
        </w:rPr>
      </w:pPr>
      <w:r w:rsidDel="00000000" w:rsidR="00000000" w:rsidRPr="00000000">
        <w:rPr>
          <w:b w:val="1"/>
          <w:bCs w:val="1"/>
          <w:sz w:val="32"/>
          <w:szCs w:val="32"/>
          <w:rtl w:val="0"/>
        </w:rPr>
        <w:t xml:space="preserve">Question 1: What is the purpose of a PivotTable in Excel?</w:t>
      </w:r>
    </w:p>
    <w:p w:rsidR="00000000" w:rsidDel="00000000" w:rsidP="00000000" w:rsidRDefault="00000000" w:rsidRPr="00000000" w14:paraId="00000003">
      <w:pPr>
        <w:spacing w:line="360" w:lineRule="auto"/>
        <w:rPr>
          <w:b w:val="1"/>
          <w:bCs w:val="1"/>
          <w:sz w:val="32"/>
          <w:szCs w:val="32"/>
        </w:rPr>
      </w:pPr>
      <w:r w:rsidDel="00000000" w:rsidR="00000000" w:rsidRPr="00000000">
        <w:rPr>
          <w:b w:val="1"/>
          <w:bCs w:val="1"/>
          <w:sz w:val="32"/>
          <w:szCs w:val="32"/>
          <w:rtl w:val="0"/>
        </w:rPr>
        <w:t xml:space="preserve">Answer:</w:t>
      </w:r>
    </w:p>
    <w:p w:rsidR="00000000" w:rsidDel="00000000" w:rsidP="00000000" w:rsidRDefault="00000000" w:rsidRPr="00000000" w14:paraId="0000000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A PivotTable is an essential Excel tool designed to quickly summarize, analyse, explore, and present large amounts of data interactively. Its main purpose is to transform overwhelming raw data into a compact and meaningful summary report without complex formulas.</w:t>
      </w:r>
    </w:p>
    <w:p w:rsidR="00000000" w:rsidDel="00000000" w:rsidP="00000000" w:rsidRDefault="00000000" w:rsidRPr="00000000" w14:paraId="0000000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You can drag and drop data fields (like 'Region' or 'Product') to instantly "pivot" your data, viewing it from different perspectives. PivotTables automatically calculate and aggregate data (such as sum, average, or count) for any numeric field (like 'Sales').</w:t>
      </w:r>
    </w:p>
    <w:p w:rsidR="00000000" w:rsidDel="00000000" w:rsidP="00000000" w:rsidRDefault="00000000" w:rsidRPr="00000000" w14:paraId="0000000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This allows you to effortlessly identify patterns, trends, and comparisons, turning complex datasets into flexible reports that support fast, informed business decisions.</w:t>
      </w:r>
    </w:p>
    <w:p w:rsidR="00000000" w:rsidDel="00000000" w:rsidP="00000000" w:rsidRDefault="00000000" w:rsidRPr="00000000" w14:paraId="00000007">
      <w:pPr>
        <w:widowControl w:val="1"/>
        <w:spacing w:after="160" w:line="259" w:lineRule="auto"/>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08">
      <w:pPr>
        <w:spacing w:line="360" w:lineRule="auto"/>
        <w:jc w:val="both"/>
        <w:rPr>
          <w:b w:val="1"/>
          <w:bCs w:val="1"/>
          <w:sz w:val="32"/>
          <w:szCs w:val="32"/>
        </w:rPr>
      </w:pPr>
      <w:r w:rsidDel="00000000" w:rsidR="00000000" w:rsidRPr="00000000">
        <w:rPr>
          <w:b w:val="1"/>
          <w:bCs w:val="1"/>
          <w:sz w:val="32"/>
          <w:szCs w:val="32"/>
          <w:rtl w:val="0"/>
        </w:rPr>
        <w:t xml:space="preserve">Question 2: Create a PivotTable to show Total Sales by Region.</w:t>
      </w:r>
      <w:r w:rsidDel="00000000" w:rsidR="00000000" w:rsidRPr="00000000">
        <w:rPr>
          <w:sz w:val="32"/>
          <w:szCs w:val="32"/>
          <w:rtl w:val="0"/>
        </w:rPr>
        <w:t xml:space="preserve"> </w:t>
      </w:r>
      <w:r w:rsidDel="00000000" w:rsidR="00000000" w:rsidRPr="00000000">
        <w:rPr>
          <w:rtl w:val="0"/>
        </w:rPr>
      </w:r>
    </w:p>
    <w:p w:rsidR="00000000" w:rsidDel="00000000" w:rsidP="00000000" w:rsidRDefault="00000000" w:rsidRPr="00000000" w14:paraId="00000009">
      <w:pPr>
        <w:spacing w:line="360" w:lineRule="auto"/>
        <w:jc w:val="both"/>
        <w:rPr>
          <w:b w:val="1"/>
          <w:bCs w:val="1"/>
          <w:sz w:val="32"/>
          <w:szCs w:val="32"/>
        </w:rPr>
      </w:pPr>
      <w:r w:rsidDel="00000000" w:rsidR="00000000" w:rsidRPr="00000000">
        <w:rPr>
          <w:rtl w:val="0"/>
        </w:rPr>
      </w:r>
    </w:p>
    <w:p w:rsidR="00000000" w:rsidDel="00000000" w:rsidP="00000000" w:rsidRDefault="00000000" w:rsidRPr="00000000" w14:paraId="0000000A">
      <w:pPr>
        <w:spacing w:line="360" w:lineRule="auto"/>
        <w:jc w:val="both"/>
        <w:rPr>
          <w:b w:val="1"/>
          <w:bCs w:val="1"/>
          <w:sz w:val="32"/>
          <w:szCs w:val="32"/>
        </w:rPr>
      </w:pPr>
      <w:r w:rsidDel="00000000" w:rsidR="00000000" w:rsidRPr="00000000">
        <w:rPr>
          <w:b w:val="1"/>
          <w:bCs w:val="1"/>
          <w:sz w:val="32"/>
          <w:szCs w:val="32"/>
          <w:rtl w:val="0"/>
        </w:rPr>
        <w:t xml:space="preserve">Solution :</w:t>
      </w:r>
      <w:r w:rsidDel="00000000" w:rsidR="00000000" w:rsidRPr="00000000">
        <w:drawing>
          <wp:anchor allowOverlap="1" behindDoc="0" distB="0" distT="0" distL="114300" distR="114300" hidden="0" layoutInCell="1" locked="0" relativeHeight="0" simplePos="0">
            <wp:simplePos x="0" y="0"/>
            <wp:positionH relativeFrom="column">
              <wp:posOffset>1087119</wp:posOffset>
            </wp:positionH>
            <wp:positionV relativeFrom="paragraph">
              <wp:posOffset>0</wp:posOffset>
            </wp:positionV>
            <wp:extent cx="3332548" cy="2056252"/>
            <wp:effectExtent b="0" l="0" r="0" t="0"/>
            <wp:wrapNone/>
            <wp:docPr id="213388116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332548" cy="2056252"/>
                    </a:xfrm>
                    <a:prstGeom prst="rect"/>
                    <a:ln/>
                  </pic:spPr>
                </pic:pic>
              </a:graphicData>
            </a:graphic>
          </wp:anchor>
        </w:drawing>
      </w:r>
    </w:p>
    <w:p w:rsidR="00000000" w:rsidDel="00000000" w:rsidP="00000000" w:rsidRDefault="00000000" w:rsidRPr="00000000" w14:paraId="0000000B">
      <w:pPr>
        <w:spacing w:line="360" w:lineRule="auto"/>
        <w:jc w:val="both"/>
        <w:rPr>
          <w:sz w:val="32"/>
          <w:szCs w:val="32"/>
        </w:rPr>
      </w:pPr>
      <w:r w:rsidDel="00000000" w:rsidR="00000000" w:rsidRPr="00000000">
        <w:rPr>
          <w:rtl w:val="0"/>
        </w:rPr>
      </w:r>
    </w:p>
    <w:p w:rsidR="00000000" w:rsidDel="00000000" w:rsidP="00000000" w:rsidRDefault="00000000" w:rsidRPr="00000000" w14:paraId="0000000C">
      <w:pPr>
        <w:spacing w:line="360" w:lineRule="auto"/>
        <w:jc w:val="both"/>
        <w:rPr>
          <w:sz w:val="32"/>
          <w:szCs w:val="32"/>
        </w:rPr>
      </w:pPr>
      <w:r w:rsidDel="00000000" w:rsidR="00000000" w:rsidRPr="00000000">
        <w:rPr>
          <w:rtl w:val="0"/>
        </w:rPr>
      </w:r>
    </w:p>
    <w:p w:rsidR="00000000" w:rsidDel="00000000" w:rsidP="00000000" w:rsidRDefault="00000000" w:rsidRPr="00000000" w14:paraId="0000000D">
      <w:pPr>
        <w:spacing w:line="360" w:lineRule="auto"/>
        <w:rPr>
          <w:b w:val="1"/>
          <w:bCs w:val="1"/>
          <w:sz w:val="32"/>
          <w:szCs w:val="32"/>
        </w:rPr>
      </w:pPr>
      <w:r w:rsidDel="00000000" w:rsidR="00000000" w:rsidRPr="00000000">
        <w:rPr>
          <w:rtl w:val="0"/>
        </w:rPr>
      </w:r>
    </w:p>
    <w:p w:rsidR="00000000" w:rsidDel="00000000" w:rsidP="00000000" w:rsidRDefault="00000000" w:rsidRPr="00000000" w14:paraId="0000000E">
      <w:pPr>
        <w:spacing w:line="360" w:lineRule="auto"/>
        <w:rPr>
          <w:b w:val="1"/>
          <w:bCs w:val="1"/>
          <w:sz w:val="32"/>
          <w:szCs w:val="32"/>
        </w:rPr>
      </w:pPr>
      <w:r w:rsidDel="00000000" w:rsidR="00000000" w:rsidRPr="00000000">
        <w:rPr>
          <w:rtl w:val="0"/>
        </w:rPr>
      </w:r>
    </w:p>
    <w:p w:rsidR="00000000" w:rsidDel="00000000" w:rsidP="00000000" w:rsidRDefault="00000000" w:rsidRPr="00000000" w14:paraId="0000000F">
      <w:pPr>
        <w:spacing w:line="360" w:lineRule="auto"/>
        <w:rPr>
          <w:b w:val="1"/>
          <w:bCs w:val="1"/>
          <w:sz w:val="32"/>
          <w:szCs w:val="32"/>
        </w:rPr>
      </w:pPr>
      <w:r w:rsidDel="00000000" w:rsidR="00000000" w:rsidRPr="00000000">
        <w:rPr>
          <w:rtl w:val="0"/>
        </w:rPr>
      </w:r>
    </w:p>
    <w:p w:rsidR="00000000" w:rsidDel="00000000" w:rsidP="00000000" w:rsidRDefault="00000000" w:rsidRPr="00000000" w14:paraId="00000010">
      <w:pPr>
        <w:spacing w:line="360" w:lineRule="auto"/>
        <w:rPr>
          <w:b w:val="1"/>
          <w:bCs w:val="1"/>
          <w:sz w:val="32"/>
          <w:szCs w:val="32"/>
        </w:rPr>
      </w:pPr>
      <w:r w:rsidDel="00000000" w:rsidR="00000000" w:rsidRPr="00000000">
        <w:rPr>
          <w:rtl w:val="0"/>
        </w:rPr>
      </w:r>
    </w:p>
    <w:p w:rsidR="00000000" w:rsidDel="00000000" w:rsidP="00000000" w:rsidRDefault="00000000" w:rsidRPr="00000000" w14:paraId="00000011">
      <w:pPr>
        <w:spacing w:line="360" w:lineRule="auto"/>
        <w:rPr>
          <w:b w:val="1"/>
          <w:bCs w:val="1"/>
          <w:sz w:val="32"/>
          <w:szCs w:val="32"/>
        </w:rPr>
      </w:pPr>
      <w:r w:rsidDel="00000000" w:rsidR="00000000" w:rsidRPr="00000000">
        <w:rPr>
          <w:b w:val="1"/>
          <w:bCs w:val="1"/>
          <w:sz w:val="32"/>
          <w:szCs w:val="32"/>
          <w:rtl w:val="0"/>
        </w:rPr>
        <w:t xml:space="preserve">Question 3: Conditional Formatting</w:t>
      </w:r>
    </w:p>
    <w:p w:rsidR="00000000" w:rsidDel="00000000" w:rsidP="00000000" w:rsidRDefault="00000000" w:rsidRPr="00000000" w14:paraId="00000012">
      <w:pPr>
        <w:spacing w:line="360" w:lineRule="auto"/>
        <w:rPr>
          <w:sz w:val="32"/>
          <w:szCs w:val="32"/>
        </w:rPr>
      </w:pPr>
      <w:r w:rsidDel="00000000" w:rsidR="00000000" w:rsidRPr="00000000">
        <w:rPr>
          <w:sz w:val="32"/>
          <w:szCs w:val="32"/>
          <w:rtl w:val="0"/>
        </w:rPr>
        <w:t xml:space="preserve">Apply Conditional Formatting to highlight sales greater than 400. </w:t>
      </w:r>
    </w:p>
    <w:p w:rsidR="00000000" w:rsidDel="00000000" w:rsidP="00000000" w:rsidRDefault="00000000" w:rsidRPr="00000000" w14:paraId="00000013">
      <w:pPr>
        <w:spacing w:line="360" w:lineRule="auto"/>
        <w:rPr>
          <w:b w:val="1"/>
          <w:bCs w:val="1"/>
          <w:sz w:val="32"/>
          <w:szCs w:val="32"/>
        </w:rPr>
      </w:pPr>
      <w:r w:rsidDel="00000000" w:rsidR="00000000" w:rsidRPr="00000000">
        <w:rPr>
          <w:rtl w:val="0"/>
        </w:rPr>
      </w:r>
    </w:p>
    <w:p w:rsidR="00000000" w:rsidDel="00000000" w:rsidP="00000000" w:rsidRDefault="00000000" w:rsidRPr="00000000" w14:paraId="00000014">
      <w:pPr>
        <w:spacing w:line="360" w:lineRule="auto"/>
        <w:rPr>
          <w:b w:val="1"/>
          <w:bCs w:val="1"/>
          <w:sz w:val="32"/>
          <w:szCs w:val="32"/>
        </w:rPr>
      </w:pPr>
      <w:r w:rsidDel="00000000" w:rsidR="00000000" w:rsidRPr="00000000">
        <w:rPr>
          <w:b w:val="1"/>
          <w:bCs w:val="1"/>
          <w:sz w:val="32"/>
          <w:szCs w:val="32"/>
          <w:rtl w:val="0"/>
        </w:rPr>
        <w:t xml:space="preserve">Solution:</w:t>
      </w:r>
    </w:p>
    <w:tbl>
      <w:tblPr>
        <w:tblStyle w:val="Table1"/>
        <w:tblW w:w="9209.0" w:type="dxa"/>
        <w:jc w:val="left"/>
        <w:tblLayout w:type="fixed"/>
        <w:tblLook w:val="0400"/>
      </w:tblPr>
      <w:tblGrid>
        <w:gridCol w:w="2080"/>
        <w:gridCol w:w="2593"/>
        <w:gridCol w:w="2693"/>
        <w:gridCol w:w="1843"/>
        <w:tblGridChange w:id="0">
          <w:tblGrid>
            <w:gridCol w:w="2080"/>
            <w:gridCol w:w="2593"/>
            <w:gridCol w:w="2693"/>
            <w:gridCol w:w="1843"/>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ffff00" w:val="clear"/>
          </w:tcPr>
          <w:p w:rsidR="00000000" w:rsidDel="00000000" w:rsidP="00000000" w:rsidRDefault="00000000" w:rsidRPr="00000000" w14:paraId="00000015">
            <w:pPr>
              <w:widowControl w:val="1"/>
              <w:jc w:val="center"/>
              <w:rPr>
                <w:b w:val="1"/>
                <w:bCs w:val="1"/>
                <w:color w:val="000000"/>
              </w:rPr>
            </w:pPr>
            <w:r w:rsidDel="00000000" w:rsidR="00000000" w:rsidRPr="00000000">
              <w:rPr>
                <w:b w:val="1"/>
                <w:bCs w:val="1"/>
                <w:color w:val="000000"/>
                <w:rtl w:val="0"/>
              </w:rPr>
              <w:t xml:space="preserve">Date</w:t>
            </w:r>
          </w:p>
        </w:tc>
        <w:tc>
          <w:tcPr>
            <w:tcBorders>
              <w:top w:color="000000" w:space="0" w:sz="4" w:val="single"/>
              <w:left w:color="000000" w:space="0" w:sz="0" w:val="nil"/>
              <w:bottom w:color="000000" w:space="0" w:sz="4" w:val="single"/>
              <w:right w:color="000000" w:space="0" w:sz="4" w:val="single"/>
            </w:tcBorders>
            <w:shd w:fill="ffff00" w:val="clear"/>
          </w:tcPr>
          <w:p w:rsidR="00000000" w:rsidDel="00000000" w:rsidP="00000000" w:rsidRDefault="00000000" w:rsidRPr="00000000" w14:paraId="00000016">
            <w:pPr>
              <w:widowControl w:val="1"/>
              <w:jc w:val="center"/>
              <w:rPr>
                <w:b w:val="1"/>
                <w:bCs w:val="1"/>
                <w:color w:val="000000"/>
              </w:rPr>
            </w:pPr>
            <w:r w:rsidDel="00000000" w:rsidR="00000000" w:rsidRPr="00000000">
              <w:rPr>
                <w:b w:val="1"/>
                <w:bCs w:val="1"/>
                <w:color w:val="000000"/>
                <w:rtl w:val="0"/>
              </w:rPr>
              <w:t xml:space="preserve">Region</w:t>
            </w:r>
          </w:p>
        </w:tc>
        <w:tc>
          <w:tcPr>
            <w:tcBorders>
              <w:top w:color="000000" w:space="0" w:sz="4" w:val="single"/>
              <w:left w:color="000000" w:space="0" w:sz="0" w:val="nil"/>
              <w:bottom w:color="000000" w:space="0" w:sz="4" w:val="single"/>
              <w:right w:color="000000" w:space="0" w:sz="4" w:val="single"/>
            </w:tcBorders>
            <w:shd w:fill="ffff00" w:val="clear"/>
          </w:tcPr>
          <w:p w:rsidR="00000000" w:rsidDel="00000000" w:rsidP="00000000" w:rsidRDefault="00000000" w:rsidRPr="00000000" w14:paraId="00000017">
            <w:pPr>
              <w:widowControl w:val="1"/>
              <w:jc w:val="center"/>
              <w:rPr>
                <w:b w:val="1"/>
                <w:bCs w:val="1"/>
                <w:color w:val="000000"/>
              </w:rPr>
            </w:pPr>
            <w:r w:rsidDel="00000000" w:rsidR="00000000" w:rsidRPr="00000000">
              <w:rPr>
                <w:b w:val="1"/>
                <w:bCs w:val="1"/>
                <w:color w:val="000000"/>
                <w:rtl w:val="0"/>
              </w:rPr>
              <w:t xml:space="preserve">Product</w:t>
            </w:r>
          </w:p>
        </w:tc>
        <w:tc>
          <w:tcPr>
            <w:tcBorders>
              <w:top w:color="000000" w:space="0" w:sz="4" w:val="single"/>
              <w:left w:color="000000" w:space="0" w:sz="0" w:val="nil"/>
              <w:bottom w:color="000000" w:space="0" w:sz="4" w:val="single"/>
              <w:right w:color="000000" w:space="0" w:sz="4" w:val="single"/>
            </w:tcBorders>
            <w:shd w:fill="ffff00" w:val="clear"/>
          </w:tcPr>
          <w:p w:rsidR="00000000" w:rsidDel="00000000" w:rsidP="00000000" w:rsidRDefault="00000000" w:rsidRPr="00000000" w14:paraId="00000018">
            <w:pPr>
              <w:widowControl w:val="1"/>
              <w:jc w:val="center"/>
              <w:rPr>
                <w:b w:val="1"/>
                <w:bCs w:val="1"/>
                <w:color w:val="000000"/>
              </w:rPr>
            </w:pPr>
            <w:r w:rsidDel="00000000" w:rsidR="00000000" w:rsidRPr="00000000">
              <w:rPr>
                <w:b w:val="1"/>
                <w:bCs w:val="1"/>
                <w:color w:val="000000"/>
                <w:rtl w:val="0"/>
              </w:rPr>
              <w:t xml:space="preserve">Sales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19">
            <w:pPr>
              <w:widowControl w:val="1"/>
              <w:jc w:val="center"/>
              <w:rPr>
                <w:color w:val="000000"/>
              </w:rPr>
            </w:pPr>
            <w:r w:rsidDel="00000000" w:rsidR="00000000" w:rsidRPr="00000000">
              <w:rPr>
                <w:color w:val="000000"/>
                <w:rtl w:val="0"/>
              </w:rPr>
              <w:t xml:space="preserve">01-01-2024</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1A">
            <w:pPr>
              <w:widowControl w:val="1"/>
              <w:rPr>
                <w:color w:val="000000"/>
              </w:rPr>
            </w:pPr>
            <w:r w:rsidDel="00000000" w:rsidR="00000000" w:rsidRPr="00000000">
              <w:rPr>
                <w:color w:val="000000"/>
                <w:rtl w:val="0"/>
              </w:rPr>
              <w:t xml:space="preserve">West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1B">
            <w:pPr>
              <w:widowControl w:val="1"/>
              <w:rPr>
                <w:color w:val="000000"/>
              </w:rPr>
            </w:pPr>
            <w:r w:rsidDel="00000000" w:rsidR="00000000" w:rsidRPr="00000000">
              <w:rPr>
                <w:color w:val="000000"/>
                <w:rtl w:val="0"/>
              </w:rPr>
              <w:t xml:space="preserve">Mangoes</w:t>
            </w:r>
          </w:p>
        </w:tc>
        <w:tc>
          <w:tcPr>
            <w:tcBorders>
              <w:top w:color="000000" w:space="0" w:sz="4" w:val="single"/>
              <w:left w:color="000000" w:space="0" w:sz="4" w:val="single"/>
              <w:bottom w:color="000000" w:space="0" w:sz="4" w:val="single"/>
              <w:right w:color="000000" w:space="0" w:sz="4" w:val="single"/>
            </w:tcBorders>
            <w:shd w:fill="c6efce" w:val="clear"/>
            <w:vAlign w:val="bottom"/>
          </w:tcPr>
          <w:p w:rsidR="00000000" w:rsidDel="00000000" w:rsidP="00000000" w:rsidRDefault="00000000" w:rsidRPr="00000000" w14:paraId="0000001C">
            <w:pPr>
              <w:widowControl w:val="1"/>
              <w:jc w:val="right"/>
              <w:rPr>
                <w:color w:val="006100"/>
              </w:rPr>
            </w:pPr>
            <w:r w:rsidDel="00000000" w:rsidR="00000000" w:rsidRPr="00000000">
              <w:rPr>
                <w:color w:val="006100"/>
                <w:rtl w:val="0"/>
              </w:rPr>
              <w:t xml:space="preserve">456</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1D">
            <w:pPr>
              <w:widowControl w:val="1"/>
              <w:jc w:val="center"/>
              <w:rPr>
                <w:color w:val="000000"/>
              </w:rPr>
            </w:pPr>
            <w:r w:rsidDel="00000000" w:rsidR="00000000" w:rsidRPr="00000000">
              <w:rPr>
                <w:color w:val="000000"/>
                <w:rtl w:val="0"/>
              </w:rPr>
              <w:t xml:space="preserve">10-01-2024</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1E">
            <w:pPr>
              <w:widowControl w:val="1"/>
              <w:rPr>
                <w:color w:val="000000"/>
              </w:rPr>
            </w:pPr>
            <w:r w:rsidDel="00000000" w:rsidR="00000000" w:rsidRPr="00000000">
              <w:rPr>
                <w:color w:val="000000"/>
                <w:rtl w:val="0"/>
              </w:rPr>
              <w:t xml:space="preserve">South</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1F">
            <w:pPr>
              <w:widowControl w:val="1"/>
              <w:rPr>
                <w:color w:val="000000"/>
              </w:rPr>
            </w:pPr>
            <w:r w:rsidDel="00000000" w:rsidR="00000000" w:rsidRPr="00000000">
              <w:rPr>
                <w:color w:val="000000"/>
                <w:rtl w:val="0"/>
              </w:rPr>
              <w:t xml:space="preserve">Oranges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20">
            <w:pPr>
              <w:widowControl w:val="1"/>
              <w:jc w:val="right"/>
              <w:rPr>
                <w:color w:val="000000"/>
              </w:rPr>
            </w:pPr>
            <w:r w:rsidDel="00000000" w:rsidR="00000000" w:rsidRPr="00000000">
              <w:rPr>
                <w:color w:val="000000"/>
                <w:rtl w:val="0"/>
              </w:rPr>
              <w:t xml:space="preserve">348</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21">
            <w:pPr>
              <w:widowControl w:val="1"/>
              <w:jc w:val="center"/>
              <w:rPr>
                <w:color w:val="000000"/>
              </w:rPr>
            </w:pPr>
            <w:r w:rsidDel="00000000" w:rsidR="00000000" w:rsidRPr="00000000">
              <w:rPr>
                <w:color w:val="000000"/>
                <w:rtl w:val="0"/>
              </w:rPr>
              <w:t xml:space="preserve">20-01-2024</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22">
            <w:pPr>
              <w:widowControl w:val="1"/>
              <w:rPr>
                <w:color w:val="000000"/>
              </w:rPr>
            </w:pPr>
            <w:r w:rsidDel="00000000" w:rsidR="00000000" w:rsidRPr="00000000">
              <w:rPr>
                <w:color w:val="000000"/>
                <w:rtl w:val="0"/>
              </w:rPr>
              <w:t xml:space="preserve">South</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23">
            <w:pPr>
              <w:widowControl w:val="1"/>
              <w:rPr>
                <w:color w:val="000000"/>
              </w:rPr>
            </w:pPr>
            <w:r w:rsidDel="00000000" w:rsidR="00000000" w:rsidRPr="00000000">
              <w:rPr>
                <w:color w:val="000000"/>
                <w:rtl w:val="0"/>
              </w:rPr>
              <w:t xml:space="preserve">Mangoes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24">
            <w:pPr>
              <w:widowControl w:val="1"/>
              <w:jc w:val="right"/>
              <w:rPr>
                <w:color w:val="000000"/>
              </w:rPr>
            </w:pPr>
            <w:r w:rsidDel="00000000" w:rsidR="00000000" w:rsidRPr="00000000">
              <w:rPr>
                <w:color w:val="000000"/>
                <w:rtl w:val="0"/>
              </w:rPr>
              <w:t xml:space="preserve">247</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25">
            <w:pPr>
              <w:widowControl w:val="1"/>
              <w:jc w:val="center"/>
              <w:rPr>
                <w:color w:val="000000"/>
              </w:rPr>
            </w:pPr>
            <w:r w:rsidDel="00000000" w:rsidR="00000000" w:rsidRPr="00000000">
              <w:rPr>
                <w:color w:val="000000"/>
                <w:rtl w:val="0"/>
              </w:rPr>
              <w:t xml:space="preserve">29-01-2024</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26">
            <w:pPr>
              <w:widowControl w:val="1"/>
              <w:rPr>
                <w:color w:val="000000"/>
              </w:rPr>
            </w:pPr>
            <w:r w:rsidDel="00000000" w:rsidR="00000000" w:rsidRPr="00000000">
              <w:rPr>
                <w:color w:val="000000"/>
                <w:rtl w:val="0"/>
              </w:rPr>
              <w:t xml:space="preserve">West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27">
            <w:pPr>
              <w:widowControl w:val="1"/>
              <w:rPr>
                <w:color w:val="000000"/>
              </w:rPr>
            </w:pPr>
            <w:r w:rsidDel="00000000" w:rsidR="00000000" w:rsidRPr="00000000">
              <w:rPr>
                <w:color w:val="000000"/>
                <w:rtl w:val="0"/>
              </w:rPr>
              <w:t xml:space="preserve">Apples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28">
            <w:pPr>
              <w:widowControl w:val="1"/>
              <w:jc w:val="right"/>
              <w:rPr>
                <w:color w:val="000000"/>
              </w:rPr>
            </w:pPr>
            <w:r w:rsidDel="00000000" w:rsidR="00000000" w:rsidRPr="00000000">
              <w:rPr>
                <w:color w:val="000000"/>
                <w:rtl w:val="0"/>
              </w:rPr>
              <w:t xml:space="preserve">230</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29">
            <w:pPr>
              <w:widowControl w:val="1"/>
              <w:jc w:val="center"/>
              <w:rPr>
                <w:color w:val="000000"/>
              </w:rPr>
            </w:pPr>
            <w:r w:rsidDel="00000000" w:rsidR="00000000" w:rsidRPr="00000000">
              <w:rPr>
                <w:color w:val="000000"/>
                <w:rtl w:val="0"/>
              </w:rPr>
              <w:t xml:space="preserve">08-02-2024</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2A">
            <w:pPr>
              <w:widowControl w:val="1"/>
              <w:rPr>
                <w:color w:val="000000"/>
              </w:rPr>
            </w:pPr>
            <w:r w:rsidDel="00000000" w:rsidR="00000000" w:rsidRPr="00000000">
              <w:rPr>
                <w:color w:val="000000"/>
                <w:rtl w:val="0"/>
              </w:rPr>
              <w:t xml:space="preserve">West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2B">
            <w:pPr>
              <w:widowControl w:val="1"/>
              <w:rPr>
                <w:color w:val="000000"/>
              </w:rPr>
            </w:pPr>
            <w:r w:rsidDel="00000000" w:rsidR="00000000" w:rsidRPr="00000000">
              <w:rPr>
                <w:color w:val="000000"/>
                <w:rtl w:val="0"/>
              </w:rPr>
              <w:t xml:space="preserve">Mangoes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2C">
            <w:pPr>
              <w:widowControl w:val="1"/>
              <w:jc w:val="right"/>
              <w:rPr>
                <w:color w:val="000000"/>
              </w:rPr>
            </w:pPr>
            <w:r w:rsidDel="00000000" w:rsidR="00000000" w:rsidRPr="00000000">
              <w:rPr>
                <w:color w:val="000000"/>
                <w:rtl w:val="0"/>
              </w:rPr>
              <w:t xml:space="preserve">281</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2D">
            <w:pPr>
              <w:widowControl w:val="1"/>
              <w:jc w:val="center"/>
              <w:rPr>
                <w:color w:val="000000"/>
              </w:rPr>
            </w:pPr>
            <w:r w:rsidDel="00000000" w:rsidR="00000000" w:rsidRPr="00000000">
              <w:rPr>
                <w:color w:val="000000"/>
                <w:rtl w:val="0"/>
              </w:rPr>
              <w:t xml:space="preserve">17-02-2024</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2E">
            <w:pPr>
              <w:widowControl w:val="1"/>
              <w:rPr>
                <w:color w:val="000000"/>
              </w:rPr>
            </w:pPr>
            <w:r w:rsidDel="00000000" w:rsidR="00000000" w:rsidRPr="00000000">
              <w:rPr>
                <w:color w:val="000000"/>
                <w:rtl w:val="0"/>
              </w:rPr>
              <w:t xml:space="preserve">West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2F">
            <w:pPr>
              <w:widowControl w:val="1"/>
              <w:rPr>
                <w:color w:val="000000"/>
              </w:rPr>
            </w:pPr>
            <w:r w:rsidDel="00000000" w:rsidR="00000000" w:rsidRPr="00000000">
              <w:rPr>
                <w:color w:val="000000"/>
                <w:rtl w:val="0"/>
              </w:rPr>
              <w:t xml:space="preserve">Oranges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30">
            <w:pPr>
              <w:widowControl w:val="1"/>
              <w:jc w:val="right"/>
              <w:rPr>
                <w:color w:val="000000"/>
              </w:rPr>
            </w:pPr>
            <w:r w:rsidDel="00000000" w:rsidR="00000000" w:rsidRPr="00000000">
              <w:rPr>
                <w:color w:val="000000"/>
                <w:rtl w:val="0"/>
              </w:rPr>
              <w:t xml:space="preserve">334</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31">
            <w:pPr>
              <w:widowControl w:val="1"/>
              <w:jc w:val="center"/>
              <w:rPr>
                <w:color w:val="000000"/>
              </w:rPr>
            </w:pPr>
            <w:r w:rsidDel="00000000" w:rsidR="00000000" w:rsidRPr="00000000">
              <w:rPr>
                <w:color w:val="000000"/>
                <w:rtl w:val="0"/>
              </w:rPr>
              <w:t xml:space="preserve">27-02-2024</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32">
            <w:pPr>
              <w:widowControl w:val="1"/>
              <w:rPr>
                <w:color w:val="000000"/>
              </w:rPr>
            </w:pPr>
            <w:r w:rsidDel="00000000" w:rsidR="00000000" w:rsidRPr="00000000">
              <w:rPr>
                <w:color w:val="000000"/>
                <w:rtl w:val="0"/>
              </w:rPr>
              <w:t xml:space="preserve">South</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33">
            <w:pPr>
              <w:widowControl w:val="1"/>
              <w:rPr>
                <w:color w:val="000000"/>
              </w:rPr>
            </w:pPr>
            <w:r w:rsidDel="00000000" w:rsidR="00000000" w:rsidRPr="00000000">
              <w:rPr>
                <w:color w:val="000000"/>
                <w:rtl w:val="0"/>
              </w:rPr>
              <w:t xml:space="preserve">Apples</w:t>
            </w:r>
          </w:p>
        </w:tc>
        <w:tc>
          <w:tcPr>
            <w:tcBorders>
              <w:top w:color="000000" w:space="0" w:sz="4" w:val="single"/>
              <w:left w:color="000000" w:space="0" w:sz="4" w:val="single"/>
              <w:bottom w:color="000000" w:space="0" w:sz="4" w:val="single"/>
              <w:right w:color="000000" w:space="0" w:sz="4" w:val="single"/>
            </w:tcBorders>
            <w:shd w:fill="c6efce" w:val="clear"/>
            <w:vAlign w:val="bottom"/>
          </w:tcPr>
          <w:p w:rsidR="00000000" w:rsidDel="00000000" w:rsidP="00000000" w:rsidRDefault="00000000" w:rsidRPr="00000000" w14:paraId="00000034">
            <w:pPr>
              <w:widowControl w:val="1"/>
              <w:jc w:val="right"/>
              <w:rPr>
                <w:color w:val="006100"/>
              </w:rPr>
            </w:pPr>
            <w:r w:rsidDel="00000000" w:rsidR="00000000" w:rsidRPr="00000000">
              <w:rPr>
                <w:color w:val="006100"/>
                <w:rtl w:val="0"/>
              </w:rPr>
              <w:t xml:space="preserve">417</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35">
            <w:pPr>
              <w:widowControl w:val="1"/>
              <w:jc w:val="center"/>
              <w:rPr>
                <w:color w:val="000000"/>
              </w:rPr>
            </w:pPr>
            <w:r w:rsidDel="00000000" w:rsidR="00000000" w:rsidRPr="00000000">
              <w:rPr>
                <w:color w:val="000000"/>
                <w:rtl w:val="0"/>
              </w:rPr>
              <w:t xml:space="preserve">07-03-2024</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36">
            <w:pPr>
              <w:widowControl w:val="1"/>
              <w:rPr>
                <w:color w:val="000000"/>
              </w:rPr>
            </w:pPr>
            <w:r w:rsidDel="00000000" w:rsidR="00000000" w:rsidRPr="00000000">
              <w:rPr>
                <w:color w:val="000000"/>
                <w:rtl w:val="0"/>
              </w:rPr>
              <w:t xml:space="preserve">West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37">
            <w:pPr>
              <w:widowControl w:val="1"/>
              <w:rPr>
                <w:color w:val="000000"/>
              </w:rPr>
            </w:pPr>
            <w:r w:rsidDel="00000000" w:rsidR="00000000" w:rsidRPr="00000000">
              <w:rPr>
                <w:color w:val="000000"/>
                <w:rtl w:val="0"/>
              </w:rPr>
              <w:t xml:space="preserve">Apples</w:t>
            </w:r>
          </w:p>
        </w:tc>
        <w:tc>
          <w:tcPr>
            <w:tcBorders>
              <w:top w:color="000000" w:space="0" w:sz="4" w:val="single"/>
              <w:left w:color="000000" w:space="0" w:sz="4" w:val="single"/>
              <w:bottom w:color="000000" w:space="0" w:sz="4" w:val="single"/>
              <w:right w:color="000000" w:space="0" w:sz="4" w:val="single"/>
            </w:tcBorders>
            <w:shd w:fill="c6efce" w:val="clear"/>
            <w:vAlign w:val="bottom"/>
          </w:tcPr>
          <w:p w:rsidR="00000000" w:rsidDel="00000000" w:rsidP="00000000" w:rsidRDefault="00000000" w:rsidRPr="00000000" w14:paraId="00000038">
            <w:pPr>
              <w:widowControl w:val="1"/>
              <w:jc w:val="right"/>
              <w:rPr>
                <w:color w:val="006100"/>
              </w:rPr>
            </w:pPr>
            <w:r w:rsidDel="00000000" w:rsidR="00000000" w:rsidRPr="00000000">
              <w:rPr>
                <w:color w:val="006100"/>
                <w:rtl w:val="0"/>
              </w:rPr>
              <w:t xml:space="preserve">441</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39">
            <w:pPr>
              <w:widowControl w:val="1"/>
              <w:jc w:val="center"/>
              <w:rPr>
                <w:color w:val="000000"/>
              </w:rPr>
            </w:pPr>
            <w:r w:rsidDel="00000000" w:rsidR="00000000" w:rsidRPr="00000000">
              <w:rPr>
                <w:color w:val="000000"/>
                <w:rtl w:val="0"/>
              </w:rPr>
              <w:t xml:space="preserve">17-03-2024</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3A">
            <w:pPr>
              <w:widowControl w:val="1"/>
              <w:rPr>
                <w:color w:val="000000"/>
              </w:rPr>
            </w:pPr>
            <w:r w:rsidDel="00000000" w:rsidR="00000000" w:rsidRPr="00000000">
              <w:rPr>
                <w:color w:val="000000"/>
                <w:rtl w:val="0"/>
              </w:rPr>
              <w:t xml:space="preserve">South</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3B">
            <w:pPr>
              <w:widowControl w:val="1"/>
              <w:rPr>
                <w:color w:val="000000"/>
              </w:rPr>
            </w:pPr>
            <w:r w:rsidDel="00000000" w:rsidR="00000000" w:rsidRPr="00000000">
              <w:rPr>
                <w:color w:val="000000"/>
                <w:rtl w:val="0"/>
              </w:rPr>
              <w:t xml:space="preserve">Mangoes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3C">
            <w:pPr>
              <w:widowControl w:val="1"/>
              <w:jc w:val="right"/>
              <w:rPr>
                <w:color w:val="000000"/>
              </w:rPr>
            </w:pPr>
            <w:r w:rsidDel="00000000" w:rsidR="00000000" w:rsidRPr="00000000">
              <w:rPr>
                <w:color w:val="000000"/>
                <w:rtl w:val="0"/>
              </w:rPr>
              <w:t xml:space="preserve">76</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3D">
            <w:pPr>
              <w:widowControl w:val="1"/>
              <w:jc w:val="center"/>
              <w:rPr>
                <w:color w:val="000000"/>
              </w:rPr>
            </w:pPr>
            <w:r w:rsidDel="00000000" w:rsidR="00000000" w:rsidRPr="00000000">
              <w:rPr>
                <w:color w:val="000000"/>
                <w:rtl w:val="0"/>
              </w:rPr>
              <w:t xml:space="preserve">26-03-2024</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3E">
            <w:pPr>
              <w:widowControl w:val="1"/>
              <w:rPr>
                <w:color w:val="000000"/>
              </w:rPr>
            </w:pPr>
            <w:r w:rsidDel="00000000" w:rsidR="00000000" w:rsidRPr="00000000">
              <w:rPr>
                <w:color w:val="000000"/>
                <w:rtl w:val="0"/>
              </w:rPr>
              <w:t xml:space="preserve">West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3F">
            <w:pPr>
              <w:widowControl w:val="1"/>
              <w:rPr>
                <w:color w:val="000000"/>
              </w:rPr>
            </w:pPr>
            <w:r w:rsidDel="00000000" w:rsidR="00000000" w:rsidRPr="00000000">
              <w:rPr>
                <w:color w:val="000000"/>
                <w:rtl w:val="0"/>
              </w:rPr>
              <w:t xml:space="preserve">Oranges</w:t>
            </w:r>
          </w:p>
        </w:tc>
        <w:tc>
          <w:tcPr>
            <w:tcBorders>
              <w:top w:color="000000" w:space="0" w:sz="4" w:val="single"/>
              <w:left w:color="000000" w:space="0" w:sz="4" w:val="single"/>
              <w:bottom w:color="000000" w:space="0" w:sz="4" w:val="single"/>
              <w:right w:color="000000" w:space="0" w:sz="4" w:val="single"/>
            </w:tcBorders>
            <w:shd w:fill="c6efce" w:val="clear"/>
            <w:vAlign w:val="bottom"/>
          </w:tcPr>
          <w:p w:rsidR="00000000" w:rsidDel="00000000" w:rsidP="00000000" w:rsidRDefault="00000000" w:rsidRPr="00000000" w14:paraId="00000040">
            <w:pPr>
              <w:widowControl w:val="1"/>
              <w:jc w:val="right"/>
              <w:rPr>
                <w:color w:val="006100"/>
              </w:rPr>
            </w:pPr>
            <w:r w:rsidDel="00000000" w:rsidR="00000000" w:rsidRPr="00000000">
              <w:rPr>
                <w:color w:val="006100"/>
                <w:rtl w:val="0"/>
              </w:rPr>
              <w:t xml:space="preserve">441</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41">
            <w:pPr>
              <w:widowControl w:val="1"/>
              <w:jc w:val="center"/>
              <w:rPr>
                <w:color w:val="000000"/>
              </w:rPr>
            </w:pPr>
            <w:r w:rsidDel="00000000" w:rsidR="00000000" w:rsidRPr="00000000">
              <w:rPr>
                <w:color w:val="000000"/>
                <w:rtl w:val="0"/>
              </w:rPr>
              <w:t xml:space="preserve">05-04-2024</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42">
            <w:pPr>
              <w:widowControl w:val="1"/>
              <w:rPr>
                <w:color w:val="000000"/>
              </w:rPr>
            </w:pPr>
            <w:r w:rsidDel="00000000" w:rsidR="00000000" w:rsidRPr="00000000">
              <w:rPr>
                <w:color w:val="000000"/>
                <w:rtl w:val="0"/>
              </w:rPr>
              <w:t xml:space="preserve">South</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43">
            <w:pPr>
              <w:widowControl w:val="1"/>
              <w:rPr>
                <w:color w:val="000000"/>
              </w:rPr>
            </w:pPr>
            <w:r w:rsidDel="00000000" w:rsidR="00000000" w:rsidRPr="00000000">
              <w:rPr>
                <w:color w:val="000000"/>
                <w:rtl w:val="0"/>
              </w:rPr>
              <w:t xml:space="preserve">Mangoes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44">
            <w:pPr>
              <w:widowControl w:val="1"/>
              <w:jc w:val="right"/>
              <w:rPr>
                <w:color w:val="000000"/>
              </w:rPr>
            </w:pPr>
            <w:r w:rsidDel="00000000" w:rsidR="00000000" w:rsidRPr="00000000">
              <w:rPr>
                <w:color w:val="000000"/>
                <w:rtl w:val="0"/>
              </w:rPr>
              <w:t xml:space="preserve">205</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45">
            <w:pPr>
              <w:widowControl w:val="1"/>
              <w:jc w:val="center"/>
              <w:rPr>
                <w:color w:val="000000"/>
              </w:rPr>
            </w:pPr>
            <w:r w:rsidDel="00000000" w:rsidR="00000000" w:rsidRPr="00000000">
              <w:rPr>
                <w:color w:val="000000"/>
                <w:rtl w:val="0"/>
              </w:rPr>
              <w:t xml:space="preserve">14-04-2024</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46">
            <w:pPr>
              <w:widowControl w:val="1"/>
              <w:rPr>
                <w:color w:val="000000"/>
              </w:rPr>
            </w:pPr>
            <w:r w:rsidDel="00000000" w:rsidR="00000000" w:rsidRPr="00000000">
              <w:rPr>
                <w:color w:val="000000"/>
                <w:rtl w:val="0"/>
              </w:rPr>
              <w:t xml:space="preserve">West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47">
            <w:pPr>
              <w:widowControl w:val="1"/>
              <w:rPr>
                <w:color w:val="000000"/>
              </w:rPr>
            </w:pPr>
            <w:r w:rsidDel="00000000" w:rsidR="00000000" w:rsidRPr="00000000">
              <w:rPr>
                <w:color w:val="000000"/>
                <w:rtl w:val="0"/>
              </w:rPr>
              <w:t xml:space="preserve">Oranges</w:t>
            </w:r>
          </w:p>
        </w:tc>
        <w:tc>
          <w:tcPr>
            <w:tcBorders>
              <w:top w:color="000000" w:space="0" w:sz="4" w:val="single"/>
              <w:left w:color="000000" w:space="0" w:sz="4" w:val="single"/>
              <w:bottom w:color="000000" w:space="0" w:sz="4" w:val="single"/>
              <w:right w:color="000000" w:space="0" w:sz="4" w:val="single"/>
            </w:tcBorders>
            <w:shd w:fill="c6efce" w:val="clear"/>
            <w:vAlign w:val="bottom"/>
          </w:tcPr>
          <w:p w:rsidR="00000000" w:rsidDel="00000000" w:rsidP="00000000" w:rsidRDefault="00000000" w:rsidRPr="00000000" w14:paraId="00000048">
            <w:pPr>
              <w:widowControl w:val="1"/>
              <w:jc w:val="right"/>
              <w:rPr>
                <w:color w:val="006100"/>
              </w:rPr>
            </w:pPr>
            <w:r w:rsidDel="00000000" w:rsidR="00000000" w:rsidRPr="00000000">
              <w:rPr>
                <w:color w:val="006100"/>
                <w:rtl w:val="0"/>
              </w:rPr>
              <w:t xml:space="preserve">483</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49">
            <w:pPr>
              <w:widowControl w:val="1"/>
              <w:jc w:val="center"/>
              <w:rPr>
                <w:color w:val="000000"/>
              </w:rPr>
            </w:pPr>
            <w:r w:rsidDel="00000000" w:rsidR="00000000" w:rsidRPr="00000000">
              <w:rPr>
                <w:color w:val="000000"/>
                <w:rtl w:val="0"/>
              </w:rPr>
              <w:t xml:space="preserve">24-04-2024</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4A">
            <w:pPr>
              <w:widowControl w:val="1"/>
              <w:rPr>
                <w:color w:val="000000"/>
              </w:rPr>
            </w:pPr>
            <w:r w:rsidDel="00000000" w:rsidR="00000000" w:rsidRPr="00000000">
              <w:rPr>
                <w:color w:val="000000"/>
                <w:rtl w:val="0"/>
              </w:rPr>
              <w:t xml:space="preserve">East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4B">
            <w:pPr>
              <w:widowControl w:val="1"/>
              <w:rPr>
                <w:color w:val="000000"/>
              </w:rPr>
            </w:pPr>
            <w:r w:rsidDel="00000000" w:rsidR="00000000" w:rsidRPr="00000000">
              <w:rPr>
                <w:color w:val="000000"/>
                <w:rtl w:val="0"/>
              </w:rPr>
              <w:t xml:space="preserve">Mangoes</w:t>
            </w:r>
          </w:p>
        </w:tc>
        <w:tc>
          <w:tcPr>
            <w:tcBorders>
              <w:top w:color="000000" w:space="0" w:sz="4" w:val="single"/>
              <w:left w:color="000000" w:space="0" w:sz="4" w:val="single"/>
              <w:bottom w:color="000000" w:space="0" w:sz="4" w:val="single"/>
              <w:right w:color="000000" w:space="0" w:sz="4" w:val="single"/>
            </w:tcBorders>
            <w:shd w:fill="c6efce" w:val="clear"/>
            <w:vAlign w:val="bottom"/>
          </w:tcPr>
          <w:p w:rsidR="00000000" w:rsidDel="00000000" w:rsidP="00000000" w:rsidRDefault="00000000" w:rsidRPr="00000000" w14:paraId="0000004C">
            <w:pPr>
              <w:widowControl w:val="1"/>
              <w:jc w:val="right"/>
              <w:rPr>
                <w:color w:val="006100"/>
              </w:rPr>
            </w:pPr>
            <w:r w:rsidDel="00000000" w:rsidR="00000000" w:rsidRPr="00000000">
              <w:rPr>
                <w:color w:val="006100"/>
                <w:rtl w:val="0"/>
              </w:rPr>
              <w:t xml:space="preserve">467</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4D">
            <w:pPr>
              <w:widowControl w:val="1"/>
              <w:jc w:val="center"/>
              <w:rPr>
                <w:color w:val="000000"/>
              </w:rPr>
            </w:pPr>
            <w:r w:rsidDel="00000000" w:rsidR="00000000" w:rsidRPr="00000000">
              <w:rPr>
                <w:color w:val="000000"/>
                <w:rtl w:val="0"/>
              </w:rPr>
              <w:t xml:space="preserve">03-05-2024</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4E">
            <w:pPr>
              <w:widowControl w:val="1"/>
              <w:rPr>
                <w:color w:val="000000"/>
              </w:rPr>
            </w:pPr>
            <w:r w:rsidDel="00000000" w:rsidR="00000000" w:rsidRPr="00000000">
              <w:rPr>
                <w:color w:val="000000"/>
                <w:rtl w:val="0"/>
              </w:rPr>
              <w:t xml:space="preserve">West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4F">
            <w:pPr>
              <w:widowControl w:val="1"/>
              <w:rPr>
                <w:color w:val="000000"/>
              </w:rPr>
            </w:pPr>
            <w:r w:rsidDel="00000000" w:rsidR="00000000" w:rsidRPr="00000000">
              <w:rPr>
                <w:color w:val="000000"/>
                <w:rtl w:val="0"/>
              </w:rPr>
              <w:t xml:space="preserve">Mangoes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50">
            <w:pPr>
              <w:widowControl w:val="1"/>
              <w:jc w:val="right"/>
              <w:rPr>
                <w:color w:val="000000"/>
              </w:rPr>
            </w:pPr>
            <w:r w:rsidDel="00000000" w:rsidR="00000000" w:rsidRPr="00000000">
              <w:rPr>
                <w:color w:val="000000"/>
                <w:rtl w:val="0"/>
              </w:rPr>
              <w:t xml:space="preserve">380</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51">
            <w:pPr>
              <w:widowControl w:val="1"/>
              <w:jc w:val="center"/>
              <w:rPr>
                <w:color w:val="000000"/>
              </w:rPr>
            </w:pPr>
            <w:r w:rsidDel="00000000" w:rsidR="00000000" w:rsidRPr="00000000">
              <w:rPr>
                <w:color w:val="000000"/>
                <w:rtl w:val="0"/>
              </w:rPr>
              <w:t xml:space="preserve">13-05-2024</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52">
            <w:pPr>
              <w:widowControl w:val="1"/>
              <w:rPr>
                <w:color w:val="000000"/>
              </w:rPr>
            </w:pPr>
            <w:r w:rsidDel="00000000" w:rsidR="00000000" w:rsidRPr="00000000">
              <w:rPr>
                <w:color w:val="000000"/>
                <w:rtl w:val="0"/>
              </w:rPr>
              <w:t xml:space="preserve">South</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53">
            <w:pPr>
              <w:widowControl w:val="1"/>
              <w:rPr>
                <w:color w:val="000000"/>
              </w:rPr>
            </w:pPr>
            <w:r w:rsidDel="00000000" w:rsidR="00000000" w:rsidRPr="00000000">
              <w:rPr>
                <w:color w:val="000000"/>
                <w:rtl w:val="0"/>
              </w:rPr>
              <w:t xml:space="preserve">Oranges</w:t>
            </w:r>
          </w:p>
        </w:tc>
        <w:tc>
          <w:tcPr>
            <w:tcBorders>
              <w:top w:color="000000" w:space="0" w:sz="4" w:val="single"/>
              <w:left w:color="000000" w:space="0" w:sz="4" w:val="single"/>
              <w:bottom w:color="000000" w:space="0" w:sz="4" w:val="single"/>
              <w:right w:color="000000" w:space="0" w:sz="4" w:val="single"/>
            </w:tcBorders>
            <w:shd w:fill="c6efce" w:val="clear"/>
            <w:vAlign w:val="bottom"/>
          </w:tcPr>
          <w:p w:rsidR="00000000" w:rsidDel="00000000" w:rsidP="00000000" w:rsidRDefault="00000000" w:rsidRPr="00000000" w14:paraId="00000054">
            <w:pPr>
              <w:widowControl w:val="1"/>
              <w:jc w:val="right"/>
              <w:rPr>
                <w:color w:val="006100"/>
              </w:rPr>
            </w:pPr>
            <w:r w:rsidDel="00000000" w:rsidR="00000000" w:rsidRPr="00000000">
              <w:rPr>
                <w:color w:val="006100"/>
                <w:rtl w:val="0"/>
              </w:rPr>
              <w:t xml:space="preserve">497</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55">
            <w:pPr>
              <w:widowControl w:val="1"/>
              <w:jc w:val="center"/>
              <w:rPr>
                <w:color w:val="000000"/>
              </w:rPr>
            </w:pPr>
            <w:r w:rsidDel="00000000" w:rsidR="00000000" w:rsidRPr="00000000">
              <w:rPr>
                <w:color w:val="000000"/>
                <w:rtl w:val="0"/>
              </w:rPr>
              <w:t xml:space="preserve">22-05-2024</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56">
            <w:pPr>
              <w:widowControl w:val="1"/>
              <w:rPr>
                <w:color w:val="000000"/>
              </w:rPr>
            </w:pPr>
            <w:r w:rsidDel="00000000" w:rsidR="00000000" w:rsidRPr="00000000">
              <w:rPr>
                <w:color w:val="000000"/>
                <w:rtl w:val="0"/>
              </w:rPr>
              <w:t xml:space="preserve">South</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57">
            <w:pPr>
              <w:widowControl w:val="1"/>
              <w:rPr>
                <w:color w:val="000000"/>
              </w:rPr>
            </w:pPr>
            <w:r w:rsidDel="00000000" w:rsidR="00000000" w:rsidRPr="00000000">
              <w:rPr>
                <w:color w:val="000000"/>
                <w:rtl w:val="0"/>
              </w:rPr>
              <w:t xml:space="preserve">Mangoes</w:t>
            </w:r>
          </w:p>
        </w:tc>
        <w:tc>
          <w:tcPr>
            <w:tcBorders>
              <w:top w:color="000000" w:space="0" w:sz="4" w:val="single"/>
              <w:left w:color="000000" w:space="0" w:sz="4" w:val="single"/>
              <w:bottom w:color="000000" w:space="0" w:sz="4" w:val="single"/>
              <w:right w:color="000000" w:space="0" w:sz="4" w:val="single"/>
            </w:tcBorders>
            <w:shd w:fill="c6efce" w:val="clear"/>
            <w:vAlign w:val="bottom"/>
          </w:tcPr>
          <w:p w:rsidR="00000000" w:rsidDel="00000000" w:rsidP="00000000" w:rsidRDefault="00000000" w:rsidRPr="00000000" w14:paraId="00000058">
            <w:pPr>
              <w:widowControl w:val="1"/>
              <w:jc w:val="right"/>
              <w:rPr>
                <w:color w:val="006100"/>
              </w:rPr>
            </w:pPr>
            <w:r w:rsidDel="00000000" w:rsidR="00000000" w:rsidRPr="00000000">
              <w:rPr>
                <w:color w:val="006100"/>
                <w:rtl w:val="0"/>
              </w:rPr>
              <w:t xml:space="preserve">409</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59">
            <w:pPr>
              <w:widowControl w:val="1"/>
              <w:jc w:val="center"/>
              <w:rPr>
                <w:color w:val="000000"/>
              </w:rPr>
            </w:pPr>
            <w:r w:rsidDel="00000000" w:rsidR="00000000" w:rsidRPr="00000000">
              <w:rPr>
                <w:color w:val="000000"/>
                <w:rtl w:val="0"/>
              </w:rPr>
              <w:t xml:space="preserve">01-06-2024</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5A">
            <w:pPr>
              <w:widowControl w:val="1"/>
              <w:rPr>
                <w:color w:val="000000"/>
              </w:rPr>
            </w:pPr>
            <w:r w:rsidDel="00000000" w:rsidR="00000000" w:rsidRPr="00000000">
              <w:rPr>
                <w:color w:val="000000"/>
                <w:rtl w:val="0"/>
              </w:rPr>
              <w:t xml:space="preserve">West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5B">
            <w:pPr>
              <w:widowControl w:val="1"/>
              <w:rPr>
                <w:color w:val="000000"/>
              </w:rPr>
            </w:pPr>
            <w:r w:rsidDel="00000000" w:rsidR="00000000" w:rsidRPr="00000000">
              <w:rPr>
                <w:color w:val="000000"/>
                <w:rtl w:val="0"/>
              </w:rPr>
              <w:t xml:space="preserve">Oranges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5C">
            <w:pPr>
              <w:widowControl w:val="1"/>
              <w:jc w:val="right"/>
              <w:rPr>
                <w:color w:val="000000"/>
              </w:rPr>
            </w:pPr>
            <w:r w:rsidDel="00000000" w:rsidR="00000000" w:rsidRPr="00000000">
              <w:rPr>
                <w:color w:val="000000"/>
                <w:rtl w:val="0"/>
              </w:rPr>
              <w:t xml:space="preserve">53</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5D">
            <w:pPr>
              <w:widowControl w:val="1"/>
              <w:jc w:val="center"/>
              <w:rPr>
                <w:color w:val="000000"/>
              </w:rPr>
            </w:pPr>
            <w:r w:rsidDel="00000000" w:rsidR="00000000" w:rsidRPr="00000000">
              <w:rPr>
                <w:color w:val="000000"/>
                <w:rtl w:val="0"/>
              </w:rPr>
              <w:t xml:space="preserve">10-06-2024</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5E">
            <w:pPr>
              <w:widowControl w:val="1"/>
              <w:rPr>
                <w:color w:val="000000"/>
              </w:rPr>
            </w:pPr>
            <w:r w:rsidDel="00000000" w:rsidR="00000000" w:rsidRPr="00000000">
              <w:rPr>
                <w:color w:val="000000"/>
                <w:rtl w:val="0"/>
              </w:rPr>
              <w:t xml:space="preserve">West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5F">
            <w:pPr>
              <w:widowControl w:val="1"/>
              <w:rPr>
                <w:color w:val="000000"/>
              </w:rPr>
            </w:pPr>
            <w:r w:rsidDel="00000000" w:rsidR="00000000" w:rsidRPr="00000000">
              <w:rPr>
                <w:color w:val="000000"/>
                <w:rtl w:val="0"/>
              </w:rPr>
              <w:t xml:space="preserve">Apples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60">
            <w:pPr>
              <w:widowControl w:val="1"/>
              <w:jc w:val="right"/>
              <w:rPr>
                <w:color w:val="000000"/>
              </w:rPr>
            </w:pPr>
            <w:r w:rsidDel="00000000" w:rsidR="00000000" w:rsidRPr="00000000">
              <w:rPr>
                <w:color w:val="000000"/>
                <w:rtl w:val="0"/>
              </w:rPr>
              <w:t xml:space="preserve">398</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61">
            <w:pPr>
              <w:widowControl w:val="1"/>
              <w:jc w:val="center"/>
              <w:rPr>
                <w:color w:val="000000"/>
              </w:rPr>
            </w:pPr>
            <w:r w:rsidDel="00000000" w:rsidR="00000000" w:rsidRPr="00000000">
              <w:rPr>
                <w:color w:val="000000"/>
                <w:rtl w:val="0"/>
              </w:rPr>
              <w:t xml:space="preserve">20-06-2024</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62">
            <w:pPr>
              <w:widowControl w:val="1"/>
              <w:rPr>
                <w:color w:val="000000"/>
              </w:rPr>
            </w:pPr>
            <w:r w:rsidDel="00000000" w:rsidR="00000000" w:rsidRPr="00000000">
              <w:rPr>
                <w:color w:val="000000"/>
                <w:rtl w:val="0"/>
              </w:rPr>
              <w:t xml:space="preserve">North</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63">
            <w:pPr>
              <w:widowControl w:val="1"/>
              <w:rPr>
                <w:color w:val="000000"/>
              </w:rPr>
            </w:pPr>
            <w:r w:rsidDel="00000000" w:rsidR="00000000" w:rsidRPr="00000000">
              <w:rPr>
                <w:color w:val="000000"/>
                <w:rtl w:val="0"/>
              </w:rPr>
              <w:t xml:space="preserve">Oranges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64">
            <w:pPr>
              <w:widowControl w:val="1"/>
              <w:jc w:val="right"/>
              <w:rPr>
                <w:color w:val="000000"/>
              </w:rPr>
            </w:pPr>
            <w:r w:rsidDel="00000000" w:rsidR="00000000" w:rsidRPr="00000000">
              <w:rPr>
                <w:color w:val="000000"/>
                <w:rtl w:val="0"/>
              </w:rPr>
              <w:t xml:space="preserve">347</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65">
            <w:pPr>
              <w:widowControl w:val="1"/>
              <w:jc w:val="center"/>
              <w:rPr>
                <w:color w:val="000000"/>
              </w:rPr>
            </w:pPr>
            <w:r w:rsidDel="00000000" w:rsidR="00000000" w:rsidRPr="00000000">
              <w:rPr>
                <w:color w:val="000000"/>
                <w:rtl w:val="0"/>
              </w:rPr>
              <w:t xml:space="preserve">30-06-2024</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66">
            <w:pPr>
              <w:widowControl w:val="1"/>
              <w:rPr>
                <w:color w:val="000000"/>
              </w:rPr>
            </w:pPr>
            <w:r w:rsidDel="00000000" w:rsidR="00000000" w:rsidRPr="00000000">
              <w:rPr>
                <w:color w:val="000000"/>
                <w:rtl w:val="0"/>
              </w:rPr>
              <w:t xml:space="preserve">South</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67">
            <w:pPr>
              <w:widowControl w:val="1"/>
              <w:rPr>
                <w:color w:val="000000"/>
              </w:rPr>
            </w:pPr>
            <w:r w:rsidDel="00000000" w:rsidR="00000000" w:rsidRPr="00000000">
              <w:rPr>
                <w:color w:val="000000"/>
                <w:rtl w:val="0"/>
              </w:rPr>
              <w:t xml:space="preserve">Apples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68">
            <w:pPr>
              <w:widowControl w:val="1"/>
              <w:jc w:val="right"/>
              <w:rPr>
                <w:color w:val="000000"/>
              </w:rPr>
            </w:pPr>
            <w:r w:rsidDel="00000000" w:rsidR="00000000" w:rsidRPr="00000000">
              <w:rPr>
                <w:color w:val="000000"/>
                <w:rtl w:val="0"/>
              </w:rPr>
              <w:t xml:space="preserve">319</w:t>
            </w:r>
          </w:p>
        </w:tc>
      </w:tr>
    </w:tbl>
    <w:p w:rsidR="00000000" w:rsidDel="00000000" w:rsidP="00000000" w:rsidRDefault="00000000" w:rsidRPr="00000000" w14:paraId="00000069">
      <w:pPr>
        <w:spacing w:line="360" w:lineRule="auto"/>
        <w:rPr>
          <w:b w:val="1"/>
          <w:bCs w:val="1"/>
          <w:sz w:val="32"/>
          <w:szCs w:val="32"/>
        </w:rPr>
      </w:pP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b w:val="1"/>
          <w:bCs w:val="1"/>
          <w:rtl w:val="0"/>
        </w:rPr>
        <w:t xml:space="preserve">Question 4:</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Explain the difference between Sorting and Filtering with an example from this dataset</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spacing w:line="360" w:lineRule="auto"/>
        <w:rPr>
          <w:b w:val="1"/>
          <w:bCs w:val="1"/>
          <w:sz w:val="32"/>
          <w:szCs w:val="32"/>
        </w:rPr>
      </w:pPr>
      <w:r w:rsidDel="00000000" w:rsidR="00000000" w:rsidRPr="00000000">
        <w:rPr>
          <w:b w:val="1"/>
          <w:bCs w:val="1"/>
          <w:sz w:val="32"/>
          <w:szCs w:val="32"/>
          <w:rtl w:val="0"/>
        </w:rPr>
        <w:t xml:space="preserve">Answer:</w:t>
      </w:r>
    </w:p>
    <w:p w:rsidR="00000000" w:rsidDel="00000000" w:rsidP="00000000" w:rsidRDefault="00000000" w:rsidRPr="00000000" w14:paraId="0000006F">
      <w:pPr>
        <w:spacing w:line="360" w:lineRule="auto"/>
        <w:rPr>
          <w:b w:val="1"/>
          <w:bCs w:val="1"/>
          <w:u w:val="single"/>
        </w:rPr>
      </w:pPr>
      <w:r w:rsidDel="00000000" w:rsidR="00000000" w:rsidRPr="00000000">
        <w:rPr>
          <w:b w:val="1"/>
          <w:bCs w:val="1"/>
          <w:u w:val="single"/>
          <w:rtl w:val="0"/>
        </w:rPr>
        <w:t xml:space="preserve">Sorting</w:t>
      </w:r>
    </w:p>
    <w:p w:rsidR="00000000" w:rsidDel="00000000" w:rsidP="00000000" w:rsidRDefault="00000000" w:rsidRPr="00000000" w14:paraId="00000070">
      <w:pPr>
        <w:spacing w:line="360" w:lineRule="auto"/>
        <w:rPr/>
      </w:pPr>
      <w:r w:rsidDel="00000000" w:rsidR="00000000" w:rsidRPr="00000000">
        <w:rPr>
          <w:rtl w:val="0"/>
        </w:rPr>
        <w:t xml:space="preserve">Sorting is a function used to </w:t>
      </w:r>
      <w:r w:rsidDel="00000000" w:rsidR="00000000" w:rsidRPr="00000000">
        <w:rPr>
          <w:b w:val="1"/>
          <w:bCs w:val="1"/>
          <w:rtl w:val="0"/>
        </w:rPr>
        <w:t xml:space="preserve">organize</w:t>
      </w:r>
      <w:r w:rsidDel="00000000" w:rsidR="00000000" w:rsidRPr="00000000">
        <w:rPr>
          <w:rtl w:val="0"/>
        </w:rPr>
        <w:t xml:space="preserve"> and </w:t>
      </w:r>
      <w:r w:rsidDel="00000000" w:rsidR="00000000" w:rsidRPr="00000000">
        <w:rPr>
          <w:b w:val="1"/>
          <w:bCs w:val="1"/>
          <w:rtl w:val="0"/>
        </w:rPr>
        <w:t xml:space="preserve">rearrange</w:t>
      </w:r>
      <w:r w:rsidDel="00000000" w:rsidR="00000000" w:rsidRPr="00000000">
        <w:rPr>
          <w:rtl w:val="0"/>
        </w:rPr>
        <w:t xml:space="preserve"> the </w:t>
      </w:r>
      <w:r w:rsidDel="00000000" w:rsidR="00000000" w:rsidRPr="00000000">
        <w:rPr>
          <w:i w:val="1"/>
          <w:iCs w:val="1"/>
          <w:rtl w:val="0"/>
        </w:rPr>
        <w:t xml:space="preserve">entire</w:t>
      </w:r>
      <w:r w:rsidDel="00000000" w:rsidR="00000000" w:rsidRPr="00000000">
        <w:rPr>
          <w:rtl w:val="0"/>
        </w:rPr>
        <w:t xml:space="preserve"> dataset based on the values in one or more columns. It changes the vertical order of all the records, but it </w:t>
      </w:r>
      <w:r w:rsidDel="00000000" w:rsidR="00000000" w:rsidRPr="00000000">
        <w:rPr>
          <w:b w:val="1"/>
          <w:bCs w:val="1"/>
          <w:rtl w:val="0"/>
        </w:rPr>
        <w:t xml:space="preserve">does not remove or hide any data</w:t>
      </w:r>
      <w:r w:rsidDel="00000000" w:rsidR="00000000" w:rsidRPr="00000000">
        <w:rPr>
          <w:rtl w:val="0"/>
        </w:rPr>
        <w:t xml:space="preserve">.</w:t>
      </w:r>
    </w:p>
    <w:p w:rsidR="00000000" w:rsidDel="00000000" w:rsidP="00000000" w:rsidRDefault="00000000" w:rsidRPr="00000000" w14:paraId="00000071">
      <w:pPr>
        <w:numPr>
          <w:ilvl w:val="0"/>
          <w:numId w:val="2"/>
        </w:numPr>
        <w:spacing w:line="360" w:lineRule="auto"/>
        <w:ind w:left="720" w:hanging="360"/>
        <w:rPr/>
      </w:pPr>
      <w:r w:rsidDel="00000000" w:rsidR="00000000" w:rsidRPr="00000000">
        <w:rPr>
          <w:b w:val="1"/>
          <w:bCs w:val="1"/>
          <w:rtl w:val="0"/>
        </w:rPr>
        <w:t xml:space="preserve">Example:</w:t>
      </w:r>
      <w:r w:rsidDel="00000000" w:rsidR="00000000" w:rsidRPr="00000000">
        <w:rPr>
          <w:rtl w:val="0"/>
        </w:rPr>
        <w:t xml:space="preserve"> If you sort the dataset by the </w:t>
      </w:r>
      <w:r w:rsidDel="00000000" w:rsidR="00000000" w:rsidRPr="00000000">
        <w:rPr>
          <w:b w:val="1"/>
          <w:bCs w:val="1"/>
          <w:rtl w:val="0"/>
        </w:rPr>
        <w:t xml:space="preserve">Quantity</w:t>
      </w:r>
      <w:r w:rsidDel="00000000" w:rsidR="00000000" w:rsidRPr="00000000">
        <w:rPr>
          <w:rtl w:val="0"/>
        </w:rPr>
        <w:t xml:space="preserve"> column from smallest to largest, the entire data table would be reordered. It would start with the lowest quantity sold (23 units for Mangoes in the South) and end with the highest (97 units for Oranges in the West and Mangoes in the East).</w:t>
      </w:r>
    </w:p>
    <w:p w:rsidR="00000000" w:rsidDel="00000000" w:rsidP="00000000" w:rsidRDefault="00000000" w:rsidRPr="00000000" w14:paraId="00000072">
      <w:pPr>
        <w:spacing w:line="360" w:lineRule="auto"/>
        <w:rPr>
          <w:b w:val="1"/>
          <w:bCs w:val="1"/>
          <w:u w:val="single"/>
        </w:rPr>
      </w:pPr>
      <w:r w:rsidDel="00000000" w:rsidR="00000000" w:rsidRPr="00000000">
        <w:rPr>
          <w:b w:val="1"/>
          <w:bCs w:val="1"/>
          <w:u w:val="single"/>
          <w:rtl w:val="0"/>
        </w:rPr>
        <w:t xml:space="preserve">Filtering</w:t>
      </w:r>
    </w:p>
    <w:p w:rsidR="00000000" w:rsidDel="00000000" w:rsidP="00000000" w:rsidRDefault="00000000" w:rsidRPr="00000000" w14:paraId="00000073">
      <w:pPr>
        <w:spacing w:line="360" w:lineRule="auto"/>
        <w:rPr/>
      </w:pPr>
      <w:r w:rsidDel="00000000" w:rsidR="00000000" w:rsidRPr="00000000">
        <w:rPr>
          <w:rtl w:val="0"/>
        </w:rPr>
        <w:t xml:space="preserve">Filtering is used to </w:t>
      </w:r>
      <w:r w:rsidDel="00000000" w:rsidR="00000000" w:rsidRPr="00000000">
        <w:rPr>
          <w:b w:val="1"/>
          <w:bCs w:val="1"/>
          <w:rtl w:val="0"/>
        </w:rPr>
        <w:t xml:space="preserve">isolate</w:t>
      </w:r>
      <w:r w:rsidDel="00000000" w:rsidR="00000000" w:rsidRPr="00000000">
        <w:rPr>
          <w:rtl w:val="0"/>
        </w:rPr>
        <w:t xml:space="preserve"> and display only a specific </w:t>
      </w:r>
      <w:r w:rsidDel="00000000" w:rsidR="00000000" w:rsidRPr="00000000">
        <w:rPr>
          <w:b w:val="1"/>
          <w:bCs w:val="1"/>
          <w:rtl w:val="0"/>
        </w:rPr>
        <w:t xml:space="preserve">subset</w:t>
      </w:r>
      <w:r w:rsidDel="00000000" w:rsidR="00000000" w:rsidRPr="00000000">
        <w:rPr>
          <w:rtl w:val="0"/>
        </w:rPr>
        <w:t xml:space="preserve"> of your data that meets a certain criterion. Unlike sorting, filtering </w:t>
      </w:r>
      <w:r w:rsidDel="00000000" w:rsidR="00000000" w:rsidRPr="00000000">
        <w:rPr>
          <w:b w:val="1"/>
          <w:bCs w:val="1"/>
          <w:rtl w:val="0"/>
        </w:rPr>
        <w:t xml:space="preserve">temporarily hides</w:t>
      </w:r>
      <w:r w:rsidDel="00000000" w:rsidR="00000000" w:rsidRPr="00000000">
        <w:rPr>
          <w:rtl w:val="0"/>
        </w:rPr>
        <w:t xml:space="preserve"> all rows that do not match your criteria, reducing the number of visible rows.</w:t>
      </w:r>
    </w:p>
    <w:p w:rsidR="00000000" w:rsidDel="00000000" w:rsidP="00000000" w:rsidRDefault="00000000" w:rsidRPr="00000000" w14:paraId="00000074">
      <w:pPr>
        <w:numPr>
          <w:ilvl w:val="0"/>
          <w:numId w:val="3"/>
        </w:numPr>
        <w:spacing w:line="360" w:lineRule="auto"/>
        <w:ind w:left="720" w:hanging="360"/>
        <w:rPr/>
      </w:pPr>
      <w:r w:rsidDel="00000000" w:rsidR="00000000" w:rsidRPr="00000000">
        <w:rPr>
          <w:b w:val="1"/>
          <w:bCs w:val="1"/>
          <w:rtl w:val="0"/>
        </w:rPr>
        <w:t xml:space="preserve">Example:</w:t>
      </w:r>
      <w:r w:rsidDel="00000000" w:rsidR="00000000" w:rsidRPr="00000000">
        <w:rPr>
          <w:rtl w:val="0"/>
        </w:rPr>
        <w:t xml:space="preserve"> If you apply a filter to the </w:t>
      </w:r>
      <w:r w:rsidDel="00000000" w:rsidR="00000000" w:rsidRPr="00000000">
        <w:rPr>
          <w:b w:val="1"/>
          <w:bCs w:val="1"/>
          <w:rtl w:val="0"/>
        </w:rPr>
        <w:t xml:space="preserve">Product</w:t>
      </w:r>
      <w:r w:rsidDel="00000000" w:rsidR="00000000" w:rsidRPr="00000000">
        <w:rPr>
          <w:rtl w:val="0"/>
        </w:rPr>
        <w:t xml:space="preserve"> column and select only "Apples," the data will temporarily hide all rows for Oranges, Bananas, and Mangoes. This leaves you with only the 4 transactions where Apples were sold.</w:t>
      </w:r>
    </w:p>
    <w:p w:rsidR="00000000" w:rsidDel="00000000" w:rsidP="00000000" w:rsidRDefault="00000000" w:rsidRPr="00000000" w14:paraId="00000075">
      <w:pPr>
        <w:spacing w:line="360" w:lineRule="auto"/>
        <w:rPr/>
      </w:pPr>
      <w:r w:rsidDel="00000000" w:rsidR="00000000" w:rsidRPr="00000000">
        <w:rPr>
          <w:rtl w:val="0"/>
        </w:rPr>
      </w:r>
    </w:p>
    <w:p w:rsidR="00000000" w:rsidDel="00000000" w:rsidP="00000000" w:rsidRDefault="00000000" w:rsidRPr="00000000" w14:paraId="00000076">
      <w:pPr>
        <w:spacing w:line="360" w:lineRule="auto"/>
        <w:rPr>
          <w:b w:val="1"/>
          <w:bCs w:val="1"/>
        </w:rPr>
      </w:pPr>
      <w:r w:rsidDel="00000000" w:rsidR="00000000" w:rsidRPr="00000000">
        <w:rPr>
          <w:b w:val="1"/>
          <w:bCs w:val="1"/>
          <w:rtl w:val="0"/>
        </w:rPr>
        <w:t xml:space="preserve">Question 5: </w:t>
      </w:r>
    </w:p>
    <w:p w:rsidR="00000000" w:rsidDel="00000000" w:rsidP="00000000" w:rsidRDefault="00000000" w:rsidRPr="00000000" w14:paraId="00000077">
      <w:pPr>
        <w:spacing w:line="360" w:lineRule="auto"/>
        <w:rPr/>
      </w:pPr>
      <w:r w:rsidDel="00000000" w:rsidR="00000000" w:rsidRPr="00000000">
        <w:rPr>
          <w:rtl w:val="0"/>
        </w:rPr>
        <w:t xml:space="preserve">Create a PivotChart showing Monthly Sales Trend. </w:t>
      </w:r>
    </w:p>
    <w:p w:rsidR="00000000" w:rsidDel="00000000" w:rsidP="00000000" w:rsidRDefault="00000000" w:rsidRPr="00000000" w14:paraId="00000078">
      <w:pPr>
        <w:spacing w:line="360" w:lineRule="auto"/>
        <w:rPr>
          <w:b w:val="1"/>
          <w:bCs w:val="1"/>
        </w:rPr>
      </w:pPr>
      <w:r w:rsidDel="00000000" w:rsidR="00000000" w:rsidRPr="00000000">
        <w:rPr>
          <w:b w:val="1"/>
          <w:bCs w:val="1"/>
          <w:rtl w:val="0"/>
        </w:rPr>
        <w:t xml:space="preserve">Solution:</w:t>
      </w:r>
    </w:p>
    <w:p w:rsidR="00000000" w:rsidDel="00000000" w:rsidP="00000000" w:rsidRDefault="00000000" w:rsidRPr="00000000" w14:paraId="00000079">
      <w:pPr>
        <w:spacing w:line="36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-180974</wp:posOffset>
            </wp:positionH>
            <wp:positionV relativeFrom="paragraph">
              <wp:posOffset>0</wp:posOffset>
            </wp:positionV>
            <wp:extent cx="6324600" cy="2838450"/>
            <wp:wrapNone/>
            <wp:docPr id="2133881162" name=""/>
            <a:graphic>
              <a:graphicData uri="http://schemas.openxmlformats.org/drawingml/2006/chart">
                <c:chart r:id="rId8"/>
              </a:graphicData>
            </a:graphic>
          </wp:anchor>
        </w:drawing>
      </w:r>
    </w:p>
    <w:p w:rsidR="00000000" w:rsidDel="00000000" w:rsidP="00000000" w:rsidRDefault="00000000" w:rsidRPr="00000000" w14:paraId="0000007A">
      <w:pPr>
        <w:spacing w:line="360" w:lineRule="auto"/>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tabs>
          <w:tab w:val="left" w:leader="none" w:pos="1005"/>
        </w:tabs>
        <w:rPr/>
      </w:pPr>
      <w:r w:rsidDel="00000000" w:rsidR="00000000" w:rsidRPr="00000000">
        <w:rPr>
          <w:rtl w:val="0"/>
        </w:rPr>
        <w:tab/>
      </w:r>
    </w:p>
    <w:p w:rsidR="00000000" w:rsidDel="00000000" w:rsidP="00000000" w:rsidRDefault="00000000" w:rsidRPr="00000000" w14:paraId="0000008B">
      <w:pPr>
        <w:tabs>
          <w:tab w:val="left" w:leader="none" w:pos="1005"/>
        </w:tabs>
        <w:rPr/>
      </w:pPr>
      <w:r w:rsidDel="00000000" w:rsidR="00000000" w:rsidRPr="00000000">
        <w:rPr>
          <w:rtl w:val="0"/>
        </w:rPr>
      </w:r>
    </w:p>
    <w:p w:rsidR="00000000" w:rsidDel="00000000" w:rsidP="00000000" w:rsidRDefault="00000000" w:rsidRPr="00000000" w14:paraId="0000008C">
      <w:pPr>
        <w:spacing w:line="360" w:lineRule="auto"/>
        <w:rPr>
          <w:b w:val="1"/>
          <w:bCs w:val="1"/>
        </w:rPr>
      </w:pPr>
      <w:r w:rsidDel="00000000" w:rsidR="00000000" w:rsidRPr="00000000">
        <w:rPr>
          <w:b w:val="1"/>
          <w:bCs w:val="1"/>
          <w:rtl w:val="0"/>
        </w:rPr>
        <w:t xml:space="preserve">Question 6: Slicer for Product</w:t>
      </w:r>
    </w:p>
    <w:p w:rsidR="00000000" w:rsidDel="00000000" w:rsidP="00000000" w:rsidRDefault="00000000" w:rsidRPr="00000000" w14:paraId="0000008D">
      <w:pPr>
        <w:spacing w:line="360" w:lineRule="auto"/>
        <w:rPr/>
      </w:pPr>
      <w:r w:rsidDel="00000000" w:rsidR="00000000" w:rsidRPr="00000000">
        <w:rPr>
          <w:rtl w:val="0"/>
        </w:rPr>
        <w:t xml:space="preserve">Use a Slicer to filter data by Product and observe changes in sales. </w:t>
      </w:r>
    </w:p>
    <w:p w:rsidR="00000000" w:rsidDel="00000000" w:rsidP="00000000" w:rsidRDefault="00000000" w:rsidRPr="00000000" w14:paraId="0000008E">
      <w:pPr>
        <w:spacing w:line="360" w:lineRule="auto"/>
        <w:rPr/>
      </w:pPr>
      <w:r w:rsidDel="00000000" w:rsidR="00000000" w:rsidRPr="00000000">
        <w:rPr>
          <w:rtl w:val="0"/>
        </w:rPr>
        <w:t xml:space="preserve">Solution: </w:t>
      </w:r>
    </w:p>
    <w:tbl>
      <w:tblPr>
        <w:tblStyle w:val="Table2"/>
        <w:tblpPr w:leftFromText="180" w:rightFromText="180" w:topFromText="0" w:bottomFromText="0" w:vertAnchor="text" w:horzAnchor="text" w:tblpX="0" w:tblpY="447"/>
        <w:tblW w:w="5642.0" w:type="dxa"/>
        <w:jc w:val="left"/>
        <w:tblBorders>
          <w:top w:color="45b0e1" w:space="0" w:sz="4" w:val="single"/>
          <w:left w:color="45b0e1" w:space="0" w:sz="4" w:val="single"/>
          <w:bottom w:color="45b0e1" w:space="0" w:sz="4" w:val="single"/>
          <w:right w:color="45b0e1" w:space="0" w:sz="4" w:val="single"/>
          <w:insideH w:color="45b0e1" w:space="0" w:sz="4" w:val="single"/>
          <w:insideV w:color="45b0e1" w:space="0" w:sz="4" w:val="single"/>
        </w:tblBorders>
        <w:tblLayout w:type="fixed"/>
        <w:tblLook w:val="04A0"/>
      </w:tblPr>
      <w:tblGrid>
        <w:gridCol w:w="2919"/>
        <w:gridCol w:w="2723"/>
        <w:tblGridChange w:id="0">
          <w:tblGrid>
            <w:gridCol w:w="2919"/>
            <w:gridCol w:w="2723"/>
          </w:tblGrid>
        </w:tblGridChange>
      </w:tblGrid>
      <w:tr>
        <w:trPr>
          <w:cantSplit w:val="0"/>
          <w:trHeight w:val="430" w:hRule="atLeast"/>
          <w:tblHeader w:val="0"/>
        </w:trPr>
        <w:tc>
          <w:tcPr/>
          <w:p w:rsidR="00000000" w:rsidDel="00000000" w:rsidP="00000000" w:rsidRDefault="00000000" w:rsidRPr="00000000" w14:paraId="0000008F">
            <w:pPr>
              <w:widowControl w:val="1"/>
              <w:rPr/>
            </w:pPr>
            <w:r w:rsidDel="00000000" w:rsidR="00000000" w:rsidRPr="00000000">
              <w:rPr>
                <w:rtl w:val="0"/>
              </w:rPr>
              <w:t xml:space="preserve">Row Labels</w:t>
            </w:r>
          </w:p>
        </w:tc>
        <w:tc>
          <w:tcPr/>
          <w:p w:rsidR="00000000" w:rsidDel="00000000" w:rsidP="00000000" w:rsidRDefault="00000000" w:rsidRPr="00000000" w14:paraId="00000090">
            <w:pPr>
              <w:widowControl w:val="1"/>
              <w:rPr/>
            </w:pPr>
            <w:r w:rsidDel="00000000" w:rsidR="00000000" w:rsidRPr="00000000">
              <w:rPr>
                <w:rtl w:val="0"/>
              </w:rPr>
              <w:t xml:space="preserve">Sum of Sales</w:t>
            </w:r>
          </w:p>
        </w:tc>
      </w:tr>
      <w:tr>
        <w:trPr>
          <w:cantSplit w:val="0"/>
          <w:trHeight w:val="430" w:hRule="atLeast"/>
          <w:tblHeader w:val="0"/>
        </w:trPr>
        <w:tc>
          <w:tcPr/>
          <w:p w:rsidR="00000000" w:rsidDel="00000000" w:rsidP="00000000" w:rsidRDefault="00000000" w:rsidRPr="00000000" w14:paraId="00000091">
            <w:pPr>
              <w:widowControl w:val="1"/>
              <w:rPr>
                <w:color w:val="000000"/>
              </w:rPr>
            </w:pPr>
            <w:r w:rsidDel="00000000" w:rsidR="00000000" w:rsidRPr="00000000">
              <w:rPr>
                <w:color w:val="000000"/>
                <w:rtl w:val="0"/>
              </w:rPr>
              <w:t xml:space="preserve">Apples</w:t>
            </w:r>
          </w:p>
        </w:tc>
        <w:tc>
          <w:tcPr/>
          <w:p w:rsidR="00000000" w:rsidDel="00000000" w:rsidP="00000000" w:rsidRDefault="00000000" w:rsidRPr="00000000" w14:paraId="00000092">
            <w:pPr>
              <w:widowControl w:val="1"/>
              <w:jc w:val="right"/>
              <w:rPr>
                <w:color w:val="000000"/>
              </w:rPr>
            </w:pPr>
            <w:r w:rsidDel="00000000" w:rsidR="00000000" w:rsidRPr="00000000">
              <w:rPr>
                <w:color w:val="000000"/>
                <w:rtl w:val="0"/>
              </w:rPr>
              <w:t xml:space="preserve">1805</w:t>
            </w:r>
          </w:p>
        </w:tc>
      </w:tr>
      <w:tr>
        <w:trPr>
          <w:cantSplit w:val="0"/>
          <w:trHeight w:val="430" w:hRule="atLeast"/>
          <w:tblHeader w:val="0"/>
        </w:trPr>
        <w:tc>
          <w:tcPr/>
          <w:p w:rsidR="00000000" w:rsidDel="00000000" w:rsidP="00000000" w:rsidRDefault="00000000" w:rsidRPr="00000000" w14:paraId="00000093">
            <w:pPr>
              <w:widowControl w:val="1"/>
              <w:rPr>
                <w:color w:val="000000"/>
              </w:rPr>
            </w:pPr>
            <w:r w:rsidDel="00000000" w:rsidR="00000000" w:rsidRPr="00000000">
              <w:rPr>
                <w:color w:val="000000"/>
                <w:rtl w:val="0"/>
              </w:rPr>
              <w:t xml:space="preserve">Mangoes</w:t>
            </w:r>
          </w:p>
        </w:tc>
        <w:tc>
          <w:tcPr/>
          <w:p w:rsidR="00000000" w:rsidDel="00000000" w:rsidP="00000000" w:rsidRDefault="00000000" w:rsidRPr="00000000" w14:paraId="00000094">
            <w:pPr>
              <w:widowControl w:val="1"/>
              <w:jc w:val="right"/>
              <w:rPr>
                <w:color w:val="000000"/>
              </w:rPr>
            </w:pPr>
            <w:r w:rsidDel="00000000" w:rsidR="00000000" w:rsidRPr="00000000">
              <w:rPr>
                <w:color w:val="000000"/>
                <w:rtl w:val="0"/>
              </w:rPr>
              <w:t xml:space="preserve">2521</w:t>
            </w:r>
          </w:p>
        </w:tc>
      </w:tr>
      <w:tr>
        <w:trPr>
          <w:cantSplit w:val="0"/>
          <w:trHeight w:val="430" w:hRule="atLeast"/>
          <w:tblHeader w:val="0"/>
        </w:trPr>
        <w:tc>
          <w:tcPr/>
          <w:p w:rsidR="00000000" w:rsidDel="00000000" w:rsidP="00000000" w:rsidRDefault="00000000" w:rsidRPr="00000000" w14:paraId="00000095">
            <w:pPr>
              <w:widowControl w:val="1"/>
              <w:rPr>
                <w:color w:val="000000"/>
              </w:rPr>
            </w:pPr>
            <w:r w:rsidDel="00000000" w:rsidR="00000000" w:rsidRPr="00000000">
              <w:rPr>
                <w:color w:val="000000"/>
                <w:rtl w:val="0"/>
              </w:rPr>
              <w:t xml:space="preserve">Oranges</w:t>
            </w:r>
          </w:p>
        </w:tc>
        <w:tc>
          <w:tcPr/>
          <w:p w:rsidR="00000000" w:rsidDel="00000000" w:rsidP="00000000" w:rsidRDefault="00000000" w:rsidRPr="00000000" w14:paraId="00000096">
            <w:pPr>
              <w:widowControl w:val="1"/>
              <w:jc w:val="right"/>
              <w:rPr>
                <w:color w:val="000000"/>
              </w:rPr>
            </w:pPr>
            <w:r w:rsidDel="00000000" w:rsidR="00000000" w:rsidRPr="00000000">
              <w:rPr>
                <w:color w:val="000000"/>
                <w:rtl w:val="0"/>
              </w:rPr>
              <w:t xml:space="preserve">2503</w:t>
            </w:r>
          </w:p>
        </w:tc>
      </w:tr>
      <w:tr>
        <w:trPr>
          <w:cantSplit w:val="0"/>
          <w:trHeight w:val="430" w:hRule="atLeast"/>
          <w:tblHeader w:val="0"/>
        </w:trPr>
        <w:tc>
          <w:tcPr/>
          <w:p w:rsidR="00000000" w:rsidDel="00000000" w:rsidP="00000000" w:rsidRDefault="00000000" w:rsidRPr="00000000" w14:paraId="00000097">
            <w:pPr>
              <w:widowControl w:val="1"/>
              <w:rPr>
                <w:color w:val="000000"/>
              </w:rPr>
            </w:pPr>
            <w:r w:rsidDel="00000000" w:rsidR="00000000" w:rsidRPr="00000000">
              <w:rPr>
                <w:color w:val="000000"/>
                <w:rtl w:val="0"/>
              </w:rPr>
              <w:t xml:space="preserve">Grand Total</w:t>
            </w:r>
          </w:p>
        </w:tc>
        <w:tc>
          <w:tcPr/>
          <w:p w:rsidR="00000000" w:rsidDel="00000000" w:rsidP="00000000" w:rsidRDefault="00000000" w:rsidRPr="00000000" w14:paraId="00000098">
            <w:pPr>
              <w:widowControl w:val="1"/>
              <w:jc w:val="right"/>
              <w:rPr>
                <w:b w:val="1"/>
                <w:bCs w:val="1"/>
                <w:color w:val="000000"/>
              </w:rPr>
            </w:pPr>
            <w:r w:rsidDel="00000000" w:rsidR="00000000" w:rsidRPr="00000000">
              <w:rPr>
                <w:b w:val="1"/>
                <w:bCs w:val="1"/>
                <w:color w:val="000000"/>
                <w:rtl w:val="0"/>
              </w:rPr>
              <w:t xml:space="preserve">6829</w:t>
            </w:r>
          </w:p>
        </w:tc>
      </w:tr>
    </w:tbl>
    <w:p w:rsidR="00000000" w:rsidDel="00000000" w:rsidP="00000000" w:rsidRDefault="00000000" w:rsidRPr="00000000" w14:paraId="00000099">
      <w:pPr>
        <w:spacing w:line="360" w:lineRule="auto"/>
        <w:rPr/>
      </w:pPr>
      <w:r w:rsidDel="00000000" w:rsidR="00000000" w:rsidRPr="00000000">
        <w:rPr>
          <w:rtl w:val="0"/>
        </w:rPr>
        <w:br w:type="textWrapping"/>
      </w:r>
      <w:r w:rsidDel="00000000" w:rsidR="00000000" w:rsidRPr="00000000">
        <w:drawing>
          <wp:anchor allowOverlap="1" behindDoc="0" distB="0" distT="0" distL="114300" distR="114300" hidden="0" layoutInCell="1" locked="0" relativeHeight="0" simplePos="0">
            <wp:simplePos x="0" y="0"/>
            <wp:positionH relativeFrom="column">
              <wp:posOffset>3869690</wp:posOffset>
            </wp:positionH>
            <wp:positionV relativeFrom="paragraph">
              <wp:posOffset>0</wp:posOffset>
            </wp:positionV>
            <wp:extent cx="1905000" cy="1257300"/>
            <wp:effectExtent b="0" l="0" r="0" t="0"/>
            <wp:wrapNone/>
            <wp:docPr id="213388116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905000" cy="1257300"/>
                    </a:xfrm>
                    <a:prstGeom prst="rect"/>
                    <a:ln/>
                  </pic:spPr>
                </pic:pic>
              </a:graphicData>
            </a:graphic>
          </wp:anchor>
        </w:drawing>
      </w:r>
    </w:p>
    <w:p w:rsidR="00000000" w:rsidDel="00000000" w:rsidP="00000000" w:rsidRDefault="00000000" w:rsidRPr="00000000" w14:paraId="0000009A">
      <w:pPr>
        <w:tabs>
          <w:tab w:val="left" w:leader="none" w:pos="1005"/>
        </w:tabs>
        <w:spacing w:line="360" w:lineRule="auto"/>
        <w:rPr>
          <w:b w:val="1"/>
          <w:bCs w:val="1"/>
        </w:rPr>
      </w:pPr>
      <w:r w:rsidDel="00000000" w:rsidR="00000000" w:rsidRPr="00000000">
        <w:rPr>
          <w:rtl w:val="0"/>
        </w:rPr>
      </w:r>
    </w:p>
    <w:p w:rsidR="00000000" w:rsidDel="00000000" w:rsidP="00000000" w:rsidRDefault="00000000" w:rsidRPr="00000000" w14:paraId="0000009B">
      <w:pPr>
        <w:tabs>
          <w:tab w:val="left" w:leader="none" w:pos="1005"/>
        </w:tabs>
        <w:spacing w:line="360" w:lineRule="auto"/>
        <w:rPr>
          <w:b w:val="1"/>
          <w:bCs w:val="1"/>
        </w:rPr>
      </w:pPr>
      <w:r w:rsidDel="00000000" w:rsidR="00000000" w:rsidRPr="00000000">
        <w:rPr>
          <w:rtl w:val="0"/>
        </w:rPr>
      </w:r>
    </w:p>
    <w:p w:rsidR="00000000" w:rsidDel="00000000" w:rsidP="00000000" w:rsidRDefault="00000000" w:rsidRPr="00000000" w14:paraId="0000009C">
      <w:pPr>
        <w:tabs>
          <w:tab w:val="left" w:leader="none" w:pos="1005"/>
        </w:tabs>
        <w:spacing w:line="360" w:lineRule="auto"/>
        <w:rPr>
          <w:b w:val="1"/>
          <w:bCs w:val="1"/>
        </w:rPr>
      </w:pPr>
      <w:r w:rsidDel="00000000" w:rsidR="00000000" w:rsidRPr="00000000">
        <w:rPr>
          <w:rtl w:val="0"/>
        </w:rPr>
      </w:r>
    </w:p>
    <w:p w:rsidR="00000000" w:rsidDel="00000000" w:rsidP="00000000" w:rsidRDefault="00000000" w:rsidRPr="00000000" w14:paraId="0000009D">
      <w:pPr>
        <w:tabs>
          <w:tab w:val="left" w:leader="none" w:pos="1005"/>
        </w:tabs>
        <w:spacing w:line="360" w:lineRule="auto"/>
        <w:rPr>
          <w:b w:val="1"/>
          <w:bCs w:val="1"/>
        </w:rPr>
      </w:pPr>
      <w:r w:rsidDel="00000000" w:rsidR="00000000" w:rsidRPr="00000000">
        <w:rPr>
          <w:rtl w:val="0"/>
        </w:rPr>
      </w:r>
    </w:p>
    <w:p w:rsidR="00000000" w:rsidDel="00000000" w:rsidP="00000000" w:rsidRDefault="00000000" w:rsidRPr="00000000" w14:paraId="0000009E">
      <w:pPr>
        <w:tabs>
          <w:tab w:val="left" w:leader="none" w:pos="1005"/>
        </w:tabs>
        <w:spacing w:line="360" w:lineRule="auto"/>
        <w:rPr>
          <w:b w:val="1"/>
          <w:bCs w:val="1"/>
        </w:rPr>
      </w:pPr>
      <w:r w:rsidDel="00000000" w:rsidR="00000000" w:rsidRPr="00000000">
        <w:rPr>
          <w:rtl w:val="0"/>
        </w:rPr>
      </w:r>
    </w:p>
    <w:p w:rsidR="00000000" w:rsidDel="00000000" w:rsidP="00000000" w:rsidRDefault="00000000" w:rsidRPr="00000000" w14:paraId="0000009F">
      <w:pPr>
        <w:tabs>
          <w:tab w:val="left" w:leader="none" w:pos="1005"/>
        </w:tabs>
        <w:spacing w:line="360" w:lineRule="auto"/>
        <w:rPr>
          <w:b w:val="1"/>
          <w:bCs w:val="1"/>
        </w:rPr>
      </w:pPr>
      <w:r w:rsidDel="00000000" w:rsidR="00000000" w:rsidRPr="00000000">
        <w:rPr>
          <w:rtl w:val="0"/>
        </w:rPr>
      </w:r>
    </w:p>
    <w:p w:rsidR="00000000" w:rsidDel="00000000" w:rsidP="00000000" w:rsidRDefault="00000000" w:rsidRPr="00000000" w14:paraId="000000A0">
      <w:pPr>
        <w:tabs>
          <w:tab w:val="left" w:leader="none" w:pos="1005"/>
        </w:tabs>
        <w:spacing w:line="360" w:lineRule="auto"/>
        <w:rPr>
          <w:b w:val="1"/>
          <w:bCs w:val="1"/>
        </w:rPr>
      </w:pPr>
      <w:r w:rsidDel="00000000" w:rsidR="00000000" w:rsidRPr="00000000">
        <w:rPr>
          <w:rtl w:val="0"/>
        </w:rPr>
      </w:r>
    </w:p>
    <w:p w:rsidR="00000000" w:rsidDel="00000000" w:rsidP="00000000" w:rsidRDefault="00000000" w:rsidRPr="00000000" w14:paraId="000000A1">
      <w:pPr>
        <w:tabs>
          <w:tab w:val="left" w:leader="none" w:pos="1005"/>
        </w:tabs>
        <w:spacing w:line="360" w:lineRule="auto"/>
        <w:rPr>
          <w:b w:val="1"/>
          <w:bCs w:val="1"/>
        </w:rPr>
      </w:pPr>
      <w:r w:rsidDel="00000000" w:rsidR="00000000" w:rsidRPr="00000000">
        <w:rPr>
          <w:rtl w:val="0"/>
        </w:rPr>
      </w:r>
    </w:p>
    <w:p w:rsidR="00000000" w:rsidDel="00000000" w:rsidP="00000000" w:rsidRDefault="00000000" w:rsidRPr="00000000" w14:paraId="000000A2">
      <w:pPr>
        <w:tabs>
          <w:tab w:val="left" w:leader="none" w:pos="1005"/>
        </w:tabs>
        <w:spacing w:line="360" w:lineRule="auto"/>
        <w:rPr/>
      </w:pPr>
      <w:r w:rsidDel="00000000" w:rsidR="00000000" w:rsidRPr="00000000">
        <w:rPr>
          <w:b w:val="1"/>
          <w:bCs w:val="1"/>
          <w:rtl w:val="0"/>
        </w:rPr>
        <w:t xml:space="preserve">Question 7:</w:t>
      </w:r>
      <w:r w:rsidDel="00000000" w:rsidR="00000000" w:rsidRPr="00000000">
        <w:rPr>
          <w:rtl w:val="0"/>
        </w:rPr>
        <w:t xml:space="preserve"> Why are Dashboards important for decision-making in business analysis?</w:t>
      </w:r>
    </w:p>
    <w:p w:rsidR="00000000" w:rsidDel="00000000" w:rsidP="00000000" w:rsidRDefault="00000000" w:rsidRPr="00000000" w14:paraId="000000A3">
      <w:pPr>
        <w:tabs>
          <w:tab w:val="left" w:leader="none" w:pos="1005"/>
        </w:tabs>
        <w:spacing w:line="360" w:lineRule="auto"/>
        <w:rPr/>
      </w:pPr>
      <w:r w:rsidDel="00000000" w:rsidR="00000000" w:rsidRPr="00000000">
        <w:rPr>
          <w:b w:val="1"/>
          <w:bCs w:val="1"/>
          <w:rtl w:val="0"/>
        </w:rPr>
        <w:t xml:space="preserve">Answer:</w:t>
      </w:r>
      <w:r w:rsidDel="00000000" w:rsidR="00000000" w:rsidRPr="00000000">
        <w:rPr>
          <w:rtl w:val="0"/>
        </w:rPr>
      </w:r>
    </w:p>
    <w:p w:rsidR="00000000" w:rsidDel="00000000" w:rsidP="00000000" w:rsidRDefault="00000000" w:rsidRPr="00000000" w14:paraId="000000A4">
      <w:pPr>
        <w:tabs>
          <w:tab w:val="left" w:leader="none" w:pos="1005"/>
        </w:tabs>
        <w:spacing w:line="360" w:lineRule="auto"/>
        <w:rPr/>
      </w:pPr>
      <w:r w:rsidDel="00000000" w:rsidR="00000000" w:rsidRPr="00000000">
        <w:rPr>
          <w:rtl w:val="0"/>
        </w:rPr>
        <w:t xml:space="preserve">Dashboards are critical for business decision-making because they </w:t>
      </w:r>
      <w:r w:rsidDel="00000000" w:rsidR="00000000" w:rsidRPr="00000000">
        <w:rPr>
          <w:b w:val="1"/>
          <w:bCs w:val="1"/>
          <w:rtl w:val="0"/>
        </w:rPr>
        <w:t xml:space="preserve">transform large, complex datasets into a single, easy-to-understand visual summary.</w:t>
      </w:r>
      <w:r w:rsidDel="00000000" w:rsidR="00000000" w:rsidRPr="00000000">
        <w:rPr>
          <w:rtl w:val="0"/>
        </w:rPr>
        <w:t xml:space="preserve"> Instead of looking at thousands of rows in a spreadsheet, a leader can look at one screen and instantly understand what is happening in their business.</w:t>
      </w:r>
    </w:p>
    <w:p w:rsidR="00000000" w:rsidDel="00000000" w:rsidP="00000000" w:rsidRDefault="00000000" w:rsidRPr="00000000" w14:paraId="000000A5">
      <w:pPr>
        <w:tabs>
          <w:tab w:val="left" w:leader="none" w:pos="1005"/>
        </w:tabs>
        <w:spacing w:line="360" w:lineRule="auto"/>
        <w:rPr/>
      </w:pPr>
      <w:r w:rsidDel="00000000" w:rsidR="00000000" w:rsidRPr="00000000">
        <w:rPr>
          <w:rtl w:val="0"/>
        </w:rPr>
        <w:t xml:space="preserve">Their importance comes from several key benefits:</w:t>
      </w:r>
    </w:p>
    <w:p w:rsidR="00000000" w:rsidDel="00000000" w:rsidP="00000000" w:rsidRDefault="00000000" w:rsidRPr="00000000" w14:paraId="000000A6">
      <w:pPr>
        <w:numPr>
          <w:ilvl w:val="0"/>
          <w:numId w:val="4"/>
        </w:numPr>
        <w:tabs>
          <w:tab w:val="left" w:leader="none" w:pos="1005"/>
        </w:tabs>
        <w:spacing w:line="360" w:lineRule="auto"/>
        <w:ind w:left="720" w:hanging="360"/>
        <w:rPr/>
      </w:pPr>
      <w:r w:rsidDel="00000000" w:rsidR="00000000" w:rsidRPr="00000000">
        <w:rPr>
          <w:b w:val="1"/>
          <w:bCs w:val="1"/>
          <w:rtl w:val="0"/>
        </w:rPr>
        <w:t xml:space="preserve">At-a-Glance Understanding:</w:t>
      </w:r>
      <w:r w:rsidDel="00000000" w:rsidR="00000000" w:rsidRPr="00000000">
        <w:rPr>
          <w:rtl w:val="0"/>
        </w:rPr>
        <w:t xml:space="preserve"> They consolidate multiple Key Performance Indicators (KPIs) and metrics (like total sales, monthly trends, and regional performance) onto one page. This saves time and allows for quick, high-level analysis.</w:t>
      </w:r>
    </w:p>
    <w:p w:rsidR="00000000" w:rsidDel="00000000" w:rsidP="00000000" w:rsidRDefault="00000000" w:rsidRPr="00000000" w14:paraId="000000A7">
      <w:pPr>
        <w:numPr>
          <w:ilvl w:val="0"/>
          <w:numId w:val="4"/>
        </w:numPr>
        <w:tabs>
          <w:tab w:val="left" w:leader="none" w:pos="1005"/>
        </w:tabs>
        <w:spacing w:line="360" w:lineRule="auto"/>
        <w:ind w:left="720" w:hanging="360"/>
        <w:rPr/>
      </w:pPr>
      <w:r w:rsidDel="00000000" w:rsidR="00000000" w:rsidRPr="00000000">
        <w:rPr>
          <w:b w:val="1"/>
          <w:bCs w:val="1"/>
          <w:rtl w:val="0"/>
        </w:rPr>
        <w:t xml:space="preserve">Identifies Trends and Patterns:</w:t>
      </w:r>
      <w:r w:rsidDel="00000000" w:rsidR="00000000" w:rsidRPr="00000000">
        <w:rPr>
          <w:rtl w:val="0"/>
        </w:rPr>
        <w:t xml:space="preserve"> Visual charts (like line charts for trends or bar charts for comparisons) make it easy to spot patterns, outliers, and trends (e.g., "Sales are down in the West region this month").</w:t>
      </w:r>
    </w:p>
    <w:p w:rsidR="00000000" w:rsidDel="00000000" w:rsidP="00000000" w:rsidRDefault="00000000" w:rsidRPr="00000000" w14:paraId="000000A8">
      <w:pPr>
        <w:numPr>
          <w:ilvl w:val="0"/>
          <w:numId w:val="4"/>
        </w:numPr>
        <w:tabs>
          <w:tab w:val="left" w:leader="none" w:pos="1005"/>
        </w:tabs>
        <w:spacing w:line="360" w:lineRule="auto"/>
        <w:ind w:left="720" w:hanging="360"/>
        <w:rPr/>
      </w:pPr>
      <w:r w:rsidDel="00000000" w:rsidR="00000000" w:rsidRPr="00000000">
        <w:rPr>
          <w:b w:val="1"/>
          <w:bCs w:val="1"/>
          <w:rtl w:val="0"/>
        </w:rPr>
        <w:t xml:space="preserve">Informed, Faster Decisions:</w:t>
      </w:r>
      <w:r w:rsidDel="00000000" w:rsidR="00000000" w:rsidRPr="00000000">
        <w:rPr>
          <w:rtl w:val="0"/>
        </w:rPr>
        <w:t xml:space="preserve"> By presenting real-time or up-to-date information visually, dashboards help managers move from </w:t>
      </w:r>
      <w:r w:rsidDel="00000000" w:rsidR="00000000" w:rsidRPr="00000000">
        <w:rPr>
          <w:i w:val="1"/>
          <w:iCs w:val="1"/>
          <w:rtl w:val="0"/>
        </w:rPr>
        <w:t xml:space="preserve">data</w:t>
      </w:r>
      <w:r w:rsidDel="00000000" w:rsidR="00000000" w:rsidRPr="00000000">
        <w:rPr>
          <w:rtl w:val="0"/>
        </w:rPr>
        <w:t xml:space="preserve"> to </w:t>
      </w:r>
      <w:r w:rsidDel="00000000" w:rsidR="00000000" w:rsidRPr="00000000">
        <w:rPr>
          <w:i w:val="1"/>
          <w:iCs w:val="1"/>
          <w:rtl w:val="0"/>
        </w:rPr>
        <w:t xml:space="preserve">insight</w:t>
      </w:r>
      <w:r w:rsidDel="00000000" w:rsidR="00000000" w:rsidRPr="00000000">
        <w:rPr>
          <w:rtl w:val="0"/>
        </w:rPr>
        <w:t xml:space="preserve"> to </w:t>
      </w:r>
      <w:r w:rsidDel="00000000" w:rsidR="00000000" w:rsidRPr="00000000">
        <w:rPr>
          <w:i w:val="1"/>
          <w:iCs w:val="1"/>
          <w:rtl w:val="0"/>
        </w:rPr>
        <w:t xml:space="preserve">decision</w:t>
      </w:r>
      <w:r w:rsidDel="00000000" w:rsidR="00000000" w:rsidRPr="00000000">
        <w:rPr>
          <w:rtl w:val="0"/>
        </w:rPr>
        <w:t xml:space="preserve"> much faster.</w:t>
      </w:r>
    </w:p>
    <w:p w:rsidR="00000000" w:rsidDel="00000000" w:rsidP="00000000" w:rsidRDefault="00000000" w:rsidRPr="00000000" w14:paraId="000000A9">
      <w:pPr>
        <w:numPr>
          <w:ilvl w:val="0"/>
          <w:numId w:val="4"/>
        </w:numPr>
        <w:tabs>
          <w:tab w:val="left" w:leader="none" w:pos="1005"/>
        </w:tabs>
        <w:spacing w:line="360" w:lineRule="auto"/>
        <w:ind w:left="720" w:hanging="360"/>
        <w:rPr/>
      </w:pPr>
      <w:r w:rsidDel="00000000" w:rsidR="00000000" w:rsidRPr="00000000">
        <w:rPr>
          <w:b w:val="1"/>
          <w:bCs w:val="1"/>
          <w:rtl w:val="0"/>
        </w:rPr>
        <w:t xml:space="preserve">Interactivity (Drill-Down):</w:t>
      </w:r>
      <w:r w:rsidDel="00000000" w:rsidR="00000000" w:rsidRPr="00000000">
        <w:rPr>
          <w:rtl w:val="0"/>
        </w:rPr>
        <w:t xml:space="preserve"> Modern dashboards (especially those with Slicers) are interactive. A manager can filter by "Product" or "Region" to instantly see how it affects all other charts, helping them find the </w:t>
      </w:r>
      <w:r w:rsidDel="00000000" w:rsidR="00000000" w:rsidRPr="00000000">
        <w:rPr>
          <w:i w:val="1"/>
          <w:iCs w:val="1"/>
          <w:rtl w:val="0"/>
        </w:rPr>
        <w:t xml:space="preserve">reason</w:t>
      </w:r>
      <w:r w:rsidDel="00000000" w:rsidR="00000000" w:rsidRPr="00000000">
        <w:rPr>
          <w:rtl w:val="0"/>
        </w:rPr>
        <w:t xml:space="preserve"> behind a trend.</w:t>
      </w:r>
    </w:p>
    <w:p w:rsidR="00000000" w:rsidDel="00000000" w:rsidP="00000000" w:rsidRDefault="00000000" w:rsidRPr="00000000" w14:paraId="000000AA">
      <w:pPr>
        <w:numPr>
          <w:ilvl w:val="0"/>
          <w:numId w:val="4"/>
        </w:numPr>
        <w:tabs>
          <w:tab w:val="left" w:leader="none" w:pos="1005"/>
        </w:tabs>
        <w:spacing w:line="360" w:lineRule="auto"/>
        <w:ind w:left="720" w:hanging="360"/>
        <w:rPr/>
      </w:pPr>
      <w:r w:rsidDel="00000000" w:rsidR="00000000" w:rsidRPr="00000000">
        <w:rPr>
          <w:b w:val="1"/>
          <w:bCs w:val="1"/>
          <w:rtl w:val="0"/>
        </w:rPr>
        <w:t xml:space="preserve">Better Communication:</w:t>
      </w:r>
      <w:r w:rsidDel="00000000" w:rsidR="00000000" w:rsidRPr="00000000">
        <w:rPr>
          <w:rtl w:val="0"/>
        </w:rPr>
        <w:t xml:space="preserve"> They provide a clear and simple way to share performance and insights with the entire team or stakeholders, ensuring everyone is focused on the same goals.</w:t>
      </w:r>
    </w:p>
    <w:p w:rsidR="00000000" w:rsidDel="00000000" w:rsidP="00000000" w:rsidRDefault="00000000" w:rsidRPr="00000000" w14:paraId="000000AB">
      <w:pPr>
        <w:widowControl w:val="1"/>
        <w:spacing w:after="160"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0AC">
      <w:pPr>
        <w:tabs>
          <w:tab w:val="left" w:leader="none" w:pos="1005"/>
        </w:tabs>
        <w:spacing w:line="276" w:lineRule="auto"/>
        <w:rPr>
          <w:b w:val="1"/>
          <w:bCs w:val="1"/>
        </w:rPr>
      </w:pPr>
      <w:r w:rsidDel="00000000" w:rsidR="00000000" w:rsidRPr="00000000">
        <w:rPr>
          <w:b w:val="1"/>
          <w:bCs w:val="1"/>
          <w:rtl w:val="0"/>
        </w:rPr>
        <w:t xml:space="preserve">Question 8: Dashboard Creation</w:t>
      </w:r>
    </w:p>
    <w:p w:rsidR="00000000" w:rsidDel="00000000" w:rsidP="00000000" w:rsidRDefault="00000000" w:rsidRPr="00000000" w14:paraId="000000AD">
      <w:pPr>
        <w:tabs>
          <w:tab w:val="left" w:leader="none" w:pos="1005"/>
        </w:tabs>
        <w:spacing w:line="276" w:lineRule="auto"/>
        <w:rPr/>
      </w:pPr>
      <w:r w:rsidDel="00000000" w:rsidR="00000000" w:rsidRPr="00000000">
        <w:rPr>
          <w:rtl w:val="0"/>
        </w:rPr>
        <w:t xml:space="preserve">Create a Dashboard that includes: Sales by Region (PivotTable + Chart), Product Filter (Slicer), Monthly Trend (Line Chart). </w:t>
      </w:r>
    </w:p>
    <w:p w:rsidR="00000000" w:rsidDel="00000000" w:rsidP="00000000" w:rsidRDefault="00000000" w:rsidRPr="00000000" w14:paraId="000000AE">
      <w:pPr>
        <w:tabs>
          <w:tab w:val="left" w:leader="none" w:pos="1005"/>
        </w:tabs>
        <w:rPr/>
      </w:pPr>
      <w:r w:rsidDel="00000000" w:rsidR="00000000" w:rsidRPr="00000000">
        <w:rPr>
          <w:rtl w:val="0"/>
        </w:rPr>
      </w:r>
    </w:p>
    <w:p w:rsidR="00000000" w:rsidDel="00000000" w:rsidP="00000000" w:rsidRDefault="00000000" w:rsidRPr="00000000" w14:paraId="000000AF">
      <w:pPr>
        <w:tabs>
          <w:tab w:val="left" w:leader="none" w:pos="1005"/>
        </w:tabs>
        <w:rPr/>
      </w:pPr>
      <w:r w:rsidDel="00000000" w:rsidR="00000000" w:rsidRPr="00000000">
        <w:rPr>
          <w:rtl w:val="0"/>
        </w:rPr>
        <w:t xml:space="preserve">Solution:</w:t>
      </w:r>
    </w:p>
    <w:p w:rsidR="00000000" w:rsidDel="00000000" w:rsidP="00000000" w:rsidRDefault="00000000" w:rsidRPr="00000000" w14:paraId="000000B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05"/>
        </w:tabs>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Sales by Region PivotTable and Chart for comparison</w:t>
      </w:r>
    </w:p>
    <w:p w:rsidR="00000000" w:rsidDel="00000000" w:rsidP="00000000" w:rsidRDefault="00000000" w:rsidRPr="00000000" w14:paraId="000000B1">
      <w:pPr>
        <w:tabs>
          <w:tab w:val="left" w:leader="none" w:pos="1005"/>
        </w:tabs>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2021540</wp:posOffset>
            </wp:positionH>
            <wp:positionV relativeFrom="paragraph">
              <wp:posOffset>0</wp:posOffset>
            </wp:positionV>
            <wp:extent cx="4191523" cy="1581561"/>
            <wp:wrapNone/>
            <wp:docPr id="2133881161" name=""/>
            <a:graphic>
              <a:graphicData uri="http://schemas.openxmlformats.org/drawingml/2006/chart">
                <c:chart r:id="rId10"/>
              </a:graphicData>
            </a:graphic>
          </wp:anchor>
        </w:drawing>
      </w:r>
    </w:p>
    <w:tbl>
      <w:tblPr>
        <w:tblStyle w:val="Table3"/>
        <w:tblpPr w:leftFromText="180" w:rightFromText="180" w:topFromText="0" w:bottomFromText="0" w:vertAnchor="text" w:horzAnchor="text" w:tblpX="0" w:tblpY="1"/>
        <w:tblW w:w="2985.0" w:type="dxa"/>
        <w:jc w:val="left"/>
        <w:tblLayout w:type="fixed"/>
        <w:tblLook w:val="0400"/>
      </w:tblPr>
      <w:tblGrid>
        <w:gridCol w:w="1419"/>
        <w:gridCol w:w="1566"/>
        <w:tblGridChange w:id="0">
          <w:tblGrid>
            <w:gridCol w:w="1419"/>
            <w:gridCol w:w="1566"/>
          </w:tblGrid>
        </w:tblGridChange>
      </w:tblGrid>
      <w:tr>
        <w:trPr>
          <w:cantSplit w:val="0"/>
          <w:trHeight w:val="386" w:hRule="atLeast"/>
          <w:tblHeader w:val="0"/>
        </w:trPr>
        <w:tc>
          <w:tcPr>
            <w:tcBorders>
              <w:top w:color="000000" w:space="0" w:sz="4" w:val="single"/>
              <w:left w:color="000000" w:space="0" w:sz="4" w:val="single"/>
              <w:bottom w:color="000000" w:space="0" w:sz="4" w:val="single"/>
              <w:right w:color="000000" w:space="0" w:sz="4" w:val="single"/>
            </w:tcBorders>
            <w:shd w:fill="c0e6f5" w:val="clear"/>
            <w:vAlign w:val="bottom"/>
          </w:tcPr>
          <w:p w:rsidR="00000000" w:rsidDel="00000000" w:rsidP="00000000" w:rsidRDefault="00000000" w:rsidRPr="00000000" w14:paraId="000000B2">
            <w:pPr>
              <w:widowControl w:val="1"/>
              <w:rPr>
                <w:b w:val="1"/>
                <w:bCs w:val="1"/>
                <w:color w:val="000000"/>
              </w:rPr>
            </w:pPr>
            <w:r w:rsidDel="00000000" w:rsidR="00000000" w:rsidRPr="00000000">
              <w:rPr>
                <w:b w:val="1"/>
                <w:bCs w:val="1"/>
                <w:color w:val="000000"/>
                <w:rtl w:val="0"/>
              </w:rPr>
              <w:t xml:space="preserve">Row Labels</w:t>
            </w:r>
          </w:p>
        </w:tc>
        <w:tc>
          <w:tcPr>
            <w:tcBorders>
              <w:top w:color="000000" w:space="0" w:sz="4" w:val="single"/>
              <w:left w:color="000000" w:space="0" w:sz="4" w:val="single"/>
              <w:bottom w:color="000000" w:space="0" w:sz="4" w:val="single"/>
              <w:right w:color="000000" w:space="0" w:sz="4" w:val="single"/>
            </w:tcBorders>
            <w:shd w:fill="c0e6f5" w:val="clear"/>
            <w:vAlign w:val="bottom"/>
          </w:tcPr>
          <w:p w:rsidR="00000000" w:rsidDel="00000000" w:rsidP="00000000" w:rsidRDefault="00000000" w:rsidRPr="00000000" w14:paraId="000000B3">
            <w:pPr>
              <w:widowControl w:val="1"/>
              <w:rPr>
                <w:b w:val="1"/>
                <w:bCs w:val="1"/>
                <w:color w:val="000000"/>
              </w:rPr>
            </w:pPr>
            <w:r w:rsidDel="00000000" w:rsidR="00000000" w:rsidRPr="00000000">
              <w:rPr>
                <w:b w:val="1"/>
                <w:bCs w:val="1"/>
                <w:color w:val="000000"/>
                <w:rtl w:val="0"/>
              </w:rPr>
              <w:t xml:space="preserve">Sum of Sales</w:t>
            </w:r>
          </w:p>
        </w:tc>
      </w:tr>
      <w:tr>
        <w:trPr>
          <w:cantSplit w:val="0"/>
          <w:trHeight w:val="38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B4">
            <w:pPr>
              <w:widowControl w:val="1"/>
              <w:rPr>
                <w:color w:val="000000"/>
              </w:rPr>
            </w:pPr>
            <w:r w:rsidDel="00000000" w:rsidR="00000000" w:rsidRPr="00000000">
              <w:rPr>
                <w:color w:val="000000"/>
                <w:rtl w:val="0"/>
              </w:rPr>
              <w:t xml:space="preserve">East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B5">
            <w:pPr>
              <w:widowControl w:val="1"/>
              <w:jc w:val="right"/>
              <w:rPr>
                <w:color w:val="000000"/>
              </w:rPr>
            </w:pPr>
            <w:r w:rsidDel="00000000" w:rsidR="00000000" w:rsidRPr="00000000">
              <w:rPr>
                <w:color w:val="000000"/>
                <w:rtl w:val="0"/>
              </w:rPr>
              <w:t xml:space="preserve">467</w:t>
            </w:r>
          </w:p>
        </w:tc>
      </w:tr>
      <w:tr>
        <w:trPr>
          <w:cantSplit w:val="0"/>
          <w:trHeight w:val="38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B6">
            <w:pPr>
              <w:widowControl w:val="1"/>
              <w:rPr>
                <w:color w:val="000000"/>
              </w:rPr>
            </w:pPr>
            <w:r w:rsidDel="00000000" w:rsidR="00000000" w:rsidRPr="00000000">
              <w:rPr>
                <w:color w:val="000000"/>
                <w:rtl w:val="0"/>
              </w:rPr>
              <w:t xml:space="preserve">North</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B7">
            <w:pPr>
              <w:widowControl w:val="1"/>
              <w:jc w:val="right"/>
              <w:rPr>
                <w:color w:val="000000"/>
              </w:rPr>
            </w:pPr>
            <w:r w:rsidDel="00000000" w:rsidR="00000000" w:rsidRPr="00000000">
              <w:rPr>
                <w:color w:val="000000"/>
                <w:rtl w:val="0"/>
              </w:rPr>
              <w:t xml:space="preserve">347</w:t>
            </w:r>
          </w:p>
        </w:tc>
      </w:tr>
      <w:tr>
        <w:trPr>
          <w:cantSplit w:val="0"/>
          <w:trHeight w:val="38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B8">
            <w:pPr>
              <w:widowControl w:val="1"/>
              <w:rPr>
                <w:color w:val="000000"/>
              </w:rPr>
            </w:pPr>
            <w:r w:rsidDel="00000000" w:rsidR="00000000" w:rsidRPr="00000000">
              <w:rPr>
                <w:color w:val="000000"/>
                <w:rtl w:val="0"/>
              </w:rPr>
              <w:t xml:space="preserve">South</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B9">
            <w:pPr>
              <w:widowControl w:val="1"/>
              <w:jc w:val="right"/>
              <w:rPr>
                <w:color w:val="000000"/>
              </w:rPr>
            </w:pPr>
            <w:r w:rsidDel="00000000" w:rsidR="00000000" w:rsidRPr="00000000">
              <w:rPr>
                <w:color w:val="000000"/>
                <w:rtl w:val="0"/>
              </w:rPr>
              <w:t xml:space="preserve">2518</w:t>
            </w:r>
          </w:p>
        </w:tc>
      </w:tr>
      <w:tr>
        <w:trPr>
          <w:cantSplit w:val="0"/>
          <w:trHeight w:val="38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BA">
            <w:pPr>
              <w:widowControl w:val="1"/>
              <w:rPr>
                <w:color w:val="000000"/>
              </w:rPr>
            </w:pPr>
            <w:r w:rsidDel="00000000" w:rsidR="00000000" w:rsidRPr="00000000">
              <w:rPr>
                <w:color w:val="000000"/>
                <w:rtl w:val="0"/>
              </w:rPr>
              <w:t xml:space="preserve">West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BB">
            <w:pPr>
              <w:widowControl w:val="1"/>
              <w:jc w:val="right"/>
              <w:rPr>
                <w:color w:val="000000"/>
              </w:rPr>
            </w:pPr>
            <w:r w:rsidDel="00000000" w:rsidR="00000000" w:rsidRPr="00000000">
              <w:rPr>
                <w:color w:val="000000"/>
                <w:rtl w:val="0"/>
              </w:rPr>
              <w:t xml:space="preserve">3497</w:t>
            </w:r>
          </w:p>
        </w:tc>
      </w:tr>
      <w:tr>
        <w:trPr>
          <w:cantSplit w:val="0"/>
          <w:trHeight w:val="386" w:hRule="atLeast"/>
          <w:tblHeader w:val="0"/>
        </w:trPr>
        <w:tc>
          <w:tcPr>
            <w:tcBorders>
              <w:top w:color="000000" w:space="0" w:sz="4" w:val="single"/>
              <w:left w:color="000000" w:space="0" w:sz="4" w:val="single"/>
              <w:bottom w:color="000000" w:space="0" w:sz="4" w:val="single"/>
              <w:right w:color="000000" w:space="0" w:sz="4" w:val="single"/>
            </w:tcBorders>
            <w:shd w:fill="c0e6f5" w:val="clear"/>
            <w:vAlign w:val="bottom"/>
          </w:tcPr>
          <w:p w:rsidR="00000000" w:rsidDel="00000000" w:rsidP="00000000" w:rsidRDefault="00000000" w:rsidRPr="00000000" w14:paraId="000000BC">
            <w:pPr>
              <w:widowControl w:val="1"/>
              <w:rPr>
                <w:b w:val="1"/>
                <w:bCs w:val="1"/>
                <w:color w:val="000000"/>
              </w:rPr>
            </w:pPr>
            <w:r w:rsidDel="00000000" w:rsidR="00000000" w:rsidRPr="00000000">
              <w:rPr>
                <w:b w:val="1"/>
                <w:bCs w:val="1"/>
                <w:color w:val="000000"/>
                <w:rtl w:val="0"/>
              </w:rPr>
              <w:t xml:space="preserve">Grand Total</w:t>
            </w:r>
          </w:p>
        </w:tc>
        <w:tc>
          <w:tcPr>
            <w:tcBorders>
              <w:top w:color="000000" w:space="0" w:sz="4" w:val="single"/>
              <w:left w:color="000000" w:space="0" w:sz="4" w:val="single"/>
              <w:bottom w:color="000000" w:space="0" w:sz="4" w:val="single"/>
              <w:right w:color="000000" w:space="0" w:sz="4" w:val="single"/>
            </w:tcBorders>
            <w:shd w:fill="c0e6f5" w:val="clear"/>
            <w:vAlign w:val="bottom"/>
          </w:tcPr>
          <w:p w:rsidR="00000000" w:rsidDel="00000000" w:rsidP="00000000" w:rsidRDefault="00000000" w:rsidRPr="00000000" w14:paraId="000000BD">
            <w:pPr>
              <w:widowControl w:val="1"/>
              <w:jc w:val="right"/>
              <w:rPr>
                <w:b w:val="1"/>
                <w:bCs w:val="1"/>
                <w:color w:val="000000"/>
              </w:rPr>
            </w:pPr>
            <w:r w:rsidDel="00000000" w:rsidR="00000000" w:rsidRPr="00000000">
              <w:rPr>
                <w:b w:val="1"/>
                <w:bCs w:val="1"/>
                <w:color w:val="000000"/>
                <w:rtl w:val="0"/>
              </w:rPr>
              <w:t xml:space="preserve">6829</w:t>
            </w:r>
          </w:p>
        </w:tc>
      </w:tr>
    </w:tbl>
    <w:p w:rsidR="00000000" w:rsidDel="00000000" w:rsidP="00000000" w:rsidRDefault="00000000" w:rsidRPr="00000000" w14:paraId="000000BE">
      <w:pPr>
        <w:tabs>
          <w:tab w:val="left" w:leader="none" w:pos="1005"/>
        </w:tabs>
        <w:rPr/>
      </w:pPr>
      <w:r w:rsidDel="00000000" w:rsidR="00000000" w:rsidRPr="00000000">
        <w:rPr>
          <w:rtl w:val="0"/>
        </w:rPr>
        <w:br w:type="textWrapping"/>
      </w:r>
    </w:p>
    <w:p w:rsidR="00000000" w:rsidDel="00000000" w:rsidP="00000000" w:rsidRDefault="00000000" w:rsidRPr="00000000" w14:paraId="000000B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05"/>
        </w:tabs>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Product Filter Slicer for interactive filtering</w:t>
      </w:r>
    </w:p>
    <w:p w:rsidR="00000000" w:rsidDel="00000000" w:rsidP="00000000" w:rsidRDefault="00000000" w:rsidRPr="00000000" w14:paraId="000000C0">
      <w:pPr>
        <w:tabs>
          <w:tab w:val="left" w:leader="none" w:pos="1005"/>
        </w:tabs>
        <w:rPr>
          <w:b w:val="1"/>
          <w:b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2980541</wp:posOffset>
            </wp:positionH>
            <wp:positionV relativeFrom="paragraph">
              <wp:posOffset>0</wp:posOffset>
            </wp:positionV>
            <wp:extent cx="1885950" cy="1257300"/>
            <wp:effectExtent b="0" l="0" r="0" t="0"/>
            <wp:wrapNone/>
            <wp:docPr id="213388116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1885950" cy="1257300"/>
                    </a:xfrm>
                    <a:prstGeom prst="rect"/>
                    <a:ln/>
                  </pic:spPr>
                </pic:pic>
              </a:graphicData>
            </a:graphic>
          </wp:anchor>
        </w:drawing>
      </w:r>
    </w:p>
    <w:tbl>
      <w:tblPr>
        <w:tblStyle w:val="Table4"/>
        <w:tblpPr w:leftFromText="180" w:rightFromText="180" w:topFromText="0" w:bottomFromText="0" w:vertAnchor="text" w:horzAnchor="text" w:tblpX="0" w:tblpY="1"/>
        <w:tblW w:w="3852.0" w:type="dxa"/>
        <w:jc w:val="left"/>
        <w:tblLayout w:type="fixed"/>
        <w:tblLook w:val="0400"/>
      </w:tblPr>
      <w:tblGrid>
        <w:gridCol w:w="1996"/>
        <w:gridCol w:w="1856"/>
        <w:tblGridChange w:id="0">
          <w:tblGrid>
            <w:gridCol w:w="1996"/>
            <w:gridCol w:w="1856"/>
          </w:tblGrid>
        </w:tblGridChange>
      </w:tblGrid>
      <w:tr>
        <w:trPr>
          <w:cantSplit w:val="0"/>
          <w:trHeight w:val="381" w:hRule="atLeast"/>
          <w:tblHeader w:val="0"/>
        </w:trPr>
        <w:tc>
          <w:tcPr>
            <w:tcBorders>
              <w:top w:color="000000" w:space="0" w:sz="4" w:val="single"/>
              <w:left w:color="000000" w:space="0" w:sz="4" w:val="single"/>
              <w:bottom w:color="000000" w:space="0" w:sz="4" w:val="single"/>
              <w:right w:color="000000" w:space="0" w:sz="4" w:val="single"/>
            </w:tcBorders>
            <w:shd w:fill="c0e6f5" w:val="clear"/>
            <w:vAlign w:val="bottom"/>
          </w:tcPr>
          <w:p w:rsidR="00000000" w:rsidDel="00000000" w:rsidP="00000000" w:rsidRDefault="00000000" w:rsidRPr="00000000" w14:paraId="000000C1">
            <w:pPr>
              <w:widowControl w:val="1"/>
              <w:rPr>
                <w:b w:val="1"/>
                <w:bCs w:val="1"/>
                <w:color w:val="000000"/>
              </w:rPr>
            </w:pPr>
            <w:r w:rsidDel="00000000" w:rsidR="00000000" w:rsidRPr="00000000">
              <w:rPr>
                <w:b w:val="1"/>
                <w:bCs w:val="1"/>
                <w:color w:val="000000"/>
                <w:rtl w:val="0"/>
              </w:rPr>
              <w:t xml:space="preserve">Row Labels</w:t>
            </w:r>
          </w:p>
        </w:tc>
        <w:tc>
          <w:tcPr>
            <w:tcBorders>
              <w:top w:color="000000" w:space="0" w:sz="4" w:val="single"/>
              <w:left w:color="000000" w:space="0" w:sz="4" w:val="single"/>
              <w:bottom w:color="000000" w:space="0" w:sz="4" w:val="single"/>
              <w:right w:color="000000" w:space="0" w:sz="4" w:val="single"/>
            </w:tcBorders>
            <w:shd w:fill="c0e6f5" w:val="clear"/>
            <w:vAlign w:val="bottom"/>
          </w:tcPr>
          <w:p w:rsidR="00000000" w:rsidDel="00000000" w:rsidP="00000000" w:rsidRDefault="00000000" w:rsidRPr="00000000" w14:paraId="000000C2">
            <w:pPr>
              <w:widowControl w:val="1"/>
              <w:rPr>
                <w:b w:val="1"/>
                <w:bCs w:val="1"/>
                <w:color w:val="000000"/>
              </w:rPr>
            </w:pPr>
            <w:r w:rsidDel="00000000" w:rsidR="00000000" w:rsidRPr="00000000">
              <w:rPr>
                <w:b w:val="1"/>
                <w:bCs w:val="1"/>
                <w:color w:val="000000"/>
                <w:rtl w:val="0"/>
              </w:rPr>
              <w:t xml:space="preserve">Sum of Sales</w:t>
            </w:r>
          </w:p>
        </w:tc>
      </w:tr>
      <w:tr>
        <w:trPr>
          <w:cantSplit w:val="0"/>
          <w:trHeight w:val="381"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C3">
            <w:pPr>
              <w:widowControl w:val="1"/>
              <w:rPr>
                <w:color w:val="000000"/>
              </w:rPr>
            </w:pPr>
            <w:r w:rsidDel="00000000" w:rsidR="00000000" w:rsidRPr="00000000">
              <w:rPr>
                <w:color w:val="000000"/>
                <w:rtl w:val="0"/>
              </w:rPr>
              <w:t xml:space="preserve">Apples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4">
            <w:pPr>
              <w:widowControl w:val="1"/>
              <w:jc w:val="right"/>
              <w:rPr>
                <w:color w:val="000000"/>
              </w:rPr>
            </w:pPr>
            <w:r w:rsidDel="00000000" w:rsidR="00000000" w:rsidRPr="00000000">
              <w:rPr>
                <w:color w:val="000000"/>
                <w:rtl w:val="0"/>
              </w:rPr>
              <w:t xml:space="preserve">1805</w:t>
            </w:r>
          </w:p>
        </w:tc>
      </w:tr>
      <w:tr>
        <w:trPr>
          <w:cantSplit w:val="0"/>
          <w:trHeight w:val="381"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C5">
            <w:pPr>
              <w:widowControl w:val="1"/>
              <w:rPr>
                <w:color w:val="000000"/>
              </w:rPr>
            </w:pPr>
            <w:r w:rsidDel="00000000" w:rsidR="00000000" w:rsidRPr="00000000">
              <w:rPr>
                <w:color w:val="000000"/>
                <w:rtl w:val="0"/>
              </w:rPr>
              <w:t xml:space="preserve">Mangoes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6">
            <w:pPr>
              <w:widowControl w:val="1"/>
              <w:jc w:val="right"/>
              <w:rPr>
                <w:color w:val="000000"/>
              </w:rPr>
            </w:pPr>
            <w:r w:rsidDel="00000000" w:rsidR="00000000" w:rsidRPr="00000000">
              <w:rPr>
                <w:color w:val="000000"/>
                <w:rtl w:val="0"/>
              </w:rPr>
              <w:t xml:space="preserve">2521</w:t>
            </w:r>
          </w:p>
        </w:tc>
      </w:tr>
      <w:tr>
        <w:trPr>
          <w:cantSplit w:val="0"/>
          <w:trHeight w:val="381"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C7">
            <w:pPr>
              <w:widowControl w:val="1"/>
              <w:rPr>
                <w:color w:val="000000"/>
              </w:rPr>
            </w:pPr>
            <w:r w:rsidDel="00000000" w:rsidR="00000000" w:rsidRPr="00000000">
              <w:rPr>
                <w:color w:val="000000"/>
                <w:rtl w:val="0"/>
              </w:rPr>
              <w:t xml:space="preserve">Oranges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8">
            <w:pPr>
              <w:widowControl w:val="1"/>
              <w:jc w:val="right"/>
              <w:rPr>
                <w:color w:val="000000"/>
              </w:rPr>
            </w:pPr>
            <w:r w:rsidDel="00000000" w:rsidR="00000000" w:rsidRPr="00000000">
              <w:rPr>
                <w:color w:val="000000"/>
                <w:rtl w:val="0"/>
              </w:rPr>
              <w:t xml:space="preserve">2503</w:t>
            </w:r>
          </w:p>
        </w:tc>
      </w:tr>
      <w:tr>
        <w:trPr>
          <w:cantSplit w:val="0"/>
          <w:trHeight w:val="381" w:hRule="atLeast"/>
          <w:tblHeader w:val="0"/>
        </w:trPr>
        <w:tc>
          <w:tcPr>
            <w:tcBorders>
              <w:top w:color="000000" w:space="0" w:sz="4" w:val="single"/>
              <w:left w:color="000000" w:space="0" w:sz="4" w:val="single"/>
              <w:bottom w:color="000000" w:space="0" w:sz="4" w:val="single"/>
              <w:right w:color="000000" w:space="0" w:sz="4" w:val="single"/>
            </w:tcBorders>
            <w:shd w:fill="c0e6f5" w:val="clear"/>
            <w:vAlign w:val="bottom"/>
          </w:tcPr>
          <w:p w:rsidR="00000000" w:rsidDel="00000000" w:rsidP="00000000" w:rsidRDefault="00000000" w:rsidRPr="00000000" w14:paraId="000000C9">
            <w:pPr>
              <w:widowControl w:val="1"/>
              <w:rPr>
                <w:b w:val="1"/>
                <w:bCs w:val="1"/>
                <w:color w:val="000000"/>
              </w:rPr>
            </w:pPr>
            <w:r w:rsidDel="00000000" w:rsidR="00000000" w:rsidRPr="00000000">
              <w:rPr>
                <w:b w:val="1"/>
                <w:bCs w:val="1"/>
                <w:color w:val="000000"/>
                <w:rtl w:val="0"/>
              </w:rPr>
              <w:t xml:space="preserve">Grand Total</w:t>
            </w:r>
          </w:p>
        </w:tc>
        <w:tc>
          <w:tcPr>
            <w:tcBorders>
              <w:top w:color="000000" w:space="0" w:sz="4" w:val="single"/>
              <w:left w:color="000000" w:space="0" w:sz="4" w:val="single"/>
              <w:bottom w:color="000000" w:space="0" w:sz="4" w:val="single"/>
              <w:right w:color="000000" w:space="0" w:sz="4" w:val="single"/>
            </w:tcBorders>
            <w:shd w:fill="c0e6f5" w:val="clear"/>
            <w:vAlign w:val="bottom"/>
          </w:tcPr>
          <w:p w:rsidR="00000000" w:rsidDel="00000000" w:rsidP="00000000" w:rsidRDefault="00000000" w:rsidRPr="00000000" w14:paraId="000000CA">
            <w:pPr>
              <w:widowControl w:val="1"/>
              <w:jc w:val="right"/>
              <w:rPr>
                <w:b w:val="1"/>
                <w:bCs w:val="1"/>
                <w:color w:val="000000"/>
              </w:rPr>
            </w:pPr>
            <w:r w:rsidDel="00000000" w:rsidR="00000000" w:rsidRPr="00000000">
              <w:rPr>
                <w:b w:val="1"/>
                <w:bCs w:val="1"/>
                <w:color w:val="000000"/>
                <w:rtl w:val="0"/>
              </w:rPr>
              <w:t xml:space="preserve">6829</w:t>
            </w:r>
          </w:p>
        </w:tc>
      </w:tr>
    </w:tbl>
    <w:p w:rsidR="00000000" w:rsidDel="00000000" w:rsidP="00000000" w:rsidRDefault="00000000" w:rsidRPr="00000000" w14:paraId="000000CB">
      <w:pPr>
        <w:tabs>
          <w:tab w:val="left" w:leader="none" w:pos="1005"/>
        </w:tabs>
        <w:rPr>
          <w:b w:val="1"/>
          <w:bCs w:val="1"/>
        </w:rPr>
      </w:pPr>
      <w:r w:rsidDel="00000000" w:rsidR="00000000" w:rsidRPr="00000000">
        <w:rPr>
          <w:b w:val="1"/>
          <w:bCs w:val="1"/>
          <w:rtl w:val="0"/>
        </w:rPr>
        <w:br w:type="textWrapping"/>
      </w:r>
    </w:p>
    <w:p w:rsidR="00000000" w:rsidDel="00000000" w:rsidP="00000000" w:rsidRDefault="00000000" w:rsidRPr="00000000" w14:paraId="000000C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05"/>
        </w:tabs>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Monthly Trend Line Chart</w:t>
      </w:r>
    </w:p>
    <w:p w:rsidR="00000000" w:rsidDel="00000000" w:rsidP="00000000" w:rsidRDefault="00000000" w:rsidRPr="00000000" w14:paraId="000000CD">
      <w:pPr>
        <w:tabs>
          <w:tab w:val="left" w:leader="none" w:pos="1005"/>
        </w:tabs>
        <w:rPr>
          <w:b w:val="1"/>
          <w:bCs w:val="1"/>
        </w:rPr>
      </w:pPr>
      <w:r w:rsidDel="00000000" w:rsidR="00000000" w:rsidRPr="00000000">
        <w:rPr>
          <w:rtl w:val="0"/>
        </w:rPr>
      </w:r>
    </w:p>
    <w:tbl>
      <w:tblPr>
        <w:tblStyle w:val="Table5"/>
        <w:tblpPr w:leftFromText="180" w:rightFromText="180" w:topFromText="0" w:bottomFromText="0" w:vertAnchor="text" w:horzAnchor="text" w:tblpX="5341" w:tblpY="1"/>
        <w:tblW w:w="2972.0" w:type="dxa"/>
        <w:jc w:val="left"/>
        <w:tblLayout w:type="fixed"/>
        <w:tblLook w:val="0400"/>
      </w:tblPr>
      <w:tblGrid>
        <w:gridCol w:w="1540"/>
        <w:gridCol w:w="1432"/>
        <w:tblGridChange w:id="0">
          <w:tblGrid>
            <w:gridCol w:w="1540"/>
            <w:gridCol w:w="1432"/>
          </w:tblGrid>
        </w:tblGridChange>
      </w:tblGrid>
      <w:tr>
        <w:trPr>
          <w:cantSplit w:val="0"/>
          <w:trHeight w:val="276" w:hRule="atLeast"/>
          <w:tblHeader w:val="0"/>
        </w:trPr>
        <w:tc>
          <w:tcPr>
            <w:tcBorders>
              <w:top w:color="000000" w:space="0" w:sz="4" w:val="single"/>
              <w:left w:color="000000" w:space="0" w:sz="4" w:val="single"/>
              <w:bottom w:color="000000" w:space="0" w:sz="4" w:val="single"/>
              <w:right w:color="000000" w:space="0" w:sz="4" w:val="single"/>
            </w:tcBorders>
            <w:shd w:fill="c0e6f5" w:val="clear"/>
            <w:vAlign w:val="bottom"/>
          </w:tcPr>
          <w:p w:rsidR="00000000" w:rsidDel="00000000" w:rsidP="00000000" w:rsidRDefault="00000000" w:rsidRPr="00000000" w14:paraId="000000CE">
            <w:pPr>
              <w:widowControl w:val="1"/>
              <w:rPr>
                <w:b w:val="1"/>
                <w:bCs w:val="1"/>
                <w:color w:val="000000"/>
              </w:rPr>
            </w:pPr>
            <w:r w:rsidDel="00000000" w:rsidR="00000000" w:rsidRPr="00000000">
              <w:rPr>
                <w:b w:val="1"/>
                <w:bCs w:val="1"/>
                <w:color w:val="000000"/>
                <w:rtl w:val="0"/>
              </w:rPr>
              <w:t xml:space="preserve">Row Labels</w:t>
            </w:r>
          </w:p>
        </w:tc>
        <w:tc>
          <w:tcPr>
            <w:tcBorders>
              <w:top w:color="000000" w:space="0" w:sz="4" w:val="single"/>
              <w:left w:color="000000" w:space="0" w:sz="4" w:val="single"/>
              <w:bottom w:color="000000" w:space="0" w:sz="4" w:val="single"/>
              <w:right w:color="000000" w:space="0" w:sz="4" w:val="single"/>
            </w:tcBorders>
            <w:shd w:fill="c0e6f5" w:val="clear"/>
            <w:vAlign w:val="bottom"/>
          </w:tcPr>
          <w:p w:rsidR="00000000" w:rsidDel="00000000" w:rsidP="00000000" w:rsidRDefault="00000000" w:rsidRPr="00000000" w14:paraId="000000CF">
            <w:pPr>
              <w:widowControl w:val="1"/>
              <w:rPr>
                <w:b w:val="1"/>
                <w:bCs w:val="1"/>
                <w:color w:val="000000"/>
              </w:rPr>
            </w:pPr>
            <w:r w:rsidDel="00000000" w:rsidR="00000000" w:rsidRPr="00000000">
              <w:rPr>
                <w:b w:val="1"/>
                <w:bCs w:val="1"/>
                <w:color w:val="000000"/>
                <w:rtl w:val="0"/>
              </w:rPr>
              <w:t xml:space="preserve">Sum of Sales</w:t>
            </w:r>
          </w:p>
        </w:tc>
      </w:tr>
      <w:tr>
        <w:trPr>
          <w:cantSplit w:val="0"/>
          <w:trHeight w:val="27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D0">
            <w:pPr>
              <w:widowControl w:val="1"/>
              <w:rPr>
                <w:color w:val="000000"/>
              </w:rPr>
            </w:pPr>
            <w:r w:rsidDel="00000000" w:rsidR="00000000" w:rsidRPr="00000000">
              <w:rPr>
                <w:color w:val="000000"/>
                <w:rtl w:val="0"/>
              </w:rPr>
              <w:t xml:space="preserve">Jan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1">
            <w:pPr>
              <w:widowControl w:val="1"/>
              <w:jc w:val="right"/>
              <w:rPr>
                <w:color w:val="000000"/>
              </w:rPr>
            </w:pPr>
            <w:r w:rsidDel="00000000" w:rsidR="00000000" w:rsidRPr="00000000">
              <w:rPr>
                <w:color w:val="000000"/>
                <w:rtl w:val="0"/>
              </w:rPr>
              <w:t xml:space="preserve">1281</w:t>
            </w:r>
          </w:p>
        </w:tc>
      </w:tr>
      <w:tr>
        <w:trPr>
          <w:cantSplit w:val="0"/>
          <w:trHeight w:val="27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D2">
            <w:pPr>
              <w:widowControl w:val="1"/>
              <w:rPr>
                <w:color w:val="000000"/>
              </w:rPr>
            </w:pPr>
            <w:r w:rsidDel="00000000" w:rsidR="00000000" w:rsidRPr="00000000">
              <w:rPr>
                <w:color w:val="000000"/>
                <w:rtl w:val="0"/>
              </w:rPr>
              <w:t xml:space="preserve">Feb</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3">
            <w:pPr>
              <w:widowControl w:val="1"/>
              <w:jc w:val="right"/>
              <w:rPr>
                <w:color w:val="000000"/>
              </w:rPr>
            </w:pPr>
            <w:r w:rsidDel="00000000" w:rsidR="00000000" w:rsidRPr="00000000">
              <w:rPr>
                <w:color w:val="000000"/>
                <w:rtl w:val="0"/>
              </w:rPr>
              <w:t xml:space="preserve">1032</w:t>
            </w:r>
          </w:p>
        </w:tc>
      </w:tr>
      <w:tr>
        <w:trPr>
          <w:cantSplit w:val="0"/>
          <w:trHeight w:val="27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D4">
            <w:pPr>
              <w:widowControl w:val="1"/>
              <w:rPr>
                <w:color w:val="000000"/>
              </w:rPr>
            </w:pPr>
            <w:r w:rsidDel="00000000" w:rsidR="00000000" w:rsidRPr="00000000">
              <w:rPr>
                <w:color w:val="000000"/>
                <w:rtl w:val="0"/>
              </w:rPr>
              <w:t xml:space="preserve">Mar</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5">
            <w:pPr>
              <w:widowControl w:val="1"/>
              <w:jc w:val="right"/>
              <w:rPr>
                <w:color w:val="000000"/>
              </w:rPr>
            </w:pPr>
            <w:r w:rsidDel="00000000" w:rsidR="00000000" w:rsidRPr="00000000">
              <w:rPr>
                <w:color w:val="000000"/>
                <w:rtl w:val="0"/>
              </w:rPr>
              <w:t xml:space="preserve">958</w:t>
            </w:r>
          </w:p>
        </w:tc>
      </w:tr>
      <w:tr>
        <w:trPr>
          <w:cantSplit w:val="0"/>
          <w:trHeight w:val="27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D6">
            <w:pPr>
              <w:widowControl w:val="1"/>
              <w:rPr>
                <w:color w:val="000000"/>
              </w:rPr>
            </w:pPr>
            <w:r w:rsidDel="00000000" w:rsidR="00000000" w:rsidRPr="00000000">
              <w:rPr>
                <w:color w:val="000000"/>
                <w:rtl w:val="0"/>
              </w:rPr>
              <w:t xml:space="preserve">Apr</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7">
            <w:pPr>
              <w:widowControl w:val="1"/>
              <w:jc w:val="right"/>
              <w:rPr>
                <w:color w:val="000000"/>
              </w:rPr>
            </w:pPr>
            <w:r w:rsidDel="00000000" w:rsidR="00000000" w:rsidRPr="00000000">
              <w:rPr>
                <w:color w:val="000000"/>
                <w:rtl w:val="0"/>
              </w:rPr>
              <w:t xml:space="preserve">1155</w:t>
            </w:r>
          </w:p>
        </w:tc>
      </w:tr>
      <w:tr>
        <w:trPr>
          <w:cantSplit w:val="0"/>
          <w:trHeight w:val="27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D8">
            <w:pPr>
              <w:widowControl w:val="1"/>
              <w:rPr>
                <w:color w:val="000000"/>
              </w:rPr>
            </w:pPr>
            <w:r w:rsidDel="00000000" w:rsidR="00000000" w:rsidRPr="00000000">
              <w:rPr>
                <w:color w:val="000000"/>
                <w:rtl w:val="0"/>
              </w:rPr>
              <w:t xml:space="preserve">May</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9">
            <w:pPr>
              <w:widowControl w:val="1"/>
              <w:jc w:val="right"/>
              <w:rPr>
                <w:color w:val="000000"/>
              </w:rPr>
            </w:pPr>
            <w:r w:rsidDel="00000000" w:rsidR="00000000" w:rsidRPr="00000000">
              <w:rPr>
                <w:color w:val="000000"/>
                <w:rtl w:val="0"/>
              </w:rPr>
              <w:t xml:space="preserve">1286</w:t>
            </w:r>
          </w:p>
        </w:tc>
      </w:tr>
      <w:tr>
        <w:trPr>
          <w:cantSplit w:val="0"/>
          <w:trHeight w:val="27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DA">
            <w:pPr>
              <w:widowControl w:val="1"/>
              <w:rPr>
                <w:color w:val="000000"/>
              </w:rPr>
            </w:pPr>
            <w:r w:rsidDel="00000000" w:rsidR="00000000" w:rsidRPr="00000000">
              <w:rPr>
                <w:color w:val="000000"/>
                <w:rtl w:val="0"/>
              </w:rPr>
              <w:t xml:space="preserve">Jun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B">
            <w:pPr>
              <w:widowControl w:val="1"/>
              <w:jc w:val="right"/>
              <w:rPr>
                <w:color w:val="000000"/>
              </w:rPr>
            </w:pPr>
            <w:r w:rsidDel="00000000" w:rsidR="00000000" w:rsidRPr="00000000">
              <w:rPr>
                <w:color w:val="000000"/>
                <w:rtl w:val="0"/>
              </w:rPr>
              <w:t xml:space="preserve">1117</w:t>
            </w:r>
          </w:p>
        </w:tc>
      </w:tr>
      <w:tr>
        <w:trPr>
          <w:cantSplit w:val="0"/>
          <w:trHeight w:val="276" w:hRule="atLeast"/>
          <w:tblHeader w:val="0"/>
        </w:trPr>
        <w:tc>
          <w:tcPr>
            <w:tcBorders>
              <w:top w:color="000000" w:space="0" w:sz="4" w:val="single"/>
              <w:left w:color="000000" w:space="0" w:sz="4" w:val="single"/>
              <w:bottom w:color="000000" w:space="0" w:sz="4" w:val="single"/>
              <w:right w:color="000000" w:space="0" w:sz="4" w:val="single"/>
            </w:tcBorders>
            <w:shd w:fill="c0e6f5" w:val="clear"/>
            <w:vAlign w:val="bottom"/>
          </w:tcPr>
          <w:p w:rsidR="00000000" w:rsidDel="00000000" w:rsidP="00000000" w:rsidRDefault="00000000" w:rsidRPr="00000000" w14:paraId="000000DC">
            <w:pPr>
              <w:widowControl w:val="1"/>
              <w:rPr>
                <w:b w:val="1"/>
                <w:bCs w:val="1"/>
                <w:color w:val="000000"/>
              </w:rPr>
            </w:pPr>
            <w:r w:rsidDel="00000000" w:rsidR="00000000" w:rsidRPr="00000000">
              <w:rPr>
                <w:b w:val="1"/>
                <w:bCs w:val="1"/>
                <w:color w:val="000000"/>
                <w:rtl w:val="0"/>
              </w:rPr>
              <w:t xml:space="preserve">Grand Total</w:t>
            </w:r>
          </w:p>
        </w:tc>
        <w:tc>
          <w:tcPr>
            <w:tcBorders>
              <w:top w:color="000000" w:space="0" w:sz="4" w:val="single"/>
              <w:left w:color="000000" w:space="0" w:sz="4" w:val="single"/>
              <w:bottom w:color="000000" w:space="0" w:sz="4" w:val="single"/>
              <w:right w:color="000000" w:space="0" w:sz="4" w:val="single"/>
            </w:tcBorders>
            <w:shd w:fill="c0e6f5" w:val="clear"/>
            <w:vAlign w:val="bottom"/>
          </w:tcPr>
          <w:p w:rsidR="00000000" w:rsidDel="00000000" w:rsidP="00000000" w:rsidRDefault="00000000" w:rsidRPr="00000000" w14:paraId="000000DD">
            <w:pPr>
              <w:widowControl w:val="1"/>
              <w:jc w:val="right"/>
              <w:rPr>
                <w:b w:val="1"/>
                <w:bCs w:val="1"/>
                <w:color w:val="000000"/>
              </w:rPr>
            </w:pPr>
            <w:r w:rsidDel="00000000" w:rsidR="00000000" w:rsidRPr="00000000">
              <w:rPr>
                <w:b w:val="1"/>
                <w:bCs w:val="1"/>
                <w:color w:val="000000"/>
                <w:rtl w:val="0"/>
              </w:rPr>
              <w:t xml:space="preserve">6829</w:t>
            </w:r>
          </w:p>
        </w:tc>
      </w:tr>
    </w:tbl>
    <w:p w:rsidR="00000000" w:rsidDel="00000000" w:rsidP="00000000" w:rsidRDefault="00000000" w:rsidRPr="00000000" w14:paraId="000000DE">
      <w:pPr>
        <w:tabs>
          <w:tab w:val="left" w:leader="none" w:pos="1005"/>
        </w:tabs>
        <w:rPr>
          <w:b w:val="1"/>
          <w:bCs w:val="1"/>
        </w:rPr>
      </w:pPr>
      <w:r w:rsidDel="00000000" w:rsidR="00000000" w:rsidRPr="00000000">
        <w:rPr>
          <w:b w:val="1"/>
          <w:bCs w:val="1"/>
          <w:rtl w:val="0"/>
        </w:rPr>
        <w:br w:type="textWrapping"/>
      </w:r>
      <w:r w:rsidDel="00000000" w:rsidR="00000000" w:rsidRPr="00000000">
        <w:drawing>
          <wp:anchor allowOverlap="1" behindDoc="0" distB="0" distT="0" distL="114300" distR="114300" hidden="0" layoutInCell="1" locked="0" relativeHeight="0" simplePos="0">
            <wp:simplePos x="0" y="0"/>
            <wp:positionH relativeFrom="column">
              <wp:posOffset>323850</wp:posOffset>
            </wp:positionH>
            <wp:positionV relativeFrom="paragraph">
              <wp:posOffset>0</wp:posOffset>
            </wp:positionV>
            <wp:extent cx="4781550" cy="2209800"/>
            <wp:wrapNone/>
            <wp:docPr id="2133881160" name=""/>
            <a:graphic>
              <a:graphicData uri="http://schemas.openxmlformats.org/drawingml/2006/chart">
                <c:chart r:id="rId12"/>
              </a:graphicData>
            </a:graphic>
          </wp:anchor>
        </w:drawing>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b w:val="1"/>
          <w:bCs w:val="1"/>
        </w:rPr>
      </w:pPr>
      <w:r w:rsidDel="00000000" w:rsidR="00000000" w:rsidRPr="00000000">
        <w:rPr>
          <w:rtl w:val="0"/>
        </w:rPr>
      </w:r>
    </w:p>
    <w:p w:rsidR="00000000" w:rsidDel="00000000" w:rsidP="00000000" w:rsidRDefault="00000000" w:rsidRPr="00000000" w14:paraId="000000EC">
      <w:pPr>
        <w:widowControl w:val="1"/>
        <w:spacing w:after="160"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0ED">
      <w:pPr>
        <w:spacing w:line="360" w:lineRule="auto"/>
        <w:rPr>
          <w:b w:val="1"/>
          <w:bCs w:val="1"/>
        </w:rPr>
      </w:pPr>
      <w:r w:rsidDel="00000000" w:rsidR="00000000" w:rsidRPr="00000000">
        <w:rPr>
          <w:b w:val="1"/>
          <w:bCs w:val="1"/>
          <w:rtl w:val="0"/>
        </w:rPr>
        <w:t xml:space="preserve">Question 9: Group Dates and Calculate Average</w:t>
      </w:r>
    </w:p>
    <w:p w:rsidR="00000000" w:rsidDel="00000000" w:rsidP="00000000" w:rsidRDefault="00000000" w:rsidRPr="00000000" w14:paraId="000000EE">
      <w:pPr>
        <w:spacing w:line="360" w:lineRule="auto"/>
        <w:rPr/>
      </w:pPr>
      <w:r w:rsidDel="00000000" w:rsidR="00000000" w:rsidRPr="00000000">
        <w:rPr>
          <w:rtl w:val="0"/>
        </w:rPr>
        <w:t xml:space="preserve">Group dates in the PivotTable into Months and calculate the average sales per month. </w:t>
      </w:r>
    </w:p>
    <w:p w:rsidR="00000000" w:rsidDel="00000000" w:rsidP="00000000" w:rsidRDefault="00000000" w:rsidRPr="00000000" w14:paraId="000000EF">
      <w:pPr>
        <w:spacing w:line="360" w:lineRule="auto"/>
        <w:rPr>
          <w:b w:val="1"/>
          <w:bCs w:val="1"/>
        </w:rPr>
      </w:pPr>
      <w:r w:rsidDel="00000000" w:rsidR="00000000" w:rsidRPr="00000000">
        <w:rPr>
          <w:b w:val="1"/>
          <w:bCs w:val="1"/>
          <w:rtl w:val="0"/>
        </w:rPr>
        <w:t xml:space="preserve">Solution:</w:t>
      </w:r>
    </w:p>
    <w:tbl>
      <w:tblPr>
        <w:tblStyle w:val="Table6"/>
        <w:tblW w:w="5529.0" w:type="dxa"/>
        <w:jc w:val="left"/>
        <w:tblInd w:w="1129.0" w:type="dxa"/>
        <w:tblLayout w:type="fixed"/>
        <w:tblLook w:val="0400"/>
      </w:tblPr>
      <w:tblGrid>
        <w:gridCol w:w="2835"/>
        <w:gridCol w:w="2694"/>
        <w:tblGridChange w:id="0">
          <w:tblGrid>
            <w:gridCol w:w="2835"/>
            <w:gridCol w:w="2694"/>
          </w:tblGrid>
        </w:tblGridChange>
      </w:tblGrid>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shd w:fill="c0e6f5" w:val="clear"/>
            <w:vAlign w:val="bottom"/>
          </w:tcPr>
          <w:p w:rsidR="00000000" w:rsidDel="00000000" w:rsidP="00000000" w:rsidRDefault="00000000" w:rsidRPr="00000000" w14:paraId="000000F0">
            <w:pPr>
              <w:widowControl w:val="1"/>
              <w:jc w:val="center"/>
              <w:rPr>
                <w:b w:val="1"/>
                <w:bCs w:val="1"/>
                <w:color w:val="000000"/>
              </w:rPr>
            </w:pPr>
            <w:r w:rsidDel="00000000" w:rsidR="00000000" w:rsidRPr="00000000">
              <w:rPr>
                <w:b w:val="1"/>
                <w:bCs w:val="1"/>
                <w:color w:val="000000"/>
                <w:rtl w:val="0"/>
              </w:rPr>
              <w:t xml:space="preserve">Row Labels</w:t>
            </w:r>
          </w:p>
        </w:tc>
        <w:tc>
          <w:tcPr>
            <w:tcBorders>
              <w:top w:color="000000" w:space="0" w:sz="4" w:val="single"/>
              <w:left w:color="000000" w:space="0" w:sz="4" w:val="single"/>
              <w:bottom w:color="000000" w:space="0" w:sz="4" w:val="single"/>
              <w:right w:color="000000" w:space="0" w:sz="4" w:val="single"/>
            </w:tcBorders>
            <w:shd w:fill="c0e6f5" w:val="clear"/>
            <w:vAlign w:val="bottom"/>
          </w:tcPr>
          <w:p w:rsidR="00000000" w:rsidDel="00000000" w:rsidP="00000000" w:rsidRDefault="00000000" w:rsidRPr="00000000" w14:paraId="000000F1">
            <w:pPr>
              <w:widowControl w:val="1"/>
              <w:jc w:val="center"/>
              <w:rPr>
                <w:b w:val="1"/>
                <w:bCs w:val="1"/>
                <w:color w:val="000000"/>
              </w:rPr>
            </w:pPr>
            <w:r w:rsidDel="00000000" w:rsidR="00000000" w:rsidRPr="00000000">
              <w:rPr>
                <w:b w:val="1"/>
                <w:bCs w:val="1"/>
                <w:color w:val="000000"/>
                <w:rtl w:val="0"/>
              </w:rPr>
              <w:t xml:space="preserve">Average of Sales</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F2">
            <w:pPr>
              <w:widowControl w:val="1"/>
              <w:jc w:val="center"/>
              <w:rPr>
                <w:color w:val="000000"/>
              </w:rPr>
            </w:pPr>
            <w:r w:rsidDel="00000000" w:rsidR="00000000" w:rsidRPr="00000000">
              <w:rPr>
                <w:color w:val="000000"/>
                <w:rtl w:val="0"/>
              </w:rPr>
              <w:t xml:space="preserve">Jan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3">
            <w:pPr>
              <w:widowControl w:val="1"/>
              <w:jc w:val="center"/>
              <w:rPr>
                <w:color w:val="000000"/>
              </w:rPr>
            </w:pPr>
            <w:r w:rsidDel="00000000" w:rsidR="00000000" w:rsidRPr="00000000">
              <w:rPr>
                <w:color w:val="000000"/>
                <w:rtl w:val="0"/>
              </w:rPr>
              <w:t xml:space="preserve">320.25</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F4">
            <w:pPr>
              <w:widowControl w:val="1"/>
              <w:jc w:val="center"/>
              <w:rPr>
                <w:color w:val="000000"/>
              </w:rPr>
            </w:pPr>
            <w:r w:rsidDel="00000000" w:rsidR="00000000" w:rsidRPr="00000000">
              <w:rPr>
                <w:color w:val="000000"/>
                <w:rtl w:val="0"/>
              </w:rPr>
              <w:t xml:space="preserve">Feb</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5">
            <w:pPr>
              <w:widowControl w:val="1"/>
              <w:jc w:val="center"/>
              <w:rPr>
                <w:color w:val="000000"/>
              </w:rPr>
            </w:pPr>
            <w:r w:rsidDel="00000000" w:rsidR="00000000" w:rsidRPr="00000000">
              <w:rPr>
                <w:color w:val="000000"/>
                <w:rtl w:val="0"/>
              </w:rPr>
              <w:t xml:space="preserve">344.00</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F6">
            <w:pPr>
              <w:widowControl w:val="1"/>
              <w:jc w:val="center"/>
              <w:rPr>
                <w:color w:val="000000"/>
              </w:rPr>
            </w:pPr>
            <w:r w:rsidDel="00000000" w:rsidR="00000000" w:rsidRPr="00000000">
              <w:rPr>
                <w:color w:val="000000"/>
                <w:rtl w:val="0"/>
              </w:rPr>
              <w:t xml:space="preserve">Mar</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7">
            <w:pPr>
              <w:widowControl w:val="1"/>
              <w:jc w:val="center"/>
              <w:rPr>
                <w:color w:val="000000"/>
              </w:rPr>
            </w:pPr>
            <w:r w:rsidDel="00000000" w:rsidR="00000000" w:rsidRPr="00000000">
              <w:rPr>
                <w:color w:val="000000"/>
                <w:rtl w:val="0"/>
              </w:rPr>
              <w:t xml:space="preserve">319.33</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F8">
            <w:pPr>
              <w:widowControl w:val="1"/>
              <w:jc w:val="center"/>
              <w:rPr>
                <w:color w:val="000000"/>
              </w:rPr>
            </w:pPr>
            <w:r w:rsidDel="00000000" w:rsidR="00000000" w:rsidRPr="00000000">
              <w:rPr>
                <w:color w:val="000000"/>
                <w:rtl w:val="0"/>
              </w:rPr>
              <w:t xml:space="preserve">Apr</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9">
            <w:pPr>
              <w:widowControl w:val="1"/>
              <w:jc w:val="center"/>
              <w:rPr>
                <w:color w:val="000000"/>
              </w:rPr>
            </w:pPr>
            <w:r w:rsidDel="00000000" w:rsidR="00000000" w:rsidRPr="00000000">
              <w:rPr>
                <w:color w:val="000000"/>
                <w:rtl w:val="0"/>
              </w:rPr>
              <w:t xml:space="preserve">385.00</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FA">
            <w:pPr>
              <w:widowControl w:val="1"/>
              <w:jc w:val="center"/>
              <w:rPr>
                <w:color w:val="000000"/>
              </w:rPr>
            </w:pPr>
            <w:r w:rsidDel="00000000" w:rsidR="00000000" w:rsidRPr="00000000">
              <w:rPr>
                <w:color w:val="000000"/>
                <w:rtl w:val="0"/>
              </w:rPr>
              <w:t xml:space="preserve">May</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B">
            <w:pPr>
              <w:widowControl w:val="1"/>
              <w:jc w:val="center"/>
              <w:rPr>
                <w:color w:val="000000"/>
              </w:rPr>
            </w:pPr>
            <w:r w:rsidDel="00000000" w:rsidR="00000000" w:rsidRPr="00000000">
              <w:rPr>
                <w:color w:val="000000"/>
                <w:rtl w:val="0"/>
              </w:rPr>
              <w:t xml:space="preserve">428.67</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FC">
            <w:pPr>
              <w:widowControl w:val="1"/>
              <w:jc w:val="center"/>
              <w:rPr>
                <w:color w:val="000000"/>
              </w:rPr>
            </w:pPr>
            <w:r w:rsidDel="00000000" w:rsidR="00000000" w:rsidRPr="00000000">
              <w:rPr>
                <w:color w:val="000000"/>
                <w:rtl w:val="0"/>
              </w:rPr>
              <w:t xml:space="preserve">Jun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D">
            <w:pPr>
              <w:widowControl w:val="1"/>
              <w:jc w:val="center"/>
              <w:rPr>
                <w:color w:val="000000"/>
              </w:rPr>
            </w:pPr>
            <w:r w:rsidDel="00000000" w:rsidR="00000000" w:rsidRPr="00000000">
              <w:rPr>
                <w:color w:val="000000"/>
                <w:rtl w:val="0"/>
              </w:rPr>
              <w:t xml:space="preserve">279.25</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shd w:fill="c0e6f5" w:val="clear"/>
            <w:vAlign w:val="bottom"/>
          </w:tcPr>
          <w:p w:rsidR="00000000" w:rsidDel="00000000" w:rsidP="00000000" w:rsidRDefault="00000000" w:rsidRPr="00000000" w14:paraId="000000FE">
            <w:pPr>
              <w:widowControl w:val="1"/>
              <w:jc w:val="center"/>
              <w:rPr>
                <w:b w:val="1"/>
                <w:bCs w:val="1"/>
                <w:color w:val="000000"/>
              </w:rPr>
            </w:pPr>
            <w:r w:rsidDel="00000000" w:rsidR="00000000" w:rsidRPr="00000000">
              <w:rPr>
                <w:b w:val="1"/>
                <w:bCs w:val="1"/>
                <w:color w:val="000000"/>
                <w:rtl w:val="0"/>
              </w:rPr>
              <w:t xml:space="preserve">Grand Total</w:t>
            </w:r>
          </w:p>
        </w:tc>
        <w:tc>
          <w:tcPr>
            <w:tcBorders>
              <w:top w:color="000000" w:space="0" w:sz="4" w:val="single"/>
              <w:left w:color="000000" w:space="0" w:sz="4" w:val="single"/>
              <w:bottom w:color="000000" w:space="0" w:sz="4" w:val="single"/>
              <w:right w:color="000000" w:space="0" w:sz="4" w:val="single"/>
            </w:tcBorders>
            <w:shd w:fill="c0e6f5" w:val="clear"/>
            <w:vAlign w:val="bottom"/>
          </w:tcPr>
          <w:p w:rsidR="00000000" w:rsidDel="00000000" w:rsidP="00000000" w:rsidRDefault="00000000" w:rsidRPr="00000000" w14:paraId="000000FF">
            <w:pPr>
              <w:widowControl w:val="1"/>
              <w:jc w:val="center"/>
              <w:rPr>
                <w:b w:val="1"/>
                <w:bCs w:val="1"/>
                <w:color w:val="000000"/>
              </w:rPr>
            </w:pPr>
            <w:r w:rsidDel="00000000" w:rsidR="00000000" w:rsidRPr="00000000">
              <w:rPr>
                <w:b w:val="1"/>
                <w:bCs w:val="1"/>
                <w:color w:val="000000"/>
                <w:rtl w:val="0"/>
              </w:rPr>
              <w:t xml:space="preserve">341.45</w:t>
            </w:r>
          </w:p>
        </w:tc>
      </w:tr>
    </w:tbl>
    <w:p w:rsidR="00000000" w:rsidDel="00000000" w:rsidP="00000000" w:rsidRDefault="00000000" w:rsidRPr="00000000" w14:paraId="00000100">
      <w:pPr>
        <w:spacing w:line="360" w:lineRule="auto"/>
        <w:rPr/>
      </w:pPr>
      <w:r w:rsidDel="00000000" w:rsidR="00000000" w:rsidRPr="00000000">
        <w:rPr>
          <w:rtl w:val="0"/>
        </w:rPr>
      </w:r>
    </w:p>
    <w:p w:rsidR="00000000" w:rsidDel="00000000" w:rsidP="00000000" w:rsidRDefault="00000000" w:rsidRPr="00000000" w14:paraId="00000101">
      <w:pPr>
        <w:spacing w:line="360" w:lineRule="auto"/>
        <w:rPr/>
      </w:pPr>
      <w:r w:rsidDel="00000000" w:rsidR="00000000" w:rsidRPr="00000000">
        <w:rPr>
          <w:rtl w:val="0"/>
        </w:rPr>
      </w:r>
    </w:p>
    <w:p w:rsidR="00000000" w:rsidDel="00000000" w:rsidP="00000000" w:rsidRDefault="00000000" w:rsidRPr="00000000" w14:paraId="00000102">
      <w:pPr>
        <w:spacing w:line="360" w:lineRule="auto"/>
        <w:rPr>
          <w:b w:val="1"/>
          <w:bCs w:val="1"/>
        </w:rPr>
      </w:pPr>
      <w:r w:rsidDel="00000000" w:rsidR="00000000" w:rsidRPr="00000000">
        <w:rPr>
          <w:b w:val="1"/>
          <w:bCs w:val="1"/>
          <w:rtl w:val="0"/>
        </w:rPr>
        <w:t xml:space="preserve">Question 10: Group Products</w:t>
      </w:r>
    </w:p>
    <w:p w:rsidR="00000000" w:rsidDel="00000000" w:rsidP="00000000" w:rsidRDefault="00000000" w:rsidRPr="00000000" w14:paraId="00000103">
      <w:pPr>
        <w:spacing w:line="360" w:lineRule="auto"/>
        <w:rPr/>
      </w:pPr>
      <w:r w:rsidDel="00000000" w:rsidR="00000000" w:rsidRPr="00000000">
        <w:rPr>
          <w:rtl w:val="0"/>
        </w:rPr>
        <w:t xml:space="preserve">Combine Apples and Oranges into one group called Fruits and compare its sales with other products. </w:t>
      </w:r>
    </w:p>
    <w:p w:rsidR="00000000" w:rsidDel="00000000" w:rsidP="00000000" w:rsidRDefault="00000000" w:rsidRPr="00000000" w14:paraId="00000104">
      <w:pPr>
        <w:spacing w:line="360" w:lineRule="auto"/>
        <w:rPr>
          <w:b w:val="1"/>
          <w:bCs w:val="1"/>
        </w:rPr>
      </w:pPr>
      <w:r w:rsidDel="00000000" w:rsidR="00000000" w:rsidRPr="00000000">
        <w:rPr>
          <w:b w:val="1"/>
          <w:bCs w:val="1"/>
          <w:rtl w:val="0"/>
        </w:rPr>
        <w:t xml:space="preserve">Solution :</w:t>
      </w:r>
    </w:p>
    <w:p w:rsidR="00000000" w:rsidDel="00000000" w:rsidP="00000000" w:rsidRDefault="00000000" w:rsidRPr="00000000" w14:paraId="00000105">
      <w:pPr>
        <w:spacing w:line="360" w:lineRule="auto"/>
        <w:rPr>
          <w:b w:val="1"/>
          <w:bCs w:val="1"/>
        </w:rPr>
      </w:pPr>
      <w:r w:rsidDel="00000000" w:rsidR="00000000" w:rsidRPr="00000000">
        <w:rPr>
          <w:rtl w:val="0"/>
        </w:rPr>
      </w:r>
    </w:p>
    <w:tbl>
      <w:tblPr>
        <w:tblStyle w:val="Table7"/>
        <w:tblW w:w="6371.0" w:type="dxa"/>
        <w:jc w:val="left"/>
        <w:tblInd w:w="1129.0" w:type="dxa"/>
        <w:tblLayout w:type="fixed"/>
        <w:tblLook w:val="0400"/>
      </w:tblPr>
      <w:tblGrid>
        <w:gridCol w:w="2835"/>
        <w:gridCol w:w="3536"/>
        <w:tblGridChange w:id="0">
          <w:tblGrid>
            <w:gridCol w:w="2835"/>
            <w:gridCol w:w="3536"/>
          </w:tblGrid>
        </w:tblGridChange>
      </w:tblGrid>
      <w:tr>
        <w:trPr>
          <w:cantSplit w:val="0"/>
          <w:trHeight w:val="680" w:hRule="atLeast"/>
          <w:tblHeader w:val="0"/>
        </w:trPr>
        <w:tc>
          <w:tcPr>
            <w:tcBorders>
              <w:top w:color="000000" w:space="0" w:sz="4" w:val="single"/>
              <w:left w:color="000000" w:space="0" w:sz="4" w:val="single"/>
              <w:bottom w:color="000000" w:space="0" w:sz="4" w:val="single"/>
              <w:right w:color="000000" w:space="0" w:sz="4" w:val="single"/>
            </w:tcBorders>
            <w:shd w:fill="c0e6f5" w:val="clear"/>
            <w:vAlign w:val="bottom"/>
          </w:tcPr>
          <w:p w:rsidR="00000000" w:rsidDel="00000000" w:rsidP="00000000" w:rsidRDefault="00000000" w:rsidRPr="00000000" w14:paraId="00000106">
            <w:pPr>
              <w:widowControl w:val="1"/>
              <w:jc w:val="center"/>
              <w:rPr>
                <w:rFonts w:ascii="Aptos Narrow" w:cs="Aptos Narrow" w:eastAsia="Aptos Narrow" w:hAnsi="Aptos Narrow"/>
                <w:b w:val="1"/>
                <w:bCs w:val="1"/>
                <w:color w:val="000000"/>
              </w:rPr>
            </w:pPr>
            <w:r w:rsidDel="00000000" w:rsidR="00000000" w:rsidRPr="00000000">
              <w:rPr>
                <w:rFonts w:ascii="Aptos Narrow" w:cs="Aptos Narrow" w:eastAsia="Aptos Narrow" w:hAnsi="Aptos Narrow"/>
                <w:b w:val="1"/>
                <w:bCs w:val="1"/>
                <w:color w:val="000000"/>
                <w:rtl w:val="0"/>
              </w:rPr>
              <w:t xml:space="preserve">Row Labels</w:t>
            </w:r>
          </w:p>
        </w:tc>
        <w:tc>
          <w:tcPr>
            <w:tcBorders>
              <w:top w:color="000000" w:space="0" w:sz="4" w:val="single"/>
              <w:left w:color="000000" w:space="0" w:sz="4" w:val="single"/>
              <w:bottom w:color="000000" w:space="0" w:sz="4" w:val="single"/>
              <w:right w:color="000000" w:space="0" w:sz="4" w:val="single"/>
            </w:tcBorders>
            <w:shd w:fill="c0e6f5" w:val="clear"/>
            <w:vAlign w:val="bottom"/>
          </w:tcPr>
          <w:p w:rsidR="00000000" w:rsidDel="00000000" w:rsidP="00000000" w:rsidRDefault="00000000" w:rsidRPr="00000000" w14:paraId="00000107">
            <w:pPr>
              <w:widowControl w:val="1"/>
              <w:jc w:val="center"/>
              <w:rPr>
                <w:rFonts w:ascii="Aptos Narrow" w:cs="Aptos Narrow" w:eastAsia="Aptos Narrow" w:hAnsi="Aptos Narrow"/>
                <w:b w:val="1"/>
                <w:bCs w:val="1"/>
                <w:color w:val="000000"/>
              </w:rPr>
            </w:pPr>
            <w:r w:rsidDel="00000000" w:rsidR="00000000" w:rsidRPr="00000000">
              <w:rPr>
                <w:rFonts w:ascii="Aptos Narrow" w:cs="Aptos Narrow" w:eastAsia="Aptos Narrow" w:hAnsi="Aptos Narrow"/>
                <w:b w:val="1"/>
                <w:bCs w:val="1"/>
                <w:color w:val="000000"/>
                <w:rtl w:val="0"/>
              </w:rPr>
              <w:t xml:space="preserve">Sum of Sales</w:t>
            </w:r>
          </w:p>
        </w:tc>
      </w:tr>
      <w:tr>
        <w:trPr>
          <w:cantSplit w:val="0"/>
          <w:trHeight w:val="680"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08">
            <w:pPr>
              <w:widowControl w:val="1"/>
              <w:jc w:val="center"/>
              <w:rPr>
                <w:rFonts w:ascii="Aptos Narrow" w:cs="Aptos Narrow" w:eastAsia="Aptos Narrow" w:hAnsi="Aptos Narrow"/>
                <w:b w:val="1"/>
                <w:bCs w:val="1"/>
                <w:color w:val="000000"/>
              </w:rPr>
            </w:pPr>
            <w:r w:rsidDel="00000000" w:rsidR="00000000" w:rsidRPr="00000000">
              <w:rPr>
                <w:rFonts w:ascii="Aptos Narrow" w:cs="Aptos Narrow" w:eastAsia="Aptos Narrow" w:hAnsi="Aptos Narrow"/>
                <w:b w:val="1"/>
                <w:bCs w:val="1"/>
                <w:color w:val="000000"/>
                <w:rtl w:val="0"/>
              </w:rPr>
              <w:t xml:space="preserve">Fruits</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09">
            <w:pPr>
              <w:widowControl w:val="1"/>
              <w:jc w:val="center"/>
              <w:rPr>
                <w:rFonts w:ascii="Aptos Narrow" w:cs="Aptos Narrow" w:eastAsia="Aptos Narrow" w:hAnsi="Aptos Narrow"/>
                <w:b w:val="1"/>
                <w:bCs w:val="1"/>
                <w:color w:val="000000"/>
              </w:rPr>
            </w:pPr>
            <w:r w:rsidDel="00000000" w:rsidR="00000000" w:rsidRPr="00000000">
              <w:rPr>
                <w:rFonts w:ascii="Aptos Narrow" w:cs="Aptos Narrow" w:eastAsia="Aptos Narrow" w:hAnsi="Aptos Narrow"/>
                <w:b w:val="1"/>
                <w:bCs w:val="1"/>
                <w:color w:val="000000"/>
                <w:rtl w:val="0"/>
              </w:rPr>
              <w:t xml:space="preserve">4308</w:t>
            </w:r>
          </w:p>
        </w:tc>
      </w:tr>
      <w:tr>
        <w:trPr>
          <w:cantSplit w:val="0"/>
          <w:trHeight w:val="68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0A">
            <w:pPr>
              <w:widowControl w:val="1"/>
              <w:ind w:firstLine="220"/>
              <w:jc w:val="center"/>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Apples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0B">
            <w:pPr>
              <w:widowControl w:val="1"/>
              <w:jc w:val="center"/>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1805</w:t>
            </w:r>
          </w:p>
        </w:tc>
      </w:tr>
      <w:tr>
        <w:trPr>
          <w:cantSplit w:val="0"/>
          <w:trHeight w:val="68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0C">
            <w:pPr>
              <w:widowControl w:val="1"/>
              <w:ind w:firstLine="220"/>
              <w:jc w:val="center"/>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Oranges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0D">
            <w:pPr>
              <w:widowControl w:val="1"/>
              <w:jc w:val="center"/>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2503</w:t>
            </w:r>
          </w:p>
        </w:tc>
      </w:tr>
      <w:tr>
        <w:trPr>
          <w:cantSplit w:val="0"/>
          <w:trHeight w:val="680"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0E">
            <w:pPr>
              <w:widowControl w:val="1"/>
              <w:jc w:val="center"/>
              <w:rPr>
                <w:rFonts w:ascii="Aptos Narrow" w:cs="Aptos Narrow" w:eastAsia="Aptos Narrow" w:hAnsi="Aptos Narrow"/>
                <w:b w:val="1"/>
                <w:bCs w:val="1"/>
                <w:color w:val="000000"/>
              </w:rPr>
            </w:pPr>
            <w:r w:rsidDel="00000000" w:rsidR="00000000" w:rsidRPr="00000000">
              <w:rPr>
                <w:rFonts w:ascii="Aptos Narrow" w:cs="Aptos Narrow" w:eastAsia="Aptos Narrow" w:hAnsi="Aptos Narrow"/>
                <w:b w:val="1"/>
                <w:bCs w:val="1"/>
                <w:color w:val="000000"/>
                <w:rtl w:val="0"/>
              </w:rPr>
              <w:t xml:space="preserve">Mangoes</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0F">
            <w:pPr>
              <w:widowControl w:val="1"/>
              <w:jc w:val="center"/>
              <w:rPr>
                <w:rFonts w:ascii="Aptos Narrow" w:cs="Aptos Narrow" w:eastAsia="Aptos Narrow" w:hAnsi="Aptos Narrow"/>
                <w:b w:val="1"/>
                <w:bCs w:val="1"/>
                <w:color w:val="000000"/>
              </w:rPr>
            </w:pPr>
            <w:r w:rsidDel="00000000" w:rsidR="00000000" w:rsidRPr="00000000">
              <w:rPr>
                <w:rFonts w:ascii="Aptos Narrow" w:cs="Aptos Narrow" w:eastAsia="Aptos Narrow" w:hAnsi="Aptos Narrow"/>
                <w:b w:val="1"/>
                <w:bCs w:val="1"/>
                <w:color w:val="000000"/>
                <w:rtl w:val="0"/>
              </w:rPr>
              <w:t xml:space="preserve">2521</w:t>
            </w:r>
          </w:p>
        </w:tc>
      </w:tr>
      <w:tr>
        <w:trPr>
          <w:cantSplit w:val="0"/>
          <w:trHeight w:val="680" w:hRule="atLeast"/>
          <w:tblHeader w:val="0"/>
        </w:trPr>
        <w:tc>
          <w:tcPr>
            <w:tcBorders>
              <w:top w:color="000000" w:space="0" w:sz="4" w:val="single"/>
              <w:left w:color="000000" w:space="0" w:sz="4" w:val="single"/>
              <w:bottom w:color="000000" w:space="0" w:sz="4" w:val="single"/>
              <w:right w:color="000000" w:space="0" w:sz="4" w:val="single"/>
            </w:tcBorders>
            <w:shd w:fill="c0e6f5" w:val="clear"/>
            <w:vAlign w:val="bottom"/>
          </w:tcPr>
          <w:p w:rsidR="00000000" w:rsidDel="00000000" w:rsidP="00000000" w:rsidRDefault="00000000" w:rsidRPr="00000000" w14:paraId="00000110">
            <w:pPr>
              <w:widowControl w:val="1"/>
              <w:jc w:val="center"/>
              <w:rPr>
                <w:rFonts w:ascii="Aptos Narrow" w:cs="Aptos Narrow" w:eastAsia="Aptos Narrow" w:hAnsi="Aptos Narrow"/>
                <w:b w:val="1"/>
                <w:bCs w:val="1"/>
                <w:color w:val="000000"/>
              </w:rPr>
            </w:pPr>
            <w:r w:rsidDel="00000000" w:rsidR="00000000" w:rsidRPr="00000000">
              <w:rPr>
                <w:rFonts w:ascii="Aptos Narrow" w:cs="Aptos Narrow" w:eastAsia="Aptos Narrow" w:hAnsi="Aptos Narrow"/>
                <w:b w:val="1"/>
                <w:bCs w:val="1"/>
                <w:color w:val="000000"/>
                <w:rtl w:val="0"/>
              </w:rPr>
              <w:t xml:space="preserve">Grand Total</w:t>
            </w:r>
          </w:p>
        </w:tc>
        <w:tc>
          <w:tcPr>
            <w:tcBorders>
              <w:top w:color="000000" w:space="0" w:sz="4" w:val="single"/>
              <w:left w:color="000000" w:space="0" w:sz="4" w:val="single"/>
              <w:bottom w:color="000000" w:space="0" w:sz="4" w:val="single"/>
              <w:right w:color="000000" w:space="0" w:sz="4" w:val="single"/>
            </w:tcBorders>
            <w:shd w:fill="c0e6f5" w:val="clear"/>
            <w:vAlign w:val="bottom"/>
          </w:tcPr>
          <w:p w:rsidR="00000000" w:rsidDel="00000000" w:rsidP="00000000" w:rsidRDefault="00000000" w:rsidRPr="00000000" w14:paraId="00000111">
            <w:pPr>
              <w:widowControl w:val="1"/>
              <w:jc w:val="center"/>
              <w:rPr>
                <w:rFonts w:ascii="Aptos Narrow" w:cs="Aptos Narrow" w:eastAsia="Aptos Narrow" w:hAnsi="Aptos Narrow"/>
                <w:b w:val="1"/>
                <w:bCs w:val="1"/>
                <w:color w:val="000000"/>
              </w:rPr>
            </w:pPr>
            <w:r w:rsidDel="00000000" w:rsidR="00000000" w:rsidRPr="00000000">
              <w:rPr>
                <w:rFonts w:ascii="Aptos Narrow" w:cs="Aptos Narrow" w:eastAsia="Aptos Narrow" w:hAnsi="Aptos Narrow"/>
                <w:b w:val="1"/>
                <w:bCs w:val="1"/>
                <w:color w:val="000000"/>
                <w:rtl w:val="0"/>
              </w:rPr>
              <w:t xml:space="preserve">6829</w:t>
            </w:r>
          </w:p>
        </w:tc>
      </w:tr>
    </w:tbl>
    <w:p w:rsidR="00000000" w:rsidDel="00000000" w:rsidP="00000000" w:rsidRDefault="00000000" w:rsidRPr="00000000" w14:paraId="00000112">
      <w:pPr>
        <w:spacing w:line="360" w:lineRule="auto"/>
        <w:rPr/>
      </w:pPr>
      <w:r w:rsidDel="00000000" w:rsidR="00000000" w:rsidRPr="00000000">
        <w:rPr>
          <w:rtl w:val="0"/>
        </w:rPr>
      </w:r>
    </w:p>
    <w:p w:rsidR="00000000" w:rsidDel="00000000" w:rsidP="00000000" w:rsidRDefault="00000000" w:rsidRPr="00000000" w14:paraId="00000113">
      <w:pPr>
        <w:spacing w:line="360" w:lineRule="auto"/>
        <w:rPr/>
      </w:pPr>
      <w:r w:rsidDel="00000000" w:rsidR="00000000" w:rsidRPr="00000000">
        <w:rPr>
          <w:rtl w:val="0"/>
        </w:rPr>
      </w:r>
    </w:p>
    <w:p w:rsidR="00000000" w:rsidDel="00000000" w:rsidP="00000000" w:rsidRDefault="00000000" w:rsidRPr="00000000" w14:paraId="00000114">
      <w:pPr>
        <w:spacing w:line="360" w:lineRule="auto"/>
        <w:rPr/>
      </w:pPr>
      <w:r w:rsidDel="00000000" w:rsidR="00000000" w:rsidRPr="00000000">
        <w:rPr>
          <w:rtl w:val="0"/>
        </w:rPr>
      </w:r>
    </w:p>
    <w:p w:rsidR="00000000" w:rsidDel="00000000" w:rsidP="00000000" w:rsidRDefault="00000000" w:rsidRPr="00000000" w14:paraId="00000115">
      <w:pPr>
        <w:spacing w:line="360" w:lineRule="auto"/>
        <w:rPr/>
      </w:pPr>
      <w:r w:rsidDel="00000000" w:rsidR="00000000" w:rsidRPr="00000000">
        <w:rPr>
          <w:rtl w:val="0"/>
        </w:rPr>
      </w:r>
    </w:p>
    <w:p w:rsidR="00000000" w:rsidDel="00000000" w:rsidP="00000000" w:rsidRDefault="00000000" w:rsidRPr="00000000" w14:paraId="00000116">
      <w:pPr>
        <w:spacing w:line="360" w:lineRule="auto"/>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sectPr>
      <w:footerReference r:id="rId13"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Play">
    <w:embedRegular w:fontKey="{00000000-0000-0000-0000-000000000000}" r:id="rId1" w:subsetted="0"/>
    <w:embedBold w:fontKey="{00000000-0000-0000-0000-000000000000}" r:id="rId2" w:subsetted="0"/>
  </w:font>
  <w:font w:name="Aptos Narrow"/>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8">
    <w:pPr>
      <w:keepNext w:val="0"/>
      <w:keepLines w:val="0"/>
      <w:pageBreakBefore w:val="0"/>
      <w:widowControl w:val="0"/>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I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F10FB8"/>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F10FB8"/>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F10FB8"/>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F10FB8"/>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F10FB8"/>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F10FB8"/>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F10FB8"/>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F10FB8"/>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F10FB8"/>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F10FB8"/>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F10FB8"/>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F10FB8"/>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F10FB8"/>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F10FB8"/>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F10FB8"/>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F10FB8"/>
    <w:rPr>
      <w:i w:val="1"/>
      <w:iCs w:val="1"/>
      <w:color w:val="404040" w:themeColor="text1" w:themeTint="0000BF"/>
    </w:rPr>
  </w:style>
  <w:style w:type="paragraph" w:styleId="ListParagraph">
    <w:name w:val="List Paragraph"/>
    <w:basedOn w:val="Normal"/>
    <w:uiPriority w:val="34"/>
    <w:qFormat w:val="1"/>
    <w:rsid w:val="00F10FB8"/>
    <w:pPr>
      <w:ind w:left="720"/>
      <w:contextualSpacing w:val="1"/>
    </w:pPr>
  </w:style>
  <w:style w:type="character" w:styleId="IntenseEmphasis">
    <w:name w:val="Intense Emphasis"/>
    <w:basedOn w:val="DefaultParagraphFont"/>
    <w:uiPriority w:val="21"/>
    <w:qFormat w:val="1"/>
    <w:rsid w:val="00F10FB8"/>
    <w:rPr>
      <w:i w:val="1"/>
      <w:iCs w:val="1"/>
      <w:color w:val="0f4761" w:themeColor="accent1" w:themeShade="0000BF"/>
    </w:rPr>
  </w:style>
  <w:style w:type="paragraph" w:styleId="IntenseQuote">
    <w:name w:val="Intense Quote"/>
    <w:basedOn w:val="Normal"/>
    <w:next w:val="Normal"/>
    <w:link w:val="IntenseQuoteChar"/>
    <w:uiPriority w:val="30"/>
    <w:qFormat w:val="1"/>
    <w:rsid w:val="00F10FB8"/>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F10FB8"/>
    <w:rPr>
      <w:i w:val="1"/>
      <w:iCs w:val="1"/>
      <w:color w:val="0f4761" w:themeColor="accent1" w:themeShade="0000BF"/>
    </w:rPr>
  </w:style>
  <w:style w:type="character" w:styleId="IntenseReference">
    <w:name w:val="Intense Reference"/>
    <w:basedOn w:val="DefaultParagraphFont"/>
    <w:uiPriority w:val="32"/>
    <w:qFormat w:val="1"/>
    <w:rsid w:val="00F10FB8"/>
    <w:rPr>
      <w:b w:val="1"/>
      <w:bCs w:val="1"/>
      <w:smallCaps w:val="1"/>
      <w:color w:val="0f4761" w:themeColor="accent1" w:themeShade="0000BF"/>
      <w:spacing w:val="5"/>
    </w:rPr>
  </w:style>
  <w:style w:type="paragraph" w:styleId="Header">
    <w:name w:val="header"/>
    <w:basedOn w:val="Normal"/>
    <w:link w:val="HeaderChar"/>
    <w:uiPriority w:val="99"/>
    <w:unhideWhenUsed w:val="1"/>
    <w:rsid w:val="00F10FB8"/>
    <w:pPr>
      <w:tabs>
        <w:tab w:val="center" w:pos="4513"/>
        <w:tab w:val="right" w:pos="9026"/>
      </w:tabs>
    </w:pPr>
  </w:style>
  <w:style w:type="character" w:styleId="HeaderChar" w:customStyle="1">
    <w:name w:val="Header Char"/>
    <w:basedOn w:val="DefaultParagraphFont"/>
    <w:link w:val="Header"/>
    <w:uiPriority w:val="99"/>
    <w:rsid w:val="00F10FB8"/>
  </w:style>
  <w:style w:type="paragraph" w:styleId="Footer">
    <w:name w:val="footer"/>
    <w:basedOn w:val="Normal"/>
    <w:link w:val="FooterChar"/>
    <w:uiPriority w:val="99"/>
    <w:unhideWhenUsed w:val="1"/>
    <w:rsid w:val="00F10FB8"/>
    <w:pPr>
      <w:tabs>
        <w:tab w:val="center" w:pos="4513"/>
        <w:tab w:val="right" w:pos="9026"/>
      </w:tabs>
    </w:pPr>
  </w:style>
  <w:style w:type="character" w:styleId="FooterChar" w:customStyle="1">
    <w:name w:val="Footer Char"/>
    <w:basedOn w:val="DefaultParagraphFont"/>
    <w:link w:val="Footer"/>
    <w:uiPriority w:val="99"/>
    <w:rsid w:val="00F10FB8"/>
  </w:style>
  <w:style w:type="character" w:styleId="Hyperlink">
    <w:name w:val="Hyperlink"/>
    <w:basedOn w:val="DefaultParagraphFont"/>
    <w:uiPriority w:val="99"/>
    <w:unhideWhenUsed w:val="1"/>
    <w:rsid w:val="00E538FF"/>
    <w:rPr>
      <w:color w:val="467886" w:themeColor="hyperlink"/>
      <w:u w:val="single"/>
    </w:rPr>
  </w:style>
  <w:style w:type="character" w:styleId="UnresolvedMention">
    <w:name w:val="Unresolved Mention"/>
    <w:basedOn w:val="DefaultParagraphFont"/>
    <w:uiPriority w:val="99"/>
    <w:semiHidden w:val="1"/>
    <w:unhideWhenUsed w:val="1"/>
    <w:rsid w:val="00E538FF"/>
    <w:rPr>
      <w:color w:val="605e5c"/>
      <w:shd w:color="auto" w:fill="e1dfdd" w:val="clear"/>
    </w:rPr>
  </w:style>
  <w:style w:type="paragraph" w:styleId="NoSpacing">
    <w:name w:val="No Spacing"/>
    <w:uiPriority w:val="1"/>
    <w:qFormat w:val="1"/>
    <w:rsid w:val="00A476A9"/>
    <w:pPr>
      <w:widowControl w:val="0"/>
      <w:autoSpaceDE w:val="0"/>
      <w:autoSpaceDN w:val="0"/>
      <w:spacing w:after="0" w:line="240" w:lineRule="auto"/>
    </w:pPr>
    <w:rPr>
      <w:rFonts w:ascii="Times New Roman" w:cs="Times New Roman" w:eastAsia="Times New Roman" w:hAnsi="Times New Roman"/>
      <w:kern w:val="0"/>
      <w:lang w:val="en-US"/>
    </w:rPr>
  </w:style>
  <w:style w:type="table" w:styleId="GridTable4-Accent1">
    <w:name w:val="Grid Table 4 Accent 1"/>
    <w:basedOn w:val="TableNormal"/>
    <w:uiPriority w:val="49"/>
    <w:rsid w:val="00A476A9"/>
    <w:pPr>
      <w:spacing w:after="0" w:line="240" w:lineRule="auto"/>
    </w:pPr>
    <w:tblPr>
      <w:tblStyleRowBandSize w:val="1"/>
      <w:tblStyleColBandSize w:val="1"/>
      <w:tblBorders>
        <w:top w:color="45b0e1" w:space="0" w:sz="4" w:themeColor="accent1" w:themeTint="000099" w:val="single"/>
        <w:left w:color="45b0e1" w:space="0" w:sz="4" w:themeColor="accent1" w:themeTint="000099" w:val="single"/>
        <w:bottom w:color="45b0e1" w:space="0" w:sz="4" w:themeColor="accent1" w:themeTint="000099" w:val="single"/>
        <w:right w:color="45b0e1" w:space="0" w:sz="4" w:themeColor="accent1" w:themeTint="000099" w:val="single"/>
        <w:insideH w:color="45b0e1" w:space="0" w:sz="4" w:themeColor="accent1" w:themeTint="000099" w:val="single"/>
        <w:insideV w:color="45b0e1" w:space="0" w:sz="4" w:themeColor="accent1" w:themeTint="000099" w:val="single"/>
      </w:tblBorders>
    </w:tblPr>
    <w:tblStylePr w:type="firstRow">
      <w:rPr>
        <w:b w:val="1"/>
        <w:bCs w:val="1"/>
        <w:color w:val="ffffff" w:themeColor="background1"/>
      </w:rPr>
      <w:tblPr/>
      <w:tcPr>
        <w:tcBorders>
          <w:top w:color="156082" w:space="0" w:sz="4" w:themeColor="accent1" w:val="single"/>
          <w:left w:color="156082" w:space="0" w:sz="4" w:themeColor="accent1" w:val="single"/>
          <w:bottom w:color="156082" w:space="0" w:sz="4" w:themeColor="accent1" w:val="single"/>
          <w:right w:color="156082" w:space="0" w:sz="4" w:themeColor="accent1" w:val="single"/>
          <w:insideH w:space="0" w:sz="0" w:val="nil"/>
          <w:insideV w:space="0" w:sz="0" w:val="nil"/>
        </w:tcBorders>
        <w:shd w:color="auto" w:fill="156082" w:themeFill="accent1" w:val="clear"/>
      </w:tcPr>
    </w:tblStylePr>
    <w:tblStylePr w:type="lastRow">
      <w:rPr>
        <w:b w:val="1"/>
        <w:bCs w:val="1"/>
      </w:rPr>
      <w:tblPr/>
      <w:tcPr>
        <w:tcBorders>
          <w:top w:color="156082" w:space="0" w:sz="4" w:themeColor="accent1" w:val="double"/>
        </w:tcBorders>
      </w:tcPr>
    </w:tblStylePr>
    <w:tblStylePr w:type="firstCol">
      <w:rPr>
        <w:b w:val="1"/>
        <w:bCs w:val="1"/>
      </w:rPr>
    </w:tblStylePr>
    <w:tblStylePr w:type="lastCol">
      <w:rPr>
        <w:b w:val="1"/>
        <w:bCs w:val="1"/>
      </w:rPr>
    </w:tblStylePr>
    <w:tblStylePr w:type="band1Vert">
      <w:tblPr/>
      <w:tcPr>
        <w:shd w:color="auto" w:fill="c1e4f5" w:themeFill="accent1" w:themeFillTint="000033" w:val="clear"/>
      </w:tcPr>
    </w:tblStylePr>
    <w:tblStylePr w:type="band1Horz">
      <w:tblPr/>
      <w:tcPr>
        <w:shd w:color="auto" w:fill="c1e4f5" w:themeFill="accent1" w:themeFillTint="000033" w:val="clear"/>
      </w:tcPr>
    </w:tblStylePr>
  </w:style>
  <w:style w:type="character" w:styleId="FollowedHyperlink">
    <w:name w:val="FollowedHyperlink"/>
    <w:basedOn w:val="DefaultParagraphFont"/>
    <w:uiPriority w:val="99"/>
    <w:semiHidden w:val="1"/>
    <w:unhideWhenUsed w:val="1"/>
    <w:rsid w:val="00954953"/>
    <w:rPr>
      <w:color w:val="96607d" w:themeColor="followedHyperlink"/>
      <w:u w:val="single"/>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1e4f5" w:val="clear"/>
      </w:tcPr>
    </w:tblStylePr>
    <w:tblStylePr w:type="band1Vert">
      <w:tcPr>
        <w:shd w:fill="c1e4f5" w:val="clear"/>
      </w:tcPr>
    </w:tblStylePr>
    <w:tblStylePr w:type="firstCol">
      <w:rPr>
        <w:b w:val="1"/>
        <w:bCs w:val="1"/>
      </w:rPr>
    </w:tblStylePr>
    <w:tblStylePr w:type="firstRow">
      <w:rPr>
        <w:b w:val="1"/>
        <w:bCs w:val="1"/>
        <w:color w:val="ffffff"/>
      </w:rPr>
      <w:tcPr>
        <w:tcBorders>
          <w:top w:color="156082" w:space="0" w:sz="4" w:val="single"/>
          <w:left w:color="156082" w:space="0" w:sz="4" w:val="single"/>
          <w:bottom w:color="156082" w:space="0" w:sz="4" w:val="single"/>
          <w:right w:color="156082" w:space="0" w:sz="4" w:val="single"/>
          <w:insideH w:color="000000" w:space="0" w:sz="0" w:val="nil"/>
          <w:insideV w:color="000000" w:space="0" w:sz="0" w:val="nil"/>
        </w:tcBorders>
        <w:shd w:fill="156082" w:val="clear"/>
      </w:tcPr>
    </w:tblStylePr>
    <w:tblStylePr w:type="lastCol">
      <w:rPr>
        <w:b w:val="1"/>
        <w:bCs w:val="1"/>
      </w:rPr>
    </w:tblStylePr>
    <w:tblStylePr w:type="lastRow">
      <w:rPr>
        <w:b w:val="1"/>
        <w:bCs w:val="1"/>
      </w:rPr>
      <w:tcPr>
        <w:tcBorders>
          <w:top w:color="156082" w:space="0" w:sz="4" w:val="single"/>
        </w:tcBorders>
      </w:tcPr>
    </w:tblStyle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chart" Target="charts/chart2.xml"/><Relationship Id="rId13" Type="http://schemas.openxmlformats.org/officeDocument/2006/relationships/footer" Target="footer1.xml"/><Relationship Id="rId12" Type="http://schemas.openxmlformats.org/officeDocument/2006/relationships/chart" Target="charts/chart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chart" Target="charts/chart3.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charts/_rels/chart1.xml.rels><?xml version="1.0" encoding="UTF-8" standalone="yes"?><Relationships xmlns="http://schemas.openxmlformats.org/package/2006/relationships"><Relationship Id="rId1" Type="http://schemas.microsoft.com/office/2011/relationships/chartStyle" Target="style1.xml"/><Relationship Id="rId2" Type="http://schemas.microsoft.com/office/2011/relationships/chartColorStyle" Target="colors1.xml"/><Relationship Id="rId3" Type="http://schemas.openxmlformats.org/officeDocument/2006/relationships/oleObject" Target="file:///C:\Users\sachi\Downloads\Pivot%20Table%20&amp;%20Charts%20(Answer%20Sheet).xlsx" TargetMode="External"/></Relationships>
</file>

<file path=word/charts/_rels/chart2.xml.rels><?xml version="1.0" encoding="UTF-8" standalone="yes"?><Relationships xmlns="http://schemas.openxmlformats.org/package/2006/relationships"><Relationship Id="rId1" Type="http://schemas.microsoft.com/office/2011/relationships/chartStyle" Target="style2.xml"/><Relationship Id="rId2" Type="http://schemas.microsoft.com/office/2011/relationships/chartColorStyle" Target="colors2.xml"/><Relationship Id="rId3" Type="http://schemas.openxmlformats.org/officeDocument/2006/relationships/oleObject" Target="file:///C:\Users\sachi\Downloads\Pivot%20Table%20&amp;%20Charts%20(Answer%20Sheet).xlsx" TargetMode="External"/></Relationships>
</file>

<file path=word/charts/_rels/chart3.xml.rels><?xml version="1.0" encoding="UTF-8" standalone="yes"?><Relationships xmlns="http://schemas.openxmlformats.org/package/2006/relationships"><Relationship Id="rId1" Type="http://schemas.microsoft.com/office/2011/relationships/chartStyle" Target="style3.xml"/><Relationship Id="rId2" Type="http://schemas.microsoft.com/office/2011/relationships/chartColorStyle" Target="colors3.xml"/><Relationship Id="rId3" Type="http://schemas.openxmlformats.org/officeDocument/2006/relationships/oleObject" Target="file:///C:\Users\sachi\Downloads\Pivot%20Table%20&amp;%20Charts%20(Answer%20Sheet).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[Pivot Table &amp; Charts (Answer Sheet).xlsx]Q5!PivotTable1</c:name>
    <c:fmtId val="-1"/>
  </c:pivotSource>
  <c:chart>
    <c:title>
      <c:overlay val="0"/>
      <c:spPr>
        <a:noFill/>
        <a:ln>
          <a:noFill/>
        </a:ln>
        <a:effectLst/>
      </c:spPr>
      <c:txPr>
        <a:bodyPr rot="0" spcFirstLastPara="1" vertOverflow="ellipsis" vert="horz" wrap="square" anchor="ctr" anchorCtr="1"/>
        <a:lstStyle/>
        <a:p>
          <a:pPr>
            <a:defRPr sz="1500" b="1" i="0" u="none" strike="noStrike" kern="1200" cap="all" spc="100" normalizeH="0" baseline="0">
              <a:solidFill>
                <a:schemeClr val="lt1"/>
              </a:solidFill>
              <a:latin typeface="+mn-lt"/>
              <a:ea typeface="+mn-ea"/>
              <a:cs typeface="+mn-cs"/>
            </a:defRPr>
          </a:pPr>
          <a:endParaRPr lang="en-US"/>
        </a:p>
      </c:txPr>
    </c:title>
    <c:autoTitleDeleted val="0"/>
    <c:pivotFmts>
      <c:pivotFmt>
        <c:idx val="0"/>
        <c:spPr>
          <a:pattFill prst="ltUpDiag">
            <a:fgClr>
              <a:schemeClr val="accent1"/>
            </a:fgClr>
            <a:bgClr>
              <a:schemeClr val="lt1"/>
            </a:bgClr>
          </a:pattFill>
          <a:ln w="25400" cap="rnd">
            <a:solidFill>
              <a:schemeClr val="lt1"/>
            </a:solidFill>
            <a:round/>
          </a:ln>
          <a:effectLst>
            <a:outerShdw dist="25400" dir="2700000" algn="tl" rotWithShape="0">
              <a:schemeClr val="accent1"/>
            </a:outerShdw>
          </a:effectLst>
        </c:spPr>
        <c:marker>
          <c:symbol val="circle"/>
          <c:size val="14"/>
          <c:spPr>
            <a:solidFill>
              <a:schemeClr val="accent1"/>
            </a:solidFill>
            <a:ln>
              <a:noFill/>
            </a:ln>
            <a:effectLst/>
          </c:spPr>
        </c:marker>
        <c:dLbl>
          <c:idx val="0"/>
          <c:spPr>
            <a:solidFill>
              <a:srgbClr val="156082"/>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
        <c:spPr>
          <a:pattFill prst="ltUpDiag">
            <a:fgClr>
              <a:schemeClr val="accent1"/>
            </a:fgClr>
            <a:bgClr>
              <a:schemeClr val="lt1"/>
            </a:bgClr>
          </a:pattFill>
          <a:ln w="25400" cap="rnd">
            <a:solidFill>
              <a:schemeClr val="lt1"/>
            </a:solidFill>
            <a:round/>
          </a:ln>
          <a:effectLst>
            <a:outerShdw dist="25400" dir="2700000" algn="tl" rotWithShape="0">
              <a:schemeClr val="accent1"/>
            </a:outerShdw>
          </a:effectLst>
        </c:spPr>
        <c:marker>
          <c:symbol val="circle"/>
          <c:size val="14"/>
          <c:spPr>
            <a:solidFill>
              <a:schemeClr val="accent1"/>
            </a:solidFill>
            <a:ln>
              <a:noFill/>
            </a:ln>
            <a:effectLst/>
          </c:spPr>
        </c:marker>
        <c:dLbl>
          <c:idx val="0"/>
          <c:spPr>
            <a:solidFill>
              <a:srgbClr val="156082"/>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
        <c:spPr>
          <a:pattFill prst="ltUpDiag">
            <a:fgClr>
              <a:schemeClr val="accent1"/>
            </a:fgClr>
            <a:bgClr>
              <a:schemeClr val="lt1"/>
            </a:bgClr>
          </a:pattFill>
          <a:ln w="25400" cap="rnd">
            <a:solidFill>
              <a:schemeClr val="lt1"/>
            </a:solidFill>
            <a:round/>
          </a:ln>
          <a:effectLst>
            <a:outerShdw dist="25400" dir="2700000" algn="tl" rotWithShape="0">
              <a:schemeClr val="accent1"/>
            </a:outerShdw>
          </a:effectLst>
        </c:spPr>
        <c:marker>
          <c:symbol val="circle"/>
          <c:size val="14"/>
          <c:spPr>
            <a:solidFill>
              <a:schemeClr val="accent1"/>
            </a:solidFill>
            <a:ln>
              <a:noFill/>
            </a:ln>
            <a:effectLst/>
          </c:spPr>
        </c:marker>
        <c:dLbl>
          <c:idx val="0"/>
          <c:spPr>
            <a:solidFill>
              <a:srgbClr val="156082"/>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3"/>
        <c:spPr>
          <a:pattFill prst="ltUpDiag">
            <a:fgClr>
              <a:schemeClr val="accent1"/>
            </a:fgClr>
            <a:bgClr>
              <a:schemeClr val="lt1"/>
            </a:bgClr>
          </a:pattFill>
          <a:ln w="25400" cap="rnd">
            <a:solidFill>
              <a:schemeClr val="lt1"/>
            </a:solidFill>
            <a:round/>
          </a:ln>
          <a:effectLst>
            <a:outerShdw dist="25400" dir="2700000" algn="tl" rotWithShape="0">
              <a:schemeClr val="accent1"/>
            </a:outerShdw>
          </a:effectLst>
        </c:spPr>
        <c:marker>
          <c:symbol val="circle"/>
          <c:size val="14"/>
          <c:spPr>
            <a:solidFill>
              <a:schemeClr val="accent1"/>
            </a:solidFill>
            <a:ln>
              <a:noFill/>
            </a:ln>
            <a:effectLst/>
          </c:spPr>
        </c:marker>
        <c:dLbl>
          <c:idx val="0"/>
          <c:spPr>
            <a:solidFill>
              <a:srgbClr val="156082"/>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4"/>
        <c:spPr>
          <a:pattFill prst="ltUpDiag">
            <a:fgClr>
              <a:schemeClr val="accent1"/>
            </a:fgClr>
            <a:bgClr>
              <a:schemeClr val="lt1"/>
            </a:bgClr>
          </a:pattFill>
          <a:ln w="25400" cap="rnd">
            <a:solidFill>
              <a:schemeClr val="lt1"/>
            </a:solidFill>
            <a:round/>
          </a:ln>
          <a:effectLst>
            <a:outerShdw dist="25400" dir="2700000" algn="tl" rotWithShape="0">
              <a:schemeClr val="accent1"/>
            </a:outerShdw>
          </a:effectLst>
        </c:spPr>
        <c:marker>
          <c:symbol val="circle"/>
          <c:size val="14"/>
          <c:spPr>
            <a:solidFill>
              <a:schemeClr val="accent1"/>
            </a:solidFill>
            <a:ln>
              <a:noFill/>
            </a:ln>
            <a:effectLst/>
          </c:spPr>
        </c:marker>
        <c:dLbl>
          <c:idx val="0"/>
          <c:spPr>
            <a:solidFill>
              <a:srgbClr val="156082"/>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'Q5'!$G$3</c:f>
              <c:strCache>
                <c:ptCount val="1"/>
                <c:pt idx="0">
                  <c:v>Total</c:v>
                </c:pt>
              </c:strCache>
            </c:strRef>
          </c:tx>
          <c:spPr>
            <a:ln w="25400" cap="rnd">
              <a:solidFill>
                <a:schemeClr val="lt1"/>
              </a:solidFill>
              <a:round/>
            </a:ln>
            <a:effectLst>
              <a:outerShdw dist="25400" dir="2700000" algn="tl" rotWithShape="0">
                <a:schemeClr val="accent1"/>
              </a:outerShdw>
            </a:effectLst>
          </c:spPr>
          <c:marker>
            <c:symbol val="circle"/>
            <c:size val="14"/>
            <c:spPr>
              <a:solidFill>
                <a:schemeClr val="accent1"/>
              </a:solidFill>
              <a:ln>
                <a:noFill/>
              </a:ln>
              <a:effectLst/>
            </c:spPr>
          </c:marker>
          <c:dLbls>
            <c:spPr>
              <a:solidFill>
                <a:srgbClr val="156082"/>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accent1">
                          <a:lumMod val="60000"/>
                          <a:lumOff val="40000"/>
                        </a:schemeClr>
                      </a:solidFill>
                    </a:ln>
                    <a:effectLst/>
                  </c:spPr>
                </c15:leaderLines>
              </c:ext>
            </c:extLst>
          </c:dLbls>
          <c:cat>
            <c:strRef>
              <c:f>'Q5'!$F$4:$F$10</c:f>
              <c:strCache>
                <c:ptCount val="6"/>
                <c:pt idx="0">
                  <c:v>Jan</c:v>
                </c:pt>
                <c:pt idx="1">
                  <c:v>Feb</c:v>
                </c:pt>
                <c:pt idx="2">
                  <c:v>Mar</c:v>
                </c:pt>
                <c:pt idx="3">
                  <c:v>Apr</c:v>
                </c:pt>
                <c:pt idx="4">
                  <c:v>May</c:v>
                </c:pt>
                <c:pt idx="5">
                  <c:v>Jun</c:v>
                </c:pt>
              </c:strCache>
            </c:strRef>
          </c:cat>
          <c:val>
            <c:numRef>
              <c:f>'Q5'!$G$4:$G$10</c:f>
              <c:numCache>
                <c:formatCode>General</c:formatCode>
                <c:ptCount val="6"/>
                <c:pt idx="0">
                  <c:v>1281</c:v>
                </c:pt>
                <c:pt idx="1">
                  <c:v>1032</c:v>
                </c:pt>
                <c:pt idx="2">
                  <c:v>958</c:v>
                </c:pt>
                <c:pt idx="3">
                  <c:v>1155</c:v>
                </c:pt>
                <c:pt idx="4">
                  <c:v>1286</c:v>
                </c:pt>
                <c:pt idx="5">
                  <c:v>1117</c:v>
                </c:pt>
              </c:numCache>
            </c:numRef>
          </c:val>
          <c:smooth val="0"/>
          <c:extLst>
            <c:ext xmlns:c16="http://schemas.microsoft.com/office/drawing/2014/chart" uri="{C3380CC4-5D6E-409C-BE32-E72D297353CC}">
              <c16:uniqueId val="{00000000-7F1F-4910-A930-2A2008998D4C}"/>
            </c:ext>
          </c:extLst>
        </c:ser>
        <c:dLbls>
          <c:dLblPos val="ctr"/>
          <c:showLegendKey val="0"/>
          <c:showVal val="1"/>
          <c:showCatName val="0"/>
          <c:showSerName val="0"/>
          <c:showPercent val="0"/>
          <c:showBubbleSize val="0"/>
        </c:dLbls>
        <c:dropLines>
          <c:spPr>
            <a:ln w="9525" cap="flat" cmpd="sng" algn="ctr">
              <a:gradFill>
                <a:gsLst>
                  <a:gs pos="0">
                    <a:schemeClr val="lt1"/>
                  </a:gs>
                  <a:gs pos="100000">
                    <a:schemeClr val="lt1">
                      <a:alpha val="0"/>
                    </a:schemeClr>
                  </a:gs>
                </a:gsLst>
                <a:lin ang="5400000" scaled="0"/>
              </a:gradFill>
              <a:round/>
            </a:ln>
            <a:effectLst/>
          </c:spPr>
        </c:dropLines>
        <c:marker val="1"/>
        <c:smooth val="0"/>
        <c:axId val="863018895"/>
        <c:axId val="863013615"/>
      </c:lineChart>
      <c:catAx>
        <c:axId val="863018895"/>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30" baseline="0">
                <a:solidFill>
                  <a:schemeClr val="lt1"/>
                </a:solidFill>
                <a:latin typeface="+mn-lt"/>
                <a:ea typeface="+mn-ea"/>
                <a:cs typeface="+mn-cs"/>
              </a:defRPr>
            </a:pPr>
            <a:endParaRPr lang="en-US"/>
          </a:p>
        </c:txPr>
        <c:crossAx val="863013615"/>
        <c:crosses val="autoZero"/>
        <c:auto val="1"/>
        <c:lblAlgn val="ctr"/>
        <c:lblOffset val="100"/>
        <c:noMultiLvlLbl val="0"/>
      </c:catAx>
      <c:valAx>
        <c:axId val="863013615"/>
        <c:scaling>
          <c:orientation val="minMax"/>
        </c:scaling>
        <c:delete val="1"/>
        <c:axPos val="l"/>
        <c:numFmt formatCode="General" sourceLinked="1"/>
        <c:majorTickMark val="none"/>
        <c:minorTickMark val="none"/>
        <c:tickLblPos val="nextTo"/>
        <c:crossAx val="863018895"/>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accent1"/>
    </a:solidFill>
    <a:ln w="9525" cap="flat" cmpd="sng" algn="ctr">
      <a:solidFill>
        <a:schemeClr val="lt1">
          <a:lumMod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[Pivot Table &amp; Charts (Answer Sheet).xlsx]Q8!PivotTable1</c:name>
    <c:fmtId val="-1"/>
  </c:pivotSource>
  <c:chart>
    <c:autoTitleDeleted val="1"/>
    <c:pivotFmts>
      <c:pivotFmt>
        <c:idx val="0"/>
        <c:spPr>
          <a:pattFill prst="ltUpDiag">
            <a:fgClr>
              <a:schemeClr val="accent1"/>
            </a:fgClr>
            <a:bgClr>
              <a:schemeClr val="lt1"/>
            </a:bgClr>
          </a:pattFill>
          <a:ln w="34925" cap="rnd">
            <a:solidFill>
              <a:schemeClr val="lt1"/>
            </a:solidFill>
            <a:round/>
          </a:ln>
          <a:effectLst>
            <a:outerShdw dist="25400" dir="2700000" algn="tl" rotWithShape="0">
              <a:schemeClr val="accent1"/>
            </a:outerShdw>
          </a:effectLst>
        </c:spPr>
        <c:marker>
          <c:symbol val="circle"/>
          <c:size val="5"/>
          <c:spPr>
            <a:solidFill>
              <a:schemeClr val="accent1"/>
            </a:solidFill>
            <a:ln w="22225">
              <a:solidFill>
                <a:schemeClr val="lt1"/>
              </a:solidFill>
              <a:round/>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pattFill prst="ltUpDiag">
            <a:fgClr>
              <a:schemeClr val="accent1"/>
            </a:fgClr>
            <a:bgClr>
              <a:schemeClr val="lt1"/>
            </a:bgClr>
          </a:pattFill>
          <a:ln w="34925" cap="rnd">
            <a:solidFill>
              <a:schemeClr val="lt1"/>
            </a:solidFill>
            <a:round/>
          </a:ln>
          <a:effectLst>
            <a:outerShdw dist="25400" dir="2700000" algn="tl" rotWithShape="0">
              <a:schemeClr val="accent1"/>
            </a:outerShdw>
          </a:effectLst>
        </c:spPr>
        <c:marker>
          <c:symbol val="circle"/>
          <c:size val="5"/>
          <c:spPr>
            <a:solidFill>
              <a:schemeClr val="accent1"/>
            </a:solidFill>
            <a:ln w="22225">
              <a:solidFill>
                <a:schemeClr val="lt1"/>
              </a:solidFill>
              <a:round/>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pattFill prst="ltUpDiag">
            <a:fgClr>
              <a:schemeClr val="accent1"/>
            </a:fgClr>
            <a:bgClr>
              <a:schemeClr val="lt1"/>
            </a:bgClr>
          </a:pattFill>
          <a:ln w="34925" cap="rnd">
            <a:solidFill>
              <a:schemeClr val="lt1"/>
            </a:solidFill>
            <a:round/>
          </a:ln>
          <a:effectLst>
            <a:outerShdw dist="25400" dir="2700000" algn="tl" rotWithShape="0">
              <a:schemeClr val="accent1"/>
            </a:outerShdw>
          </a:effectLst>
        </c:spPr>
        <c:marker>
          <c:symbol val="circle"/>
          <c:size val="5"/>
          <c:spPr>
            <a:solidFill>
              <a:schemeClr val="accent1"/>
            </a:solidFill>
            <a:ln w="22225">
              <a:solidFill>
                <a:schemeClr val="lt1"/>
              </a:solidFill>
              <a:round/>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'Q8'!$C$3</c:f>
              <c:strCache>
                <c:ptCount val="1"/>
                <c:pt idx="0">
                  <c:v>Total</c:v>
                </c:pt>
              </c:strCache>
            </c:strRef>
          </c:tx>
          <c:spPr>
            <a:ln w="34925" cap="rnd">
              <a:solidFill>
                <a:schemeClr val="lt1"/>
              </a:solidFill>
              <a:round/>
            </a:ln>
            <a:effectLst>
              <a:outerShdw dist="25400" dir="2700000" algn="tl" rotWithShape="0">
                <a:schemeClr val="accent1"/>
              </a:outerShdw>
            </a:effectLst>
          </c:spPr>
          <c:marker>
            <c:symbol val="circle"/>
            <c:size val="5"/>
            <c:spPr>
              <a:solidFill>
                <a:schemeClr val="accent1"/>
              </a:solidFill>
              <a:ln w="22225">
                <a:solidFill>
                  <a:schemeClr val="lt1"/>
                </a:solidFill>
                <a:round/>
              </a:ln>
              <a:effectLst/>
            </c:spPr>
          </c:marker>
          <c:cat>
            <c:strRef>
              <c:f>'Q8'!$B$4:$B$8</c:f>
              <c:strCache>
                <c:ptCount val="4"/>
                <c:pt idx="0">
                  <c:v>East</c:v>
                </c:pt>
                <c:pt idx="1">
                  <c:v>North</c:v>
                </c:pt>
                <c:pt idx="2">
                  <c:v>South</c:v>
                </c:pt>
                <c:pt idx="3">
                  <c:v>West</c:v>
                </c:pt>
              </c:strCache>
            </c:strRef>
          </c:cat>
          <c:val>
            <c:numRef>
              <c:f>'Q8'!$C$4:$C$8</c:f>
              <c:numCache>
                <c:formatCode>General</c:formatCode>
                <c:ptCount val="4"/>
                <c:pt idx="0">
                  <c:v>467</c:v>
                </c:pt>
                <c:pt idx="1">
                  <c:v>347</c:v>
                </c:pt>
                <c:pt idx="2">
                  <c:v>2518</c:v>
                </c:pt>
                <c:pt idx="3">
                  <c:v>3497</c:v>
                </c:pt>
              </c:numCache>
            </c:numRef>
          </c:val>
          <c:smooth val="0"/>
          <c:extLst>
            <c:ext xmlns:c16="http://schemas.microsoft.com/office/drawing/2014/chart" uri="{C3380CC4-5D6E-409C-BE32-E72D297353CC}">
              <c16:uniqueId val="{00000000-2819-4A75-8419-F8E5E01A5A55}"/>
            </c:ext>
          </c:extLst>
        </c:ser>
        <c:dLbls>
          <c:showLegendKey val="0"/>
          <c:showVal val="0"/>
          <c:showCatName val="0"/>
          <c:showSerName val="0"/>
          <c:showPercent val="0"/>
          <c:showBubbleSize val="0"/>
        </c:dLbls>
        <c:dropLines>
          <c:spPr>
            <a:ln w="9525" cap="flat" cmpd="sng" algn="ctr">
              <a:gradFill>
                <a:gsLst>
                  <a:gs pos="0">
                    <a:schemeClr val="lt1"/>
                  </a:gs>
                  <a:gs pos="100000">
                    <a:schemeClr val="lt1">
                      <a:alpha val="0"/>
                    </a:schemeClr>
                  </a:gs>
                </a:gsLst>
                <a:lin ang="5400000" scaled="0"/>
              </a:gradFill>
              <a:round/>
            </a:ln>
            <a:effectLst/>
          </c:spPr>
        </c:dropLines>
        <c:marker val="1"/>
        <c:smooth val="0"/>
        <c:axId val="1273802800"/>
        <c:axId val="1273803280"/>
      </c:lineChart>
      <c:catAx>
        <c:axId val="1273802800"/>
        <c:scaling>
          <c:orientation val="minMax"/>
        </c:scaling>
        <c:delete val="0"/>
        <c:axPos val="b"/>
        <c:numFmt formatCode="General" sourceLinked="1"/>
        <c:majorTickMark val="none"/>
        <c:minorTickMark val="none"/>
        <c:tickLblPos val="nextTo"/>
        <c:spPr>
          <a:noFill/>
          <a:ln w="12700" cap="flat" cmpd="sng" algn="ctr">
            <a:solidFill>
              <a:schemeClr val="lt1"/>
            </a:solidFill>
            <a:round/>
          </a:ln>
          <a:effectLst/>
        </c:spPr>
        <c:txPr>
          <a:bodyPr rot="-60000000" spcFirstLastPara="1" vertOverflow="ellipsis" vert="horz" wrap="square" anchor="ctr" anchorCtr="1"/>
          <a:lstStyle/>
          <a:p>
            <a:pPr>
              <a:defRPr sz="900" b="0" i="0" u="none" strike="noStrike" kern="1200" spc="100" baseline="0">
                <a:solidFill>
                  <a:schemeClr val="lt1"/>
                </a:solidFill>
                <a:latin typeface="+mn-lt"/>
                <a:ea typeface="+mn-ea"/>
                <a:cs typeface="+mn-cs"/>
              </a:defRPr>
            </a:pPr>
            <a:endParaRPr lang="en-US"/>
          </a:p>
        </c:txPr>
        <c:crossAx val="1273803280"/>
        <c:crosses val="autoZero"/>
        <c:auto val="1"/>
        <c:lblAlgn val="ctr"/>
        <c:lblOffset val="100"/>
        <c:noMultiLvlLbl val="0"/>
      </c:catAx>
      <c:valAx>
        <c:axId val="1273803280"/>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solidFill>
                <a:latin typeface="+mn-lt"/>
                <a:ea typeface="+mn-ea"/>
                <a:cs typeface="+mn-cs"/>
              </a:defRPr>
            </a:pPr>
            <a:endParaRPr lang="en-US"/>
          </a:p>
        </c:txPr>
        <c:crossAx val="1273802800"/>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accent1"/>
    </a:solidFill>
    <a:ln w="9525" cap="flat" cmpd="sng" algn="ctr">
      <a:solidFill>
        <a:schemeClr val="accent1"/>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[Pivot Table &amp; Charts (Answer Sheet).xlsx]Q5!PivotTable1</c:name>
    <c:fmtId val="-1"/>
  </c:pivotSource>
  <c:chart>
    <c:title>
      <c:tx>
        <c:rich>
          <a:bodyPr rot="0" spcFirstLastPara="1" vertOverflow="ellipsis" vert="horz" wrap="square" anchor="ctr" anchorCtr="1"/>
          <a:lstStyle/>
          <a:p>
            <a:pPr>
              <a:defRPr sz="1500" b="1" i="0" u="none" strike="noStrike" kern="1200" cap="all" spc="100" normalizeH="0" baseline="0">
                <a:solidFill>
                  <a:schemeClr val="lt1"/>
                </a:solidFill>
                <a:latin typeface="+mn-lt"/>
                <a:ea typeface="+mn-ea"/>
                <a:cs typeface="+mn-cs"/>
              </a:defRPr>
            </a:pPr>
            <a:r>
              <a:rPr lang="en-IN"/>
              <a:t>Monthly Sale</a:t>
            </a:r>
          </a:p>
        </c:rich>
      </c:tx>
      <c:layout>
        <c:manualLayout>
          <c:xMode val="edge"/>
          <c:yMode val="edge"/>
          <c:x val="0.34260821818438275"/>
          <c:y val="6.3861788198799743E-2"/>
        </c:manualLayout>
      </c:layout>
      <c:overlay val="0"/>
      <c:spPr>
        <a:noFill/>
        <a:ln>
          <a:noFill/>
        </a:ln>
        <a:effectLst/>
      </c:spPr>
      <c:txPr>
        <a:bodyPr rot="0" spcFirstLastPara="1" vertOverflow="ellipsis" vert="horz" wrap="square" anchor="ctr" anchorCtr="1"/>
        <a:lstStyle/>
        <a:p>
          <a:pPr>
            <a:defRPr sz="1500" b="1" i="0" u="none" strike="noStrike" kern="1200" cap="all" spc="100" normalizeH="0" baseline="0">
              <a:solidFill>
                <a:schemeClr val="lt1"/>
              </a:solidFill>
              <a:latin typeface="+mn-lt"/>
              <a:ea typeface="+mn-ea"/>
              <a:cs typeface="+mn-cs"/>
            </a:defRPr>
          </a:pPr>
          <a:endParaRPr lang="en-US"/>
        </a:p>
      </c:txPr>
    </c:title>
    <c:autoTitleDeleted val="0"/>
    <c:pivotFmts>
      <c:pivotFmt>
        <c:idx val="0"/>
        <c:spPr>
          <a:pattFill prst="ltUpDiag">
            <a:fgClr>
              <a:schemeClr val="accent1"/>
            </a:fgClr>
            <a:bgClr>
              <a:schemeClr val="lt1"/>
            </a:bgClr>
          </a:pattFill>
          <a:ln w="25400" cap="rnd">
            <a:solidFill>
              <a:schemeClr val="lt1"/>
            </a:solidFill>
            <a:round/>
          </a:ln>
          <a:effectLst>
            <a:outerShdw dist="25400" dir="2700000" algn="tl" rotWithShape="0">
              <a:schemeClr val="accent1"/>
            </a:outerShdw>
          </a:effectLst>
        </c:spPr>
        <c:marker>
          <c:symbol val="circle"/>
          <c:size val="14"/>
          <c:spPr>
            <a:solidFill>
              <a:schemeClr val="accent1"/>
            </a:solidFill>
            <a:ln>
              <a:noFill/>
            </a:ln>
            <a:effectLst/>
          </c:spPr>
        </c:marker>
        <c:dLbl>
          <c:idx val="0"/>
          <c:spPr>
            <a:solidFill>
              <a:srgbClr val="156082"/>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
        <c:spPr>
          <a:pattFill prst="ltUpDiag">
            <a:fgClr>
              <a:schemeClr val="accent1"/>
            </a:fgClr>
            <a:bgClr>
              <a:schemeClr val="lt1"/>
            </a:bgClr>
          </a:pattFill>
          <a:ln w="25400" cap="rnd">
            <a:solidFill>
              <a:schemeClr val="lt1"/>
            </a:solidFill>
            <a:round/>
          </a:ln>
          <a:effectLst>
            <a:outerShdw dist="25400" dir="2700000" algn="tl" rotWithShape="0">
              <a:schemeClr val="accent1"/>
            </a:outerShdw>
          </a:effectLst>
        </c:spPr>
        <c:marker>
          <c:symbol val="circle"/>
          <c:size val="14"/>
          <c:spPr>
            <a:solidFill>
              <a:schemeClr val="accent1"/>
            </a:solidFill>
            <a:ln>
              <a:noFill/>
            </a:ln>
            <a:effectLst/>
          </c:spPr>
        </c:marker>
        <c:dLbl>
          <c:idx val="0"/>
          <c:spPr>
            <a:solidFill>
              <a:srgbClr val="156082"/>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
        <c:spPr>
          <a:pattFill prst="ltUpDiag">
            <a:fgClr>
              <a:schemeClr val="accent1"/>
            </a:fgClr>
            <a:bgClr>
              <a:schemeClr val="lt1"/>
            </a:bgClr>
          </a:pattFill>
          <a:ln w="25400" cap="rnd">
            <a:solidFill>
              <a:schemeClr val="lt1"/>
            </a:solidFill>
            <a:round/>
          </a:ln>
          <a:effectLst>
            <a:outerShdw dist="25400" dir="2700000" algn="tl" rotWithShape="0">
              <a:schemeClr val="accent1"/>
            </a:outerShdw>
          </a:effectLst>
        </c:spPr>
        <c:marker>
          <c:symbol val="circle"/>
          <c:size val="14"/>
          <c:spPr>
            <a:solidFill>
              <a:schemeClr val="accent1"/>
            </a:solidFill>
            <a:ln>
              <a:noFill/>
            </a:ln>
            <a:effectLst/>
          </c:spPr>
        </c:marker>
        <c:dLbl>
          <c:idx val="0"/>
          <c:spPr>
            <a:solidFill>
              <a:srgbClr val="156082"/>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'Q5'!$G$3</c:f>
              <c:strCache>
                <c:ptCount val="1"/>
                <c:pt idx="0">
                  <c:v>Total</c:v>
                </c:pt>
              </c:strCache>
            </c:strRef>
          </c:tx>
          <c:spPr>
            <a:ln w="25400" cap="rnd">
              <a:solidFill>
                <a:schemeClr val="lt1"/>
              </a:solidFill>
              <a:round/>
            </a:ln>
            <a:effectLst>
              <a:outerShdw dist="25400" dir="2700000" algn="tl" rotWithShape="0">
                <a:schemeClr val="accent1"/>
              </a:outerShdw>
            </a:effectLst>
          </c:spPr>
          <c:marker>
            <c:symbol val="circle"/>
            <c:size val="14"/>
            <c:spPr>
              <a:solidFill>
                <a:schemeClr val="accent1"/>
              </a:solidFill>
              <a:ln>
                <a:noFill/>
              </a:ln>
              <a:effectLst/>
            </c:spPr>
          </c:marker>
          <c:dLbls>
            <c:spPr>
              <a:solidFill>
                <a:srgbClr val="156082"/>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accent1">
                          <a:lumMod val="60000"/>
                          <a:lumOff val="40000"/>
                        </a:schemeClr>
                      </a:solidFill>
                    </a:ln>
                    <a:effectLst/>
                  </c:spPr>
                </c15:leaderLines>
              </c:ext>
            </c:extLst>
          </c:dLbls>
          <c:cat>
            <c:strRef>
              <c:f>'Q5'!$F$4:$F$10</c:f>
              <c:strCache>
                <c:ptCount val="6"/>
                <c:pt idx="0">
                  <c:v>Jan</c:v>
                </c:pt>
                <c:pt idx="1">
                  <c:v>Feb</c:v>
                </c:pt>
                <c:pt idx="2">
                  <c:v>Mar</c:v>
                </c:pt>
                <c:pt idx="3">
                  <c:v>Apr</c:v>
                </c:pt>
                <c:pt idx="4">
                  <c:v>May</c:v>
                </c:pt>
                <c:pt idx="5">
                  <c:v>Jun</c:v>
                </c:pt>
              </c:strCache>
            </c:strRef>
          </c:cat>
          <c:val>
            <c:numRef>
              <c:f>'Q5'!$G$4:$G$10</c:f>
              <c:numCache>
                <c:formatCode>General</c:formatCode>
                <c:ptCount val="6"/>
                <c:pt idx="0">
                  <c:v>1281</c:v>
                </c:pt>
                <c:pt idx="1">
                  <c:v>1032</c:v>
                </c:pt>
                <c:pt idx="2">
                  <c:v>958</c:v>
                </c:pt>
                <c:pt idx="3">
                  <c:v>1155</c:v>
                </c:pt>
                <c:pt idx="4">
                  <c:v>1286</c:v>
                </c:pt>
                <c:pt idx="5">
                  <c:v>1117</c:v>
                </c:pt>
              </c:numCache>
            </c:numRef>
          </c:val>
          <c:smooth val="0"/>
          <c:extLst>
            <c:ext xmlns:c16="http://schemas.microsoft.com/office/drawing/2014/chart" uri="{C3380CC4-5D6E-409C-BE32-E72D297353CC}">
              <c16:uniqueId val="{00000000-0030-4DEA-A086-C6D24631BF43}"/>
            </c:ext>
          </c:extLst>
        </c:ser>
        <c:dLbls>
          <c:dLblPos val="ctr"/>
          <c:showLegendKey val="0"/>
          <c:showVal val="1"/>
          <c:showCatName val="0"/>
          <c:showSerName val="0"/>
          <c:showPercent val="0"/>
          <c:showBubbleSize val="0"/>
        </c:dLbls>
        <c:dropLines>
          <c:spPr>
            <a:ln w="9525" cap="flat" cmpd="sng" algn="ctr">
              <a:gradFill>
                <a:gsLst>
                  <a:gs pos="0">
                    <a:schemeClr val="lt1"/>
                  </a:gs>
                  <a:gs pos="100000">
                    <a:schemeClr val="lt1">
                      <a:alpha val="0"/>
                    </a:schemeClr>
                  </a:gs>
                </a:gsLst>
                <a:lin ang="5400000" scaled="0"/>
              </a:gradFill>
              <a:round/>
            </a:ln>
            <a:effectLst/>
          </c:spPr>
        </c:dropLines>
        <c:marker val="1"/>
        <c:smooth val="0"/>
        <c:axId val="863018895"/>
        <c:axId val="863013615"/>
      </c:lineChart>
      <c:catAx>
        <c:axId val="863018895"/>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30" baseline="0">
                <a:solidFill>
                  <a:schemeClr val="lt1"/>
                </a:solidFill>
                <a:latin typeface="+mn-lt"/>
                <a:ea typeface="+mn-ea"/>
                <a:cs typeface="+mn-cs"/>
              </a:defRPr>
            </a:pPr>
            <a:endParaRPr lang="en-US"/>
          </a:p>
        </c:txPr>
        <c:crossAx val="863013615"/>
        <c:crosses val="autoZero"/>
        <c:auto val="1"/>
        <c:lblAlgn val="ctr"/>
        <c:lblOffset val="100"/>
        <c:noMultiLvlLbl val="0"/>
      </c:catAx>
      <c:valAx>
        <c:axId val="863013615"/>
        <c:scaling>
          <c:orientation val="minMax"/>
        </c:scaling>
        <c:delete val="1"/>
        <c:axPos val="l"/>
        <c:numFmt formatCode="General" sourceLinked="1"/>
        <c:majorTickMark val="none"/>
        <c:minorTickMark val="none"/>
        <c:tickLblPos val="nextTo"/>
        <c:crossAx val="863018895"/>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accent1"/>
    </a:solidFill>
    <a:ln w="9525" cap="flat" cmpd="sng" algn="ctr">
      <a:solidFill>
        <a:schemeClr val="lt1">
          <a:lumMod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38">
  <cs:axisTitle>
    <cs:lnRef idx="0"/>
    <cs:fillRef idx="0"/>
    <cs:effectRef idx="0"/>
    <cs:fontRef idx="minor">
      <a:schemeClr val="lt1"/>
    </cs:fontRef>
    <cs:defRPr sz="900" b="1" kern="1200"/>
  </cs:axisTitle>
  <cs:categoryAxis>
    <cs:lnRef idx="0">
      <cs:styleClr val="0"/>
    </cs:lnRef>
    <cs:fillRef idx="0"/>
    <cs:effectRef idx="0"/>
    <cs:fontRef idx="minor">
      <a:schemeClr val="lt1"/>
    </cs:fontRef>
    <cs:defRPr sz="900" kern="1200" spc="30" baseline="0"/>
  </cs:categoryAxis>
  <cs:chartArea>
    <cs:lnRef idx="0">
      <cs:styleClr val="0"/>
    </cs:lnRef>
    <cs:fillRef idx="0">
      <cs:styleClr val="0"/>
    </cs:fillRef>
    <cs:effectRef idx="0"/>
    <cs:fontRef idx="minor">
      <a:schemeClr val="dk1"/>
    </cs:fontRef>
    <cs:spPr>
      <a:solidFill>
        <a:schemeClr val="phClr"/>
      </a:solidFill>
      <a:ln w="9525" cap="flat" cmpd="sng" algn="ctr">
        <a:solidFill>
          <a:schemeClr val="lt1">
            <a:lumMod val="85000"/>
          </a:schemeClr>
        </a:solidFill>
        <a:round/>
      </a:ln>
    </cs:spPr>
    <cs:defRPr sz="1000" kern="1200"/>
  </cs:chartArea>
  <cs:dataLabel>
    <cs:lnRef idx="0"/>
    <cs:fillRef idx="0">
      <cs:styleClr val="0"/>
    </cs:fillRef>
    <cs:effectRef idx="0"/>
    <cs:fontRef idx="minor">
      <a:schemeClr val="lt1"/>
    </cs:fontRef>
    <cs:spPr>
      <a:solidFill>
        <a:schemeClr val="phClr"/>
      </a:solidFill>
    </cs:spPr>
    <cs:defRPr sz="900" b="1" kern="1200"/>
  </cs:dataLabel>
  <cs:dataLabelCallout>
    <cs:lnRef idx="0">
      <cs:styleClr val="auto"/>
    </cs:lnRef>
    <cs:fillRef idx="0"/>
    <cs:effectRef idx="0"/>
    <cs:fontRef idx="minor">
      <cs:styleClr val="auto"/>
    </cs:fontRef>
    <cs:spPr>
      <a:solidFill>
        <a:schemeClr val="lt1"/>
      </a:solidFill>
      <a:ln>
        <a:solidFill>
          <a:schemeClr val="ph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pattFill prst="ltUpDiag">
        <a:fgClr>
          <a:schemeClr val="phClr"/>
        </a:fgClr>
        <a:bgClr>
          <a:schemeClr val="lt1"/>
        </a:bgClr>
      </a:pattFill>
    </cs:spPr>
  </cs:dataPoint>
  <cs:dataPoint3D>
    <cs:lnRef idx="0"/>
    <cs:fillRef idx="0">
      <cs:styleClr val="auto"/>
    </cs:fillRef>
    <cs:effectRef idx="0"/>
    <cs:fontRef idx="minor">
      <a:schemeClr val="dk1"/>
    </cs:fontRef>
    <cs:spPr>
      <a:pattFill prst="ltUpDiag">
        <a:fgClr>
          <a:schemeClr val="phClr"/>
        </a:fgClr>
        <a:bgClr>
          <a:schemeClr val="lt1"/>
        </a:bgClr>
      </a:pattFill>
    </cs:spPr>
  </cs:dataPoint3D>
  <cs:dataPointLine>
    <cs:lnRef idx="0">
      <cs:styleClr val="auto"/>
    </cs:lnRef>
    <cs:fillRef idx="0"/>
    <cs:effectRef idx="0">
      <cs:styleClr val="auto"/>
    </cs:effectRef>
    <cs:fontRef idx="minor">
      <a:schemeClr val="dk1"/>
    </cs:fontRef>
    <cs:spPr>
      <a:ln w="25400" cap="rnd">
        <a:solidFill>
          <a:schemeClr val="lt1"/>
        </a:solidFill>
        <a:round/>
      </a:ln>
      <a:effectLst>
        <a:outerShdw dist="25400" dir="2700000" algn="tl" rotWithShape="0">
          <a:schemeClr val="phClr"/>
        </a:outerShdw>
      </a:effectLst>
    </cs:spPr>
  </cs:dataPointLine>
  <cs:dataPointMarker>
    <cs:lnRef idx="0"/>
    <cs:fillRef idx="0">
      <cs:styleClr val="auto"/>
    </cs:fillRef>
    <cs:effectRef idx="0"/>
    <cs:fontRef idx="minor">
      <a:schemeClr val="dk1"/>
    </cs:fontRef>
    <cs:spPr>
      <a:solidFill>
        <a:schemeClr val="phClr"/>
      </a:solidFill>
    </cs:spPr>
  </cs:dataPointMarker>
  <cs:dataPointMarkerLayout symbol="circle" size="14"/>
  <cs:dataPointWireframe>
    <cs:lnRef idx="0">
      <cs:styleClr val="auto"/>
    </cs:lnRef>
    <cs:fillRef idx="0"/>
    <cs:effectRef idx="0"/>
    <cs:fontRef idx="minor">
      <a:schemeClr val="dk1"/>
    </cs:fontRef>
    <cs:spPr>
      <a:ln w="9525" cap="rnd">
        <a:solidFill>
          <a:schemeClr val="phClr"/>
        </a:solidFill>
        <a:round/>
      </a:ln>
    </cs:spPr>
  </cs:dataPointWireframe>
  <cs:dataTable>
    <cs:lnRef idx="0">
      <cs:styleClr val="0"/>
    </cs:lnRef>
    <cs:fillRef idx="0"/>
    <cs:effectRef idx="0"/>
    <cs:fontRef idx="minor">
      <a:schemeClr val="lt1"/>
    </cs:fontRef>
    <cs:spPr>
      <a:ln w="9525">
        <a:solidFill>
          <a:schemeClr val="phClr">
            <a:lumMod val="60000"/>
            <a:lumOff val="40000"/>
          </a:schemeClr>
        </a:solidFill>
      </a:ln>
    </cs:spPr>
    <cs:defRPr sz="900" kern="1200"/>
  </cs:dataTable>
  <cs:downBar>
    <cs:lnRef idx="0">
      <cs:styleClr val="0"/>
    </cs:lnRef>
    <cs:fillRef idx="0"/>
    <cs:effectRef idx="0"/>
    <cs:fontRef idx="minor">
      <a:schemeClr val="dk1"/>
    </cs:fontRef>
    <cs:spPr>
      <a:solidFill>
        <a:schemeClr val="dk1">
          <a:lumMod val="35000"/>
          <a:lumOff val="65000"/>
        </a:schemeClr>
      </a:solidFill>
      <a:ln w="9525">
        <a:solidFill>
          <a:schemeClr val="phClr">
            <a:lumMod val="60000"/>
            <a:lumOff val="40000"/>
          </a:schemeClr>
        </a:solidFill>
      </a:ln>
    </cs:spPr>
  </cs:downBar>
  <cs:dropLine>
    <cs:lnRef idx="0"/>
    <cs:fillRef idx="0"/>
    <cs:effectRef idx="0"/>
    <cs:fontRef idx="minor">
      <a:schemeClr val="dk1"/>
    </cs:fontRef>
    <cs:spPr>
      <a:ln w="9525" cap="flat" cmpd="sng" algn="ctr">
        <a:gradFill>
          <a:gsLst>
            <a:gs pos="0">
              <a:schemeClr val="lt1"/>
            </a:gs>
            <a:gs pos="100000">
              <a:schemeClr val="lt1">
                <a:alpha val="0"/>
              </a:schemeClr>
            </a:gs>
          </a:gsLst>
          <a:lin ang="5400000" scaled="0"/>
        </a:gradFill>
        <a:round/>
      </a:ln>
    </cs:spPr>
  </cs:dropLine>
  <cs:errorBar>
    <cs:lnRef idx="0">
      <cs:styleClr val="0"/>
    </cs:lnRef>
    <cs:fillRef idx="0"/>
    <cs:effectRef idx="0"/>
    <cs:fontRef idx="minor">
      <a:schemeClr val="dk1"/>
    </cs:fontRef>
    <cs:spPr>
      <a:ln w="9525">
        <a:solidFill>
          <a:schemeClr val="phClr">
            <a:lumMod val="60000"/>
            <a:lumOff val="40000"/>
          </a:schemeClr>
        </a:solidFill>
        <a:round/>
      </a:ln>
      <a:effectLst>
        <a:glow rad="25400">
          <a:schemeClr val="lt1"/>
        </a:glow>
      </a:effectLst>
    </cs:spPr>
  </cs:errorBar>
  <cs:floor>
    <cs:lnRef idx="0"/>
    <cs:fillRef idx="0"/>
    <cs:effectRef idx="0"/>
    <cs:fontRef idx="minor">
      <a:schemeClr val="dk1"/>
    </cs:fontRef>
  </cs:floor>
  <cs:gridlineMajor>
    <cs:lnRef idx="0">
      <cs:styleClr val="0"/>
    </cs:lnRef>
    <cs:fillRef idx="0"/>
    <cs:effectRef idx="0"/>
    <cs:fontRef idx="minor">
      <a:schemeClr val="dk1"/>
    </cs:fontRef>
    <cs:spPr>
      <a:ln w="9525" cap="flat" cmpd="sng" algn="ctr">
        <a:solidFill>
          <a:schemeClr val="lt1">
            <a:alpha val="25000"/>
          </a:schemeClr>
        </a:solidFill>
        <a:round/>
      </a:ln>
    </cs:spPr>
  </cs:gridlineMajor>
  <cs:gridlineMinor>
    <cs:lnRef idx="0">
      <cs:styleClr val="0"/>
    </cs:lnRef>
    <cs:fillRef idx="0"/>
    <cs:effectRef idx="0"/>
    <cs:fontRef idx="minor">
      <a:schemeClr val="dk1"/>
    </cs:fontRef>
    <cs:spPr>
      <a:ln>
        <a:solidFill>
          <a:schemeClr val="lt1">
            <a:alpha val="10000"/>
          </a:schemeClr>
        </a:solidFill>
      </a:ln>
    </cs:spPr>
  </cs:gridlineMinor>
  <cs:hiLoLine>
    <cs:lnRef idx="0">
      <cs:styleClr val="0"/>
    </cs:lnRef>
    <cs:fillRef idx="0"/>
    <cs:effectRef idx="0"/>
    <cs:fontRef idx="minor">
      <a:schemeClr val="dk1"/>
    </cs:fontRef>
    <cs:spPr>
      <a:ln w="9525">
        <a:solidFill>
          <a:schemeClr val="phClr">
            <a:lumMod val="60000"/>
            <a:lumOff val="40000"/>
          </a:schemeClr>
        </a:solidFill>
        <a:prstDash val="dash"/>
      </a:ln>
    </cs:spPr>
  </cs:hiLoLine>
  <cs:leaderLine>
    <cs:lnRef idx="0">
      <cs:styleClr val="0"/>
    </cs:lnRef>
    <cs:fillRef idx="0"/>
    <cs:effectRef idx="0"/>
    <cs:fontRef idx="minor">
      <a:schemeClr val="dk1"/>
    </cs:fontRef>
    <cs:spPr>
      <a:ln w="9525">
        <a:solidFill>
          <a:schemeClr val="phClr">
            <a:lumMod val="60000"/>
            <a:lumOff val="40000"/>
          </a:schemeClr>
        </a:solidFill>
      </a:ln>
    </cs:spPr>
  </cs:leaderLine>
  <cs:legend>
    <cs:lnRef idx="0"/>
    <cs:fillRef idx="0"/>
    <cs:effectRef idx="0"/>
    <cs:fontRef idx="minor">
      <a:schemeClr val="lt1"/>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styleClr val="0"/>
    </cs:lnRef>
    <cs:fillRef idx="0"/>
    <cs:effectRef idx="0"/>
    <cs:fontRef idx="minor">
      <a:schemeClr val="lt1"/>
    </cs:fontRef>
    <cs:defRPr sz="900" kern="1200"/>
  </cs:seriesAxis>
  <cs:seriesLine>
    <cs:lnRef idx="0">
      <cs:styleClr val="0"/>
    </cs:lnRef>
    <cs:fillRef idx="0"/>
    <cs:effectRef idx="0"/>
    <cs:fontRef idx="minor">
      <a:schemeClr val="dk1"/>
    </cs:fontRef>
    <cs:spPr>
      <a:ln w="9525">
        <a:solidFill>
          <a:schemeClr val="phClr">
            <a:lumMod val="60000"/>
            <a:lumOff val="40000"/>
            <a:tint val="50000"/>
          </a:schemeClr>
        </a:solidFill>
        <a:prstDash val="dash"/>
      </a:ln>
    </cs:spPr>
  </cs:seriesLine>
  <cs:title>
    <cs:lnRef idx="0"/>
    <cs:fillRef idx="0"/>
    <cs:effectRef idx="0"/>
    <cs:fontRef idx="minor">
      <a:schemeClr val="lt1"/>
    </cs:fontRef>
    <cs:defRPr sz="1500" b="1" kern="1200" cap="all" spc="100" normalizeH="0" baseline="0"/>
  </cs:title>
  <cs:trendline>
    <cs:lnRef idx="0"/>
    <cs:fillRef idx="0"/>
    <cs:effectRef idx="0"/>
    <cs:fontRef idx="minor">
      <a:schemeClr val="dk1"/>
    </cs:fontRef>
    <cs:spPr>
      <a:ln w="28575" cap="rnd">
        <a:solidFill>
          <a:schemeClr val="lt1">
            <a:alpha val="50000"/>
          </a:schemeClr>
        </a:solidFill>
        <a:round/>
      </a:ln>
    </cs:spPr>
  </cs:trendline>
  <cs:trendlineLabel>
    <cs:lnRef idx="0"/>
    <cs:fillRef idx="0"/>
    <cs:effectRef idx="0"/>
    <cs:fontRef idx="minor">
      <a:schemeClr val="lt1"/>
    </cs:fontRef>
    <cs:defRPr sz="900" kern="1200"/>
  </cs:trendlineLabel>
  <cs:upBar>
    <cs:lnRef idx="0">
      <cs:styleClr val="0"/>
    </cs:lnRef>
    <cs:fillRef idx="0"/>
    <cs:effectRef idx="0"/>
    <cs:fontRef idx="minor">
      <a:schemeClr val="dk1"/>
    </cs:fontRef>
    <cs:spPr>
      <a:solidFill>
        <a:schemeClr val="lt1">
          <a:lumMod val="95000"/>
        </a:schemeClr>
      </a:solidFill>
      <a:ln w="9525">
        <a:solidFill>
          <a:schemeClr val="phClr">
            <a:lumMod val="60000"/>
            <a:lumOff val="40000"/>
          </a:schemeClr>
        </a:solidFill>
      </a:ln>
    </cs:spPr>
  </cs:upBar>
  <cs:valueAxis>
    <cs:lnRef idx="0"/>
    <cs:fillRef idx="0"/>
    <cs:effectRef idx="0"/>
    <cs:fontRef idx="minor">
      <a:schemeClr val="lt1"/>
    </cs:fontRef>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29">
  <cs:axisTitle>
    <cs:lnRef idx="0"/>
    <cs:fillRef idx="0"/>
    <cs:effectRef idx="0"/>
    <cs:fontRef idx="minor">
      <a:schemeClr val="lt1"/>
    </cs:fontRef>
    <cs:defRPr sz="900" b="1" kern="1200"/>
  </cs:axisTitle>
  <cs:categoryAxis>
    <cs:lnRef idx="0">
      <cs:styleClr val="0"/>
    </cs:lnRef>
    <cs:fillRef idx="0"/>
    <cs:effectRef idx="0"/>
    <cs:fontRef idx="minor">
      <a:schemeClr val="lt1"/>
    </cs:fontRef>
    <cs:spPr>
      <a:ln w="12700" cap="flat" cmpd="sng" algn="ctr">
        <a:solidFill>
          <a:schemeClr val="lt1"/>
        </a:solidFill>
        <a:round/>
      </a:ln>
    </cs:spPr>
    <cs:defRPr sz="900" kern="1200" spc="100" baseline="0"/>
  </cs:categoryAxis>
  <cs:chartArea>
    <cs:lnRef idx="0">
      <cs:styleClr val="0"/>
    </cs:lnRef>
    <cs:fillRef idx="0">
      <cs:styleClr val="0"/>
    </cs:fillRef>
    <cs:effectRef idx="0"/>
    <cs:fontRef idx="minor">
      <a:schemeClr val="dk1"/>
    </cs:fontRef>
    <cs:spPr>
      <a:solidFill>
        <a:schemeClr val="phClr"/>
      </a:solidFill>
      <a:ln w="9525" cap="flat" cmpd="sng" algn="ctr">
        <a:solidFill>
          <a:schemeClr val="phClr"/>
        </a:solidFill>
        <a:round/>
      </a:ln>
    </cs:spPr>
    <cs:defRPr sz="1000" kern="1200"/>
  </cs:chartArea>
  <cs:dataLabel>
    <cs:lnRef idx="0"/>
    <cs:fillRef idx="0"/>
    <cs:effectRef idx="0"/>
    <cs:fontRef idx="minor">
      <a:schemeClr val="lt1"/>
    </cs:fontRef>
    <cs:defRPr sz="900" b="1" kern="1200"/>
  </cs:dataLabel>
  <cs:dataLabelCallout>
    <cs:lnRef idx="0">
      <cs:styleClr val="auto"/>
    </cs:lnRef>
    <cs:fillRef idx="0"/>
    <cs:effectRef idx="0"/>
    <cs:fontRef idx="minor">
      <cs:styleClr val="auto"/>
    </cs:fontRef>
    <cs:spPr>
      <a:solidFill>
        <a:schemeClr val="lt1"/>
      </a:solidFill>
      <a:ln>
        <a:solidFill>
          <a:schemeClr val="ph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pattFill prst="ltUpDiag">
        <a:fgClr>
          <a:schemeClr val="phClr"/>
        </a:fgClr>
        <a:bgClr>
          <a:schemeClr val="lt1"/>
        </a:bgClr>
      </a:pattFill>
    </cs:spPr>
  </cs:dataPoint>
  <cs:dataPoint3D>
    <cs:lnRef idx="0"/>
    <cs:fillRef idx="0">
      <cs:styleClr val="auto"/>
    </cs:fillRef>
    <cs:effectRef idx="0"/>
    <cs:fontRef idx="minor">
      <a:schemeClr val="dk1"/>
    </cs:fontRef>
    <cs:spPr>
      <a:pattFill prst="ltUpDiag">
        <a:fgClr>
          <a:schemeClr val="phClr"/>
        </a:fgClr>
        <a:bgClr>
          <a:schemeClr val="lt1"/>
        </a:bgClr>
      </a:pattFill>
    </cs:spPr>
  </cs:dataPoint3D>
  <cs:dataPointLine>
    <cs:lnRef idx="0">
      <cs:styleClr val="auto"/>
    </cs:lnRef>
    <cs:fillRef idx="0"/>
    <cs:effectRef idx="0">
      <cs:styleClr val="auto"/>
    </cs:effectRef>
    <cs:fontRef idx="minor">
      <a:schemeClr val="dk1"/>
    </cs:fontRef>
    <cs:spPr>
      <a:ln w="34925" cap="rnd">
        <a:solidFill>
          <a:schemeClr val="lt1"/>
        </a:solidFill>
        <a:round/>
      </a:ln>
      <a:effectLst>
        <a:outerShdw dist="25400" dir="2700000" algn="tl" rotWithShape="0">
          <a:schemeClr val="phClr"/>
        </a:outerShdw>
      </a:effectLst>
    </cs:spPr>
  </cs:dataPointLine>
  <cs:dataPointMarker>
    <cs:lnRef idx="0"/>
    <cs:fillRef idx="0">
      <cs:styleClr val="auto"/>
    </cs:fillRef>
    <cs:effectRef idx="0"/>
    <cs:fontRef idx="minor">
      <a:schemeClr val="dk1"/>
    </cs:fontRef>
    <cs:spPr>
      <a:solidFill>
        <a:schemeClr val="phClr"/>
      </a:solidFill>
      <a:ln w="22225">
        <a:solidFill>
          <a:schemeClr val="lt1"/>
        </a:solidFill>
        <a:round/>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styleClr val="0"/>
    </cs:lnRef>
    <cs:fillRef idx="0"/>
    <cs:effectRef idx="0"/>
    <cs:fontRef idx="minor">
      <a:schemeClr val="lt1"/>
    </cs:fontRef>
    <cs:spPr>
      <a:ln w="9525">
        <a:solidFill>
          <a:schemeClr val="phClr">
            <a:lumMod val="60000"/>
            <a:lumOff val="40000"/>
          </a:schemeClr>
        </a:solidFill>
      </a:ln>
    </cs:spPr>
    <cs:defRPr sz="900" kern="1200"/>
  </cs:dataTable>
  <cs:downBar>
    <cs:lnRef idx="0">
      <cs:styleClr val="0"/>
    </cs:lnRef>
    <cs:fillRef idx="0"/>
    <cs:effectRef idx="0"/>
    <cs:fontRef idx="minor">
      <a:schemeClr val="dk1"/>
    </cs:fontRef>
    <cs:spPr>
      <a:solidFill>
        <a:schemeClr val="dk1">
          <a:lumMod val="35000"/>
          <a:lumOff val="65000"/>
        </a:schemeClr>
      </a:solidFill>
      <a:ln w="9525">
        <a:solidFill>
          <a:schemeClr val="phClr">
            <a:lumMod val="60000"/>
            <a:lumOff val="40000"/>
          </a:schemeClr>
        </a:solidFill>
      </a:ln>
    </cs:spPr>
  </cs:downBar>
  <cs:dropLine>
    <cs:lnRef idx="0"/>
    <cs:fillRef idx="0"/>
    <cs:effectRef idx="0"/>
    <cs:fontRef idx="minor">
      <a:schemeClr val="dk1"/>
    </cs:fontRef>
    <cs:spPr>
      <a:ln w="9525" cap="flat" cmpd="sng" algn="ctr">
        <a:gradFill>
          <a:gsLst>
            <a:gs pos="0">
              <a:schemeClr val="lt1"/>
            </a:gs>
            <a:gs pos="100000">
              <a:schemeClr val="lt1">
                <a:alpha val="0"/>
              </a:schemeClr>
            </a:gs>
          </a:gsLst>
          <a:lin ang="5400000" scaled="0"/>
        </a:gradFill>
        <a:round/>
      </a:ln>
    </cs:spPr>
  </cs:dropLine>
  <cs:errorBar>
    <cs:lnRef idx="0">
      <cs:styleClr val="0"/>
    </cs:lnRef>
    <cs:fillRef idx="0"/>
    <cs:effectRef idx="0"/>
    <cs:fontRef idx="minor">
      <a:schemeClr val="dk1"/>
    </cs:fontRef>
    <cs:spPr>
      <a:ln w="9525">
        <a:solidFill>
          <a:schemeClr val="phClr">
            <a:lumMod val="60000"/>
            <a:lumOff val="40000"/>
          </a:schemeClr>
        </a:solidFill>
        <a:round/>
      </a:ln>
      <a:effectLst>
        <a:glow rad="25400">
          <a:schemeClr val="lt1"/>
        </a:glow>
      </a:effectLst>
    </cs:spPr>
  </cs:errorBar>
  <cs:floor>
    <cs:lnRef idx="0"/>
    <cs:fillRef idx="0"/>
    <cs:effectRef idx="0"/>
    <cs:fontRef idx="minor">
      <a:schemeClr val="dk1"/>
    </cs:fontRef>
  </cs:floor>
  <cs:gridlineMajor>
    <cs:lnRef idx="0">
      <cs:styleClr val="0"/>
    </cs:lnRef>
    <cs:fillRef idx="0"/>
    <cs:effectRef idx="0"/>
    <cs:fontRef idx="minor">
      <a:schemeClr val="dk1"/>
    </cs:fontRef>
    <cs:spPr>
      <a:ln w="9525" cap="flat" cmpd="sng" algn="ctr">
        <a:solidFill>
          <a:schemeClr val="lt1">
            <a:alpha val="25000"/>
          </a:schemeClr>
        </a:solidFill>
        <a:round/>
      </a:ln>
    </cs:spPr>
  </cs:gridlineMajor>
  <cs:gridlineMinor>
    <cs:lnRef idx="0">
      <cs:styleClr val="0"/>
    </cs:lnRef>
    <cs:fillRef idx="0"/>
    <cs:effectRef idx="0"/>
    <cs:fontRef idx="minor">
      <a:schemeClr val="dk1"/>
    </cs:fontRef>
    <cs:spPr>
      <a:ln>
        <a:solidFill>
          <a:schemeClr val="lt1">
            <a:alpha val="10000"/>
          </a:schemeClr>
        </a:solidFill>
      </a:ln>
    </cs:spPr>
  </cs:gridlineMinor>
  <cs:hiLoLine>
    <cs:lnRef idx="0">
      <cs:styleClr val="0"/>
    </cs:lnRef>
    <cs:fillRef idx="0"/>
    <cs:effectRef idx="0"/>
    <cs:fontRef idx="minor">
      <a:schemeClr val="dk1"/>
    </cs:fontRef>
    <cs:spPr>
      <a:ln w="9525">
        <a:solidFill>
          <a:schemeClr val="phClr">
            <a:lumMod val="60000"/>
            <a:lumOff val="40000"/>
          </a:schemeClr>
        </a:solidFill>
        <a:prstDash val="dash"/>
      </a:ln>
    </cs:spPr>
  </cs:hiLoLine>
  <cs:leaderLine>
    <cs:lnRef idx="0">
      <cs:styleClr val="0"/>
    </cs:lnRef>
    <cs:fillRef idx="0"/>
    <cs:effectRef idx="0"/>
    <cs:fontRef idx="minor">
      <a:schemeClr val="dk1"/>
    </cs:fontRef>
    <cs:spPr>
      <a:ln w="9525">
        <a:solidFill>
          <a:schemeClr val="phClr">
            <a:lumMod val="60000"/>
            <a:lumOff val="40000"/>
          </a:schemeClr>
        </a:solidFill>
      </a:ln>
    </cs:spPr>
  </cs:leaderLine>
  <cs:legend>
    <cs:lnRef idx="0"/>
    <cs:fillRef idx="0"/>
    <cs:effectRef idx="0"/>
    <cs:fontRef idx="minor">
      <a:schemeClr val="lt1"/>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styleClr val="0"/>
    </cs:lnRef>
    <cs:fillRef idx="0"/>
    <cs:effectRef idx="0"/>
    <cs:fontRef idx="minor">
      <a:schemeClr val="lt1"/>
    </cs:fontRef>
    <cs:spPr>
      <a:ln w="3175" cap="flat" cmpd="sng" algn="ctr">
        <a:solidFill>
          <a:schemeClr val="phClr">
            <a:lumMod val="60000"/>
            <a:lumOff val="40000"/>
          </a:schemeClr>
        </a:solidFill>
        <a:round/>
      </a:ln>
    </cs:spPr>
    <cs:defRPr sz="900" kern="1200"/>
  </cs:seriesAxis>
  <cs:seriesLine>
    <cs:lnRef idx="0">
      <cs:styleClr val="0"/>
    </cs:lnRef>
    <cs:fillRef idx="0"/>
    <cs:effectRef idx="0"/>
    <cs:fontRef idx="minor">
      <a:schemeClr val="dk1"/>
    </cs:fontRef>
    <cs:spPr>
      <a:ln w="9525">
        <a:solidFill>
          <a:schemeClr val="phClr">
            <a:lumMod val="60000"/>
            <a:lumOff val="40000"/>
            <a:tint val="50000"/>
          </a:schemeClr>
        </a:solidFill>
        <a:prstDash val="dash"/>
      </a:ln>
    </cs:spPr>
  </cs:seriesLine>
  <cs:title>
    <cs:lnRef idx="0"/>
    <cs:fillRef idx="0"/>
    <cs:effectRef idx="0"/>
    <cs:fontRef idx="minor">
      <a:schemeClr val="lt1"/>
    </cs:fontRef>
    <cs:defRPr sz="1500" b="1" kern="1200" cap="all" spc="100" normalizeH="0" baseline="0"/>
  </cs:title>
  <cs:trendline>
    <cs:lnRef idx="0"/>
    <cs:fillRef idx="0"/>
    <cs:effectRef idx="0"/>
    <cs:fontRef idx="minor">
      <a:schemeClr val="dk1"/>
    </cs:fontRef>
    <cs:spPr>
      <a:ln w="28575" cap="rnd">
        <a:solidFill>
          <a:schemeClr val="lt1">
            <a:alpha val="50000"/>
          </a:schemeClr>
        </a:solidFill>
        <a:round/>
      </a:ln>
    </cs:spPr>
  </cs:trendline>
  <cs:trendlineLabel>
    <cs:lnRef idx="0"/>
    <cs:fillRef idx="0"/>
    <cs:effectRef idx="0"/>
    <cs:fontRef idx="minor">
      <a:schemeClr val="lt1"/>
    </cs:fontRef>
    <cs:defRPr sz="900" kern="1200"/>
  </cs:trendlineLabel>
  <cs:upBar>
    <cs:lnRef idx="0">
      <cs:styleClr val="0"/>
    </cs:lnRef>
    <cs:fillRef idx="0"/>
    <cs:effectRef idx="0"/>
    <cs:fontRef idx="minor">
      <a:schemeClr val="dk1"/>
    </cs:fontRef>
    <cs:spPr>
      <a:solidFill>
        <a:schemeClr val="lt1">
          <a:lumMod val="95000"/>
        </a:schemeClr>
      </a:solidFill>
      <a:ln w="9525">
        <a:solidFill>
          <a:schemeClr val="phClr">
            <a:lumMod val="60000"/>
            <a:lumOff val="40000"/>
          </a:schemeClr>
        </a:solidFill>
      </a:ln>
    </cs:spPr>
  </cs:upBar>
  <cs:valueAxis>
    <cs:lnRef idx="0"/>
    <cs:fillRef idx="0"/>
    <cs:effectRef idx="0"/>
    <cs:fontRef idx="minor">
      <a:schemeClr val="lt1"/>
    </cs:fontRef>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38">
  <cs:axisTitle>
    <cs:lnRef idx="0"/>
    <cs:fillRef idx="0"/>
    <cs:effectRef idx="0"/>
    <cs:fontRef idx="minor">
      <a:schemeClr val="lt1"/>
    </cs:fontRef>
    <cs:defRPr sz="900" b="1" kern="1200"/>
  </cs:axisTitle>
  <cs:categoryAxis>
    <cs:lnRef idx="0">
      <cs:styleClr val="0"/>
    </cs:lnRef>
    <cs:fillRef idx="0"/>
    <cs:effectRef idx="0"/>
    <cs:fontRef idx="minor">
      <a:schemeClr val="lt1"/>
    </cs:fontRef>
    <cs:defRPr sz="900" kern="1200" spc="30" baseline="0"/>
  </cs:categoryAxis>
  <cs:chartArea>
    <cs:lnRef idx="0">
      <cs:styleClr val="0"/>
    </cs:lnRef>
    <cs:fillRef idx="0">
      <cs:styleClr val="0"/>
    </cs:fillRef>
    <cs:effectRef idx="0"/>
    <cs:fontRef idx="minor">
      <a:schemeClr val="dk1"/>
    </cs:fontRef>
    <cs:spPr>
      <a:solidFill>
        <a:schemeClr val="phClr"/>
      </a:solidFill>
      <a:ln w="9525" cap="flat" cmpd="sng" algn="ctr">
        <a:solidFill>
          <a:schemeClr val="lt1">
            <a:lumMod val="85000"/>
          </a:schemeClr>
        </a:solidFill>
        <a:round/>
      </a:ln>
    </cs:spPr>
    <cs:defRPr sz="1000" kern="1200"/>
  </cs:chartArea>
  <cs:dataLabel>
    <cs:lnRef idx="0"/>
    <cs:fillRef idx="0">
      <cs:styleClr val="0"/>
    </cs:fillRef>
    <cs:effectRef idx="0"/>
    <cs:fontRef idx="minor">
      <a:schemeClr val="lt1"/>
    </cs:fontRef>
    <cs:spPr>
      <a:solidFill>
        <a:schemeClr val="phClr"/>
      </a:solidFill>
    </cs:spPr>
    <cs:defRPr sz="900" b="1" kern="1200"/>
  </cs:dataLabel>
  <cs:dataLabelCallout>
    <cs:lnRef idx="0">
      <cs:styleClr val="auto"/>
    </cs:lnRef>
    <cs:fillRef idx="0"/>
    <cs:effectRef idx="0"/>
    <cs:fontRef idx="minor">
      <cs:styleClr val="auto"/>
    </cs:fontRef>
    <cs:spPr>
      <a:solidFill>
        <a:schemeClr val="lt1"/>
      </a:solidFill>
      <a:ln>
        <a:solidFill>
          <a:schemeClr val="ph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pattFill prst="ltUpDiag">
        <a:fgClr>
          <a:schemeClr val="phClr"/>
        </a:fgClr>
        <a:bgClr>
          <a:schemeClr val="lt1"/>
        </a:bgClr>
      </a:pattFill>
    </cs:spPr>
  </cs:dataPoint>
  <cs:dataPoint3D>
    <cs:lnRef idx="0"/>
    <cs:fillRef idx="0">
      <cs:styleClr val="auto"/>
    </cs:fillRef>
    <cs:effectRef idx="0"/>
    <cs:fontRef idx="minor">
      <a:schemeClr val="dk1"/>
    </cs:fontRef>
    <cs:spPr>
      <a:pattFill prst="ltUpDiag">
        <a:fgClr>
          <a:schemeClr val="phClr"/>
        </a:fgClr>
        <a:bgClr>
          <a:schemeClr val="lt1"/>
        </a:bgClr>
      </a:pattFill>
    </cs:spPr>
  </cs:dataPoint3D>
  <cs:dataPointLine>
    <cs:lnRef idx="0">
      <cs:styleClr val="auto"/>
    </cs:lnRef>
    <cs:fillRef idx="0"/>
    <cs:effectRef idx="0">
      <cs:styleClr val="auto"/>
    </cs:effectRef>
    <cs:fontRef idx="minor">
      <a:schemeClr val="dk1"/>
    </cs:fontRef>
    <cs:spPr>
      <a:ln w="25400" cap="rnd">
        <a:solidFill>
          <a:schemeClr val="lt1"/>
        </a:solidFill>
        <a:round/>
      </a:ln>
      <a:effectLst>
        <a:outerShdw dist="25400" dir="2700000" algn="tl" rotWithShape="0">
          <a:schemeClr val="phClr"/>
        </a:outerShdw>
      </a:effectLst>
    </cs:spPr>
  </cs:dataPointLine>
  <cs:dataPointMarker>
    <cs:lnRef idx="0"/>
    <cs:fillRef idx="0">
      <cs:styleClr val="auto"/>
    </cs:fillRef>
    <cs:effectRef idx="0"/>
    <cs:fontRef idx="minor">
      <a:schemeClr val="dk1"/>
    </cs:fontRef>
    <cs:spPr>
      <a:solidFill>
        <a:schemeClr val="phClr"/>
      </a:solidFill>
    </cs:spPr>
  </cs:dataPointMarker>
  <cs:dataPointMarkerLayout symbol="circle" size="14"/>
  <cs:dataPointWireframe>
    <cs:lnRef idx="0">
      <cs:styleClr val="auto"/>
    </cs:lnRef>
    <cs:fillRef idx="0"/>
    <cs:effectRef idx="0"/>
    <cs:fontRef idx="minor">
      <a:schemeClr val="dk1"/>
    </cs:fontRef>
    <cs:spPr>
      <a:ln w="9525" cap="rnd">
        <a:solidFill>
          <a:schemeClr val="phClr"/>
        </a:solidFill>
        <a:round/>
      </a:ln>
    </cs:spPr>
  </cs:dataPointWireframe>
  <cs:dataTable>
    <cs:lnRef idx="0">
      <cs:styleClr val="0"/>
    </cs:lnRef>
    <cs:fillRef idx="0"/>
    <cs:effectRef idx="0"/>
    <cs:fontRef idx="minor">
      <a:schemeClr val="lt1"/>
    </cs:fontRef>
    <cs:spPr>
      <a:ln w="9525">
        <a:solidFill>
          <a:schemeClr val="phClr">
            <a:lumMod val="60000"/>
            <a:lumOff val="40000"/>
          </a:schemeClr>
        </a:solidFill>
      </a:ln>
    </cs:spPr>
    <cs:defRPr sz="900" kern="1200"/>
  </cs:dataTable>
  <cs:downBar>
    <cs:lnRef idx="0">
      <cs:styleClr val="0"/>
    </cs:lnRef>
    <cs:fillRef idx="0"/>
    <cs:effectRef idx="0"/>
    <cs:fontRef idx="minor">
      <a:schemeClr val="dk1"/>
    </cs:fontRef>
    <cs:spPr>
      <a:solidFill>
        <a:schemeClr val="dk1">
          <a:lumMod val="35000"/>
          <a:lumOff val="65000"/>
        </a:schemeClr>
      </a:solidFill>
      <a:ln w="9525">
        <a:solidFill>
          <a:schemeClr val="phClr">
            <a:lumMod val="60000"/>
            <a:lumOff val="40000"/>
          </a:schemeClr>
        </a:solidFill>
      </a:ln>
    </cs:spPr>
  </cs:downBar>
  <cs:dropLine>
    <cs:lnRef idx="0"/>
    <cs:fillRef idx="0"/>
    <cs:effectRef idx="0"/>
    <cs:fontRef idx="minor">
      <a:schemeClr val="dk1"/>
    </cs:fontRef>
    <cs:spPr>
      <a:ln w="9525" cap="flat" cmpd="sng" algn="ctr">
        <a:gradFill>
          <a:gsLst>
            <a:gs pos="0">
              <a:schemeClr val="lt1"/>
            </a:gs>
            <a:gs pos="100000">
              <a:schemeClr val="lt1">
                <a:alpha val="0"/>
              </a:schemeClr>
            </a:gs>
          </a:gsLst>
          <a:lin ang="5400000" scaled="0"/>
        </a:gradFill>
        <a:round/>
      </a:ln>
    </cs:spPr>
  </cs:dropLine>
  <cs:errorBar>
    <cs:lnRef idx="0">
      <cs:styleClr val="0"/>
    </cs:lnRef>
    <cs:fillRef idx="0"/>
    <cs:effectRef idx="0"/>
    <cs:fontRef idx="minor">
      <a:schemeClr val="dk1"/>
    </cs:fontRef>
    <cs:spPr>
      <a:ln w="9525">
        <a:solidFill>
          <a:schemeClr val="phClr">
            <a:lumMod val="60000"/>
            <a:lumOff val="40000"/>
          </a:schemeClr>
        </a:solidFill>
        <a:round/>
      </a:ln>
      <a:effectLst>
        <a:glow rad="25400">
          <a:schemeClr val="lt1"/>
        </a:glow>
      </a:effectLst>
    </cs:spPr>
  </cs:errorBar>
  <cs:floor>
    <cs:lnRef idx="0"/>
    <cs:fillRef idx="0"/>
    <cs:effectRef idx="0"/>
    <cs:fontRef idx="minor">
      <a:schemeClr val="dk1"/>
    </cs:fontRef>
  </cs:floor>
  <cs:gridlineMajor>
    <cs:lnRef idx="0">
      <cs:styleClr val="0"/>
    </cs:lnRef>
    <cs:fillRef idx="0"/>
    <cs:effectRef idx="0"/>
    <cs:fontRef idx="minor">
      <a:schemeClr val="dk1"/>
    </cs:fontRef>
    <cs:spPr>
      <a:ln w="9525" cap="flat" cmpd="sng" algn="ctr">
        <a:solidFill>
          <a:schemeClr val="lt1">
            <a:alpha val="25000"/>
          </a:schemeClr>
        </a:solidFill>
        <a:round/>
      </a:ln>
    </cs:spPr>
  </cs:gridlineMajor>
  <cs:gridlineMinor>
    <cs:lnRef idx="0">
      <cs:styleClr val="0"/>
    </cs:lnRef>
    <cs:fillRef idx="0"/>
    <cs:effectRef idx="0"/>
    <cs:fontRef idx="minor">
      <a:schemeClr val="dk1"/>
    </cs:fontRef>
    <cs:spPr>
      <a:ln>
        <a:solidFill>
          <a:schemeClr val="lt1">
            <a:alpha val="10000"/>
          </a:schemeClr>
        </a:solidFill>
      </a:ln>
    </cs:spPr>
  </cs:gridlineMinor>
  <cs:hiLoLine>
    <cs:lnRef idx="0">
      <cs:styleClr val="0"/>
    </cs:lnRef>
    <cs:fillRef idx="0"/>
    <cs:effectRef idx="0"/>
    <cs:fontRef idx="minor">
      <a:schemeClr val="dk1"/>
    </cs:fontRef>
    <cs:spPr>
      <a:ln w="9525">
        <a:solidFill>
          <a:schemeClr val="phClr">
            <a:lumMod val="60000"/>
            <a:lumOff val="40000"/>
          </a:schemeClr>
        </a:solidFill>
        <a:prstDash val="dash"/>
      </a:ln>
    </cs:spPr>
  </cs:hiLoLine>
  <cs:leaderLine>
    <cs:lnRef idx="0">
      <cs:styleClr val="0"/>
    </cs:lnRef>
    <cs:fillRef idx="0"/>
    <cs:effectRef idx="0"/>
    <cs:fontRef idx="minor">
      <a:schemeClr val="dk1"/>
    </cs:fontRef>
    <cs:spPr>
      <a:ln w="9525">
        <a:solidFill>
          <a:schemeClr val="phClr">
            <a:lumMod val="60000"/>
            <a:lumOff val="40000"/>
          </a:schemeClr>
        </a:solidFill>
      </a:ln>
    </cs:spPr>
  </cs:leaderLine>
  <cs:legend>
    <cs:lnRef idx="0"/>
    <cs:fillRef idx="0"/>
    <cs:effectRef idx="0"/>
    <cs:fontRef idx="minor">
      <a:schemeClr val="lt1"/>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styleClr val="0"/>
    </cs:lnRef>
    <cs:fillRef idx="0"/>
    <cs:effectRef idx="0"/>
    <cs:fontRef idx="minor">
      <a:schemeClr val="lt1"/>
    </cs:fontRef>
    <cs:defRPr sz="900" kern="1200"/>
  </cs:seriesAxis>
  <cs:seriesLine>
    <cs:lnRef idx="0">
      <cs:styleClr val="0"/>
    </cs:lnRef>
    <cs:fillRef idx="0"/>
    <cs:effectRef idx="0"/>
    <cs:fontRef idx="minor">
      <a:schemeClr val="dk1"/>
    </cs:fontRef>
    <cs:spPr>
      <a:ln w="9525">
        <a:solidFill>
          <a:schemeClr val="phClr">
            <a:lumMod val="60000"/>
            <a:lumOff val="40000"/>
            <a:tint val="50000"/>
          </a:schemeClr>
        </a:solidFill>
        <a:prstDash val="dash"/>
      </a:ln>
    </cs:spPr>
  </cs:seriesLine>
  <cs:title>
    <cs:lnRef idx="0"/>
    <cs:fillRef idx="0"/>
    <cs:effectRef idx="0"/>
    <cs:fontRef idx="minor">
      <a:schemeClr val="lt1"/>
    </cs:fontRef>
    <cs:defRPr sz="1500" b="1" kern="1200" cap="all" spc="100" normalizeH="0" baseline="0"/>
  </cs:title>
  <cs:trendline>
    <cs:lnRef idx="0"/>
    <cs:fillRef idx="0"/>
    <cs:effectRef idx="0"/>
    <cs:fontRef idx="minor">
      <a:schemeClr val="dk1"/>
    </cs:fontRef>
    <cs:spPr>
      <a:ln w="28575" cap="rnd">
        <a:solidFill>
          <a:schemeClr val="lt1">
            <a:alpha val="50000"/>
          </a:schemeClr>
        </a:solidFill>
        <a:round/>
      </a:ln>
    </cs:spPr>
  </cs:trendline>
  <cs:trendlineLabel>
    <cs:lnRef idx="0"/>
    <cs:fillRef idx="0"/>
    <cs:effectRef idx="0"/>
    <cs:fontRef idx="minor">
      <a:schemeClr val="lt1"/>
    </cs:fontRef>
    <cs:defRPr sz="900" kern="1200"/>
  </cs:trendlineLabel>
  <cs:upBar>
    <cs:lnRef idx="0">
      <cs:styleClr val="0"/>
    </cs:lnRef>
    <cs:fillRef idx="0"/>
    <cs:effectRef idx="0"/>
    <cs:fontRef idx="minor">
      <a:schemeClr val="dk1"/>
    </cs:fontRef>
    <cs:spPr>
      <a:solidFill>
        <a:schemeClr val="lt1">
          <a:lumMod val="95000"/>
        </a:schemeClr>
      </a:solidFill>
      <a:ln w="9525">
        <a:solidFill>
          <a:schemeClr val="phClr">
            <a:lumMod val="60000"/>
            <a:lumOff val="40000"/>
          </a:schemeClr>
        </a:solidFill>
      </a:ln>
    </cs:spPr>
  </cs:upBar>
  <cs:valueAxis>
    <cs:lnRef idx="0"/>
    <cs:fillRef idx="0"/>
    <cs:effectRef idx="0"/>
    <cs:fontRef idx="minor">
      <a:schemeClr val="lt1"/>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1E/m81QVsgoAihgXLjb3ETAKKA==">CgMxLjA4AHIhMUVlb3prZ05JdnJ2ZUNidE9Nb29wbVpkdlZCdTk2SU1n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2025-10-31T19:43:00Z</dcterms:created>
  <dc:creator>SACHIN YADAV</dc:creator>
</cp:coreProperties>
</file>