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1F3864"/>
            <w:shd w:val="clear" w:color="auto" w:fill="1F3864"/>
          </w:tcPr>
          <w:p>
            <w:r/>
            <w:r>
              <w:rPr>
                <w:b/>
                <w:color w:val="FFFFFF"/>
                <w:sz w:val="24"/>
              </w:rPr>
              <w:t>MagicBox Modernization Workbook</w:t>
            </w:r>
          </w:p>
        </w:tc>
      </w:tr>
    </w:tbl>
    <w:p>
      <w:r>
        <w:rPr>
          <w:b/>
          <w:color w:val="1F6B75"/>
          <w:sz w:val="26"/>
        </w:rPr>
        <w:t>MagicBox Modernization</w:t>
      </w:r>
    </w:p>
    <w:p>
      <w:r>
        <w:rPr>
          <w:b w:val="0"/>
          <w:color w:val="111827"/>
          <w:sz w:val="20"/>
        </w:rPr>
        <w:t>A comprehensive guide to modernizing MagicBox using the Strangler Pattern.</w:t>
      </w:r>
    </w:p>
    <w:p>
      <w:r>
        <w:rPr>
          <w:b w:val="0"/>
          <w:color w:val="6B7280"/>
          <w:sz w:val="18"/>
        </w:rPr>
        <w:t>Run 20260512_170459_efbd47cd  ·  Generated 2026-05-12T17:05:32.894377+00:00  ·  Repo app</w:t>
      </w:r>
    </w:p>
    <w:p/>
    <w:p>
      <w:pPr>
        <w:pStyle w:val="Heading1"/>
      </w:pPr>
      <w:r>
        <w:t>Executive Snapshot</w:t>
      </w:r>
    </w:p>
    <w:p>
      <w:r>
        <w:rPr>
          <w:b w:val="0"/>
          <w:color w:val="6B7280"/>
          <w:sz w:val="18"/>
        </w:rPr>
        <w:t>An overview of the MagicBox Modernization project, its objectives, and strategic approach.</w:t>
      </w:r>
    </w:p>
    <w:p>
      <w:r>
        <w:rPr>
          <w:b/>
          <w:color w:val="2E75B6"/>
          <w:sz w:val="20"/>
        </w:rPr>
        <w:t xml:space="preserve">Objective: </w:t>
      </w:r>
      <w:r>
        <w:rPr>
          <w:b w:val="0"/>
          <w:color w:val="111827"/>
          <w:sz w:val="20"/>
        </w:rPr>
        <w:t>Ensure that the fixes for ARCH-V14 and ARCH-V25 are verified, achieving a confidence level of over 0.70 with empty contracts and avoiding catchall services in containers.</w:t>
      </w:r>
    </w:p>
    <w:p>
      <w:r>
        <w:rPr>
          <w:b/>
          <w:color w:val="2E75B6"/>
          <w:sz w:val="20"/>
        </w:rPr>
        <w:t xml:space="preserve">Summary: </w:t>
      </w:r>
      <w:r>
        <w:rPr>
          <w:b w:val="0"/>
          <w:color w:val="111827"/>
          <w:sz w:val="20"/>
        </w:rPr>
        <w:t>Strangler Pattern recommended.</w:t>
      </w:r>
    </w:p>
    <w:p>
      <w:r>
        <w:rPr>
          <w:b w:val="0"/>
          <w:color w:val="111827"/>
          <w:sz w:val="20"/>
        </w:rPr>
        <w:t>The MagicBox Modernization project aims to verify fixes for ARCH-V14 and ARCH-V25, achieving a confidence level over 0.70. The project employs the Strangler Pattern to ensure a smooth transition from legacy systems while maintaining operations. Key phases include capturing baseline outputs, migrating dependencies, and finalizing quality gates. This workbook provides a structured approach to modernization, focusing on risk management and strategic migration.</w:t>
      </w:r>
    </w:p>
    <w:p>
      <w:pPr>
        <w:pStyle w:val="ListParagraph"/>
      </w:pPr>
      <w:r>
        <w:rPr>
          <w:b w:val="0"/>
          <w:color w:val="111827"/>
          <w:sz w:val="18"/>
        </w:rPr>
        <w:t>- Verify ARCH-V14 and ARCH-V25 fixes with over 0.70 confidence.</w:t>
      </w:r>
    </w:p>
    <w:p>
      <w:pPr>
        <w:pStyle w:val="ListParagraph"/>
      </w:pPr>
      <w:r>
        <w:rPr>
          <w:b w:val="0"/>
          <w:color w:val="111827"/>
          <w:sz w:val="18"/>
        </w:rPr>
        <w:t>- Avoid catchall services in containerized environments.</w:t>
      </w:r>
    </w:p>
    <w:p>
      <w:pPr>
        <w:pStyle w:val="ListParagraph"/>
      </w:pPr>
      <w:r>
        <w:rPr>
          <w:b w:val="0"/>
          <w:color w:val="111827"/>
          <w:sz w:val="18"/>
        </w:rPr>
        <w:t>- Employ the Strangler Pattern for gradual migration.</w:t>
      </w:r>
    </w:p>
    <w:p>
      <w:pPr>
        <w:pStyle w:val="ListParagraph"/>
      </w:pPr>
      <w:r>
        <w:rPr>
          <w:b w:val="0"/>
          <w:color w:val="111827"/>
          <w:sz w:val="18"/>
        </w:rPr>
        <w:t>- Focus on risk management and dependency control.</w:t>
      </w:r>
    </w:p>
    <w:p>
      <w:pPr>
        <w:pStyle w:val="ListParagraph"/>
      </w:pPr>
      <w:r>
        <w:rPr>
          <w:b w:val="0"/>
          <w:color w:val="111827"/>
          <w:sz w:val="18"/>
        </w:rPr>
        <w:t>- Finalize quality gates and publish evidence packs.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Summary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Readiness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1/100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Risk tier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medium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Inventory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projects=0, forms=0, dependencies=0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Data touchpoints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n/a</w:t>
            </w:r>
          </w:p>
        </w:tc>
      </w:tr>
    </w:tbl>
    <w:p>
      <w:r>
        <w:rPr>
          <w:b/>
          <w:color w:val="2E75B6"/>
          <w:sz w:val="18"/>
        </w:rPr>
        <w:t xml:space="preserve">Readiness: </w:t>
      </w:r>
      <w:r>
        <w:rPr>
          <w:b w:val="0"/>
          <w:color w:val="111827"/>
          <w:sz w:val="18"/>
        </w:rPr>
        <w:t>Current readiness score is 1, indicating initial phase.</w:t>
      </w:r>
    </w:p>
    <w:p>
      <w:pPr>
        <w:pStyle w:val="Heading2"/>
      </w:pPr>
      <w:r>
        <w:t>Recommended Modernization Strategy</w:t>
      </w:r>
    </w:p>
    <w:p>
      <w:r>
        <w:rPr>
          <w:b/>
          <w:color w:val="1F6B75"/>
          <w:sz w:val="20"/>
        </w:rPr>
        <w:t xml:space="preserve">Strangler Pattern: </w:t>
      </w:r>
      <w:r>
        <w:rPr>
          <w:b w:val="0"/>
          <w:color w:val="111827"/>
          <w:sz w:val="20"/>
        </w:rPr>
        <w:t>Allows gradual migration while maintaining legacy operations.</w:t>
      </w:r>
    </w:p>
    <w:p>
      <w:pPr>
        <w:pStyle w:val="ListParagraph"/>
      </w:pPr>
      <w:r>
        <w:rPr>
          <w:b/>
          <w:color w:val="2E75B6"/>
          <w:sz w:val="18"/>
        </w:rPr>
        <w:t xml:space="preserve">- PH0 Baseline and equivalence harness: </w:t>
      </w:r>
      <w:r>
        <w:rPr>
          <w:b w:val="0"/>
          <w:color w:val="111827"/>
          <w:sz w:val="18"/>
        </w:rPr>
        <w:t>Capture golden flows and baseline outputs.</w:t>
      </w:r>
    </w:p>
    <w:p>
      <w:pPr>
        <w:pStyle w:val="ListParagraph"/>
      </w:pPr>
      <w:r>
        <w:rPr>
          <w:b/>
          <w:color w:val="2E75B6"/>
          <w:sz w:val="18"/>
        </w:rPr>
        <w:t xml:space="preserve">- PH1 Incremental migration and dependency replacement: </w:t>
      </w:r>
      <w:r>
        <w:rPr>
          <w:b w:val="0"/>
          <w:color w:val="111827"/>
          <w:sz w:val="18"/>
        </w:rPr>
        <w:t>Migrate forms/modules with dependency risk controls.</w:t>
      </w:r>
    </w:p>
    <w:p>
      <w:pPr>
        <w:pStyle w:val="ListParagraph"/>
      </w:pPr>
      <w:r>
        <w:rPr>
          <w:b/>
          <w:color w:val="2E75B6"/>
          <w:sz w:val="18"/>
        </w:rPr>
        <w:t xml:space="preserve">- PH2 Hardening and release evidence: </w:t>
      </w:r>
      <w:r>
        <w:rPr>
          <w:b w:val="0"/>
          <w:color w:val="111827"/>
          <w:sz w:val="18"/>
        </w:rPr>
        <w:t>Finalize quality gates and publish evidence pack.</w:t>
      </w:r>
    </w:p>
    <w:p>
      <w:pPr>
        <w:pStyle w:val="Heading2"/>
      </w:pPr>
      <w:r>
        <w:t>Decisions Required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Recommendation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DEC-ARCH-001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Target application architecture for the modernization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Start with a modular monolith unless there is a clear reason to decompose immediately.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DEC-DB-001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Database contract strategy during migration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Preserve contracts initially and modernize behind a compatibility layer.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DEC-AUTH-001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Authentication / authorization strategy for the modern target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Model current auth behavior first, then move to a clearer standards-based target with explicit compatibility rules.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DEC-IAM-001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Confirm identity/access model (role model, multi-user assumptions, and credential handling).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Define target role model and credential policy before implementation.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Are there existing operational constraints or integration dependencies not listed?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Resolve with product/business owner before implementation commitment.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Q-002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What are target latency, throughput, and availability SLOs?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Resolve with product/business owner before implementation commitment.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DEC-BDD-001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Ground BDD acceptance criteria in real legacy golden flows before Build planning.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Regenerate BDD from validated golden flows, route evidence, and SQL touchpoints before Build starts.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DEC-OBS-001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Logging and observability stack for migrated runtime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OpenTelemetry + structured logs for parity troubleshooting.</w:t>
            </w:r>
          </w:p>
        </w:tc>
      </w:tr>
    </w:tbl>
    <w:p>
      <w:pPr>
        <w:pStyle w:val="Heading2"/>
      </w:pPr>
      <w:r>
        <w:t>Quality Gates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Gate ID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gherkin_syntax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BDD syntax validation for Feature/Scenario/Given/When/Then.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requirements_completeness</w:t>
            </w:r>
          </w:p>
        </w:tc>
        <w:tc>
          <w:tcPr>
            <w:tcW w:type="dxa" w:w="3360"/>
            <w:shd w:val="clear" w:color="auto" w:fill="F3F4F6"/>
            <w:shd w:val="clear" w:color="auto" w:fill="FEE2E2"/>
          </w:tcPr>
          <w:p>
            <w:r/>
            <w:r>
              <w:rPr>
                <w:b w:val="0"/>
                <w:color w:val="111827"/>
                <w:sz w:val="18"/>
              </w:rPr>
              <w:t>FAIL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Derived backlog coverage below dynamic threshold (1/3) for discovered scope (0 forms).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compliance_constraints_applied</w:t>
            </w:r>
          </w:p>
        </w:tc>
        <w:tc>
          <w:tcPr>
            <w:tcW w:type="dxa" w:w="336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Verifies that regulatory/software controls are linked to requirements when applicable.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intake_classifier_alignment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intake_classifier_alignment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bdd_flow_grounding</w:t>
            </w:r>
          </w:p>
        </w:tc>
        <w:tc>
          <w:tcPr>
            <w:tcW w:type="dxa" w:w="3360"/>
            <w:shd w:val="clear" w:color="auto" w:fill="FEE2E2"/>
          </w:tcPr>
          <w:p>
            <w:r/>
            <w:r>
              <w:rPr>
                <w:b w:val="0"/>
                <w:color w:val="111827"/>
                <w:sz w:val="18"/>
              </w:rPr>
              <w:t>FAIL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BDD scenarios are not linked to any extracted golden flow.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handler_inventory_completeness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All analyzed forms meet handler coverage threshold.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report_model_reconciled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Reporting model and entrypoints reconciled.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variant_resolution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Single project variant detected; no variant scope decision required.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variant_schema_divergence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No cross-variant schema naming divergence detected.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key_safety_issues_identified</w:t>
            </w:r>
          </w:p>
        </w:tc>
        <w:tc>
          <w:tcPr>
            <w:tcW w:type="dxa" w:w="3360"/>
            <w:shd w:val="clear" w:color="auto" w:fill="F3F4F6"/>
            <w:shd w:val="clear" w:color="auto" w:fill="FEE2E2"/>
          </w:tcPr>
          <w:p>
            <w:r/>
            <w:r>
              <w:rPr>
                <w:b w:val="0"/>
                <w:color w:val="111827"/>
                <w:sz w:val="18"/>
              </w:rPr>
              <w:t>FAIL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 explicit SQL/credential safety signals detected in extracted artifacts. Detection is incomplete and blocks progression.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schema_key_verification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No delete-by-customer transaction key hazard detected.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identity_access_model</w:t>
            </w:r>
          </w:p>
        </w:tc>
        <w:tc>
          <w:tcPr>
            <w:tcW w:type="dxa" w:w="336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Role model or credential handling requires confirmation.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database_archaeology_ready</w:t>
            </w:r>
          </w:p>
        </w:tc>
        <w:tc>
          <w:tcPr>
            <w:tcW w:type="dxa" w:w="336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DB QA detected blocking or warning issues in schema reconstruction/mapping.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qa_structural_integrity</w:t>
            </w:r>
          </w:p>
        </w:tc>
        <w:tc>
          <w:tcPr>
            <w:tcW w:type="dxa" w:w="336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QA structural checks: pass=11, warn=5, fail=0, blockers=0.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qa_semantic_plausibility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Semantic plausibility checks passed with no issues.</w:t>
            </w:r>
          </w:p>
        </w:tc>
      </w:tr>
    </w:tbl>
    <w:p>
      <w:pPr>
        <w:pStyle w:val="Heading2"/>
      </w:pPr>
      <w:r>
        <w:t>QA Summary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Warn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Fail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Blockers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Semantic Warn</w:t>
            </w:r>
          </w:p>
        </w:tc>
      </w:tr>
      <w:tr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11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5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0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0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0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QA Gate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qa_structural_integrity</w:t>
            </w:r>
          </w:p>
        </w:tc>
        <w:tc>
          <w:tcPr>
            <w:tcW w:type="dxa" w:w="336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QA structural checks: pass=11, warn=5, fail=0, blockers=0.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qa_semantic_plausibility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Semantic plausibility checks passed with no issues.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Check ID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Blocking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struct_rule_ids_unique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1 rule IDs validated.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struct_risk_ids_unique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0 risk IDs validated.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struct_risk_ref_integrity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All referenced risk IDs are present.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struct_form_ref_integrity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Unresolved form references detected: Staffing &amp; Recruitment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cross_form_sql_consistency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Form SQL coverage flags match SQL map evidence.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cross_event_handler_reconciliation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Insufficient handler count evidence to reconcile (one side missing).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render_open_questions_serialization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Open questions are serialized as structured objects.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render_form_count_fidelity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Insufficient evidence to compare rendered and discovered form counts.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render_artifact_refs_present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40 artifact references present.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struct_rollout_artifacts_present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7 rollout artifacts detected.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cross_form_active_orphan_reconciliation</w:t>
            </w:r>
          </w:p>
        </w:tc>
        <w:tc>
          <w:tcPr>
            <w:tcW w:type="dxa" w:w="252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Form LOC profile is unavailable or empty; reconciliation skipped.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cross_loc_rollup_reconciliation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source_loc_total is missing; LOC reconciliation skipped.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cross_unresolved_nav_registration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Unresolved nav targets tracked: 0.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struct_db_artifacts_present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DB archaeology check skipped — no database scope detected for this run (primary language: unknown, no SQL signals, no integration DB context).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cross_db_query_schema_resolution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All query table references resolve to source schema tables.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cross_db_mapping_coverage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Source-&gt;target mapping coverage is 100.00%.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Check ID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Confidence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none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LOW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n/a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 semantic warnings.</w:t>
            </w:r>
          </w:p>
        </w:tc>
      </w:tr>
    </w:tbl>
    <w:p>
      <w:r>
        <w:br w:type="page"/>
      </w:r>
    </w:p>
    <w:p>
      <w:pPr>
        <w:pStyle w:val="Heading1"/>
      </w:pPr>
      <w:r>
        <w:t>Section O - Project Dependency Map</w:t>
      </w:r>
    </w:p>
    <w:p>
      <w:r>
        <w:rPr>
          <w:b w:val="0"/>
          <w:color w:val="6B7280"/>
          <w:sz w:val="18"/>
        </w:rPr>
        <w:t>Identify and manage dependencies to ensure smooth migration and risk mitigation.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Forms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Dependencies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DB touchpoints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From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To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Evidence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Blocks Sprint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No project dependencies detected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</w:tr>
    </w:tbl>
    <w:p>
      <w:r>
        <w:br w:type="page"/>
      </w:r>
    </w:p>
    <w:p>
      <w:pPr>
        <w:pStyle w:val="Heading1"/>
      </w:pPr>
      <w:r>
        <w:t>Section K - Form Dossiers (Extended)</w:t>
      </w:r>
    </w:p>
    <w:p>
      <w:r>
        <w:rPr>
          <w:b w:val="0"/>
          <w:color w:val="6B7280"/>
          <w:sz w:val="18"/>
        </w:rPr>
        <w:t>Detailed documentation of forms and modules involved in the modernization process.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Display Name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form_type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Inputs (data)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Outputs (effects)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ActiveX used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DB tables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actions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coverage_score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confidence_score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exclusion_reason</w:t>
            </w:r>
          </w:p>
        </w:tc>
      </w:tr>
    </w:tbl>
    <w:p>
      <w:pPr>
        <w:pStyle w:val="Heading2"/>
      </w:pPr>
      <w:r>
        <w:t>Business Rules by Form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Rule ID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Business Meaning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Risk links</w:t>
            </w:r>
          </w:p>
        </w:tc>
      </w:tr>
      <w:tr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BR-001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Staffing &amp; Recruitment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Presentation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workflow_orchestration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Placements must be approved before onboarding.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none</w:t>
            </w:r>
          </w:p>
        </w:tc>
      </w:tr>
    </w:tbl>
    <w:p>
      <w:r>
        <w:br w:type="page"/>
      </w:r>
    </w:p>
    <w:p>
      <w:pPr>
        <w:pStyle w:val="Heading1"/>
      </w:pPr>
      <w:r>
        <w:t>Section P - Form Flow Traces</w:t>
      </w:r>
    </w:p>
    <w:p>
      <w:r>
        <w:rPr>
          <w:b w:val="0"/>
          <w:color w:val="6B7280"/>
          <w:sz w:val="18"/>
        </w:rPr>
        <w:t>Capture and analyze golden flows to establish baseline outputs for verification.</w:t>
      </w:r>
    </w:p>
    <w:p>
      <w:r>
        <w:br w:type="page"/>
      </w:r>
    </w:p>
    <w:p>
      <w:pPr>
        <w:pStyle w:val="Heading1"/>
      </w:pPr>
      <w:r>
        <w:t>Section Q - Form Traceability Matrix</w:t>
      </w:r>
    </w:p>
    <w:p>
      <w:r>
        <w:rPr>
          <w:b w:val="0"/>
          <w:color w:val="6B7280"/>
          <w:sz w:val="18"/>
        </w:rPr>
        <w:t>Ensure traceability of changes and fixes throughout the modernization phases.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has_event_map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has_sql_map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has_business_rules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has_risk_entry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completeness_score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missing_links</w:t>
            </w:r>
          </w:p>
        </w:tc>
      </w:tr>
    </w:tbl>
    <w:p>
      <w:pPr>
        <w:pStyle w:val="Heading1"/>
      </w:pPr>
      <w:r>
        <w:t>Section R - Sprint Dependency Map</w:t>
      </w:r>
    </w:p>
    <w:p>
      <w:r>
        <w:rPr>
          <w:b w:val="0"/>
          <w:color w:val="6B7280"/>
          <w:sz w:val="18"/>
        </w:rPr>
        <w:t>Outline sprint plans for incremental migration and dependency replacement.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Suggested sprint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Depends on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Shared Components Required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Sprint 0 (Discovery closure)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Q.event_map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none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Close traceability gaps before modernization changes.</w:t>
            </w:r>
          </w:p>
        </w:tc>
      </w:tr>
    </w:tbl>
    <w:p>
      <w:pPr>
        <w:pStyle w:val="Heading1"/>
      </w:pPr>
      <w:r>
        <w:t>Risks Register Snapshot</w:t>
      </w:r>
    </w:p>
    <w:p>
      <w:r>
        <w:rPr>
          <w:b w:val="0"/>
          <w:color w:val="6B7280"/>
          <w:sz w:val="18"/>
        </w:rPr>
        <w:t>Assess and manage risks associated with modernization, focusing on medium-tier threats.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Risk ID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Recommended action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RISK-1</w:t>
            </w:r>
          </w:p>
        </w:tc>
        <w:tc>
          <w:tcPr>
            <w:tcW w:type="dxa" w:w="2520"/>
            <w:shd w:val="clear" w:color="auto" w:fill="FEE2E2"/>
          </w:tcPr>
          <w:p>
            <w:r/>
            <w:r>
              <w:rPr>
                <w:b w:val="0"/>
                <w:color w:val="111827"/>
                <w:sz w:val="16"/>
              </w:rPr>
              <w:t>HIGH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Lack of existing tests for architectural fixes.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Develop new tests based on architectural requirements.</w:t>
            </w:r>
          </w:p>
        </w:tc>
      </w:tr>
    </w:tbl>
    <w:p>
      <w:pPr>
        <w:pStyle w:val="Heading2"/>
      </w:pPr>
      <w:r>
        <w:t>Evidence References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Artifact</w:t>
            </w:r>
          </w:p>
        </w:tc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Reference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legacy_inventory_ref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artifact://legacy_inventory/1.0/art_legacy_inventory_68346c1eebf740e6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repo_landscape_ref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artifact://repo_landscape/1.0/art_repo_landscape_34873ec51ebe4091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scope_lock_ref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artifact://scope_lock/1.0/art_scope_lock_adba16f76a6a4d99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variant_inventory_ref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artifact://variant_inventory/1.0/art_variant_inventory_2931c51d7047488c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event_map_ref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artifact://event_map/1.0/art_event_map_92b7d22a2af64f76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sql_catalog_ref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artifact://sql_catalog/1.0/art_sql_catalog_ea1b96f2309e4d23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sql_map_ref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artifact://sql_map/1.0/art_sql_map_6373c12673e943b8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data_access_map_ref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artifact://data_access_map/1.0/art_data_access_map_40aab567daa84fd9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recordset_ops_ref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artifact://recordset_ops/1.0/art_recordset_ops_a8e10db881664337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procedure_summary_ref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artifact://procedure_summary/1.0/art_procedure_summary_40466aa36d0b44e6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form_dossier_ref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artifact://form_dossier/1.0/art_form_dossier_a7ff70ca983446bd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dependency_list_ref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artifact://dependency_inventory/1.0/art_dependency_inventory_b4f5b4c0fb0b408f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dependency_inventory_ref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artifact://dependency_inventory/1.0/art_dependency_inventory_b4f5b4c0fb0b408f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business_rules_ref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artifact://business_rule_catalog/1.0/art_business_rule_catalog_df4f85162ced4e36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detector_findings_ref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artifact://detector_findings/1.0/art_detector_findings_8ffbe6fc954f46bb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risk_register_ref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artifact://risk_register/1.0/art_risk_register_c9fe3b50d4b640e1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orphan_analysis_ref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artifact://orphan_analysis/1.0/art_orphan_analysis_51910f71734241c2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delivery_constitution_ref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artifact://delivery_constitution/1.0/art_delivery_constitution_f2f284e2fd374d73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source_db_profile_ref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artifact://analyst/raw/source_db_profile/v1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source_schema_model_ref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artifact://analyst/raw/source_schema_model/v1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source_query_catalog_ref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artifact://analyst/raw/source_query_catalog/v1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source_relationship_candidates_ref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artifact://analyst/raw/source_relationship_candidates/v1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source_data_dictionary_ref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artifact://analyst/raw/source_data_dictionary/v1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source_data_dictionary_markdown_ref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artifact://analyst/raw/source_data_dictionary_markdown/v1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source_erd_ref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artifact://analyst/raw/source_erd/v1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source_hotspot_report_ref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artifact://analyst/raw/source_hotspot_report/v1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target_schema_model_ref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artifact://analyst/raw/target_schema_model/v1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target_erd_ref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artifact://analyst/raw/target_erd/v1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target_data_dictionary_ref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artifact://analyst/raw/target_data_dictionary/v1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schema_mapping_matrix_ref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artifact://analyst/raw/schema_mapping_matrix/v1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migration_plan_ref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artifact://analyst/raw/migration_plan/v1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validation_harness_spec_ref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artifact://analyst/raw/validation_harness_spec/v1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db_qa_report_ref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artifact://analyst/raw/db_qa_report/v1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schema_approval_record_ref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artifact://analyst/raw/schema_approval_record/v1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schema_drift_report_ref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artifact://analyst/raw/schema_drift_report/v1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variant_diff_report_ref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artifact://variant_diff_report/1.0/art_variant_diff_report_3af4479633c440b6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reporting_model_ref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artifact://reporting_model/1.0/art_reporting_model_106abebe071048cf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identity_access_model_ref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artifact://identity_access_model/1.0/art_identity_access_model_d2996a7f549e49d3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discover_review_checklist_ref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artifact://discover_review_checklist/1.0/art_discover_review_checklist_e33238273d8b4e74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artifact_index_ref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artifact://artifact_index/1.0/art_artifact_index_64d50caacafb4088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qa_report_ref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embedded://analyst_report_v2/qa_report_v1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knowledge_snapshot_ref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runctx://runctx-ade8fba605b96c0a/kctx-6c852fcceab50a55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run_delivery_constitution_ref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runctx://runctx-ade8fba605b96c0a/delivery_constitution/const-f144e4617c89</w:t>
            </w:r>
          </w:p>
        </w:tc>
      </w:tr>
    </w:tbl>
    <w:p>
      <w:r>
        <w:rPr>
          <w:b w:val="0"/>
          <w:color w:val="6B7280"/>
          <w:sz w:val="16"/>
        </w:rPr>
        <w:t>Generated from analyst structured artifacts. This workbook is intended for BA/business review and should be paired with technical JSON/markdown exports for engineering implementation.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1"/>
      </w:pBdr>
      <w:tabs>
        <w:tab w:val="right" w:pos="1008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Internal Use Only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4" w:space="1"/>
      </w:pBdr>
      <w:spacing w:before="0" w:after="80"/>
    </w:pPr>
    <w:r>
      <w:rPr>
        <w:rFonts w:ascii="Arial" w:cs="Arial" w:eastAsia="Arial" w:hAnsi="Arial"/>
        <w:color w:val="4B5563"/>
        <w:sz w:val="16"/>
        <w:szCs w:val="16"/>
      </w:rPr>
      <w:t xml:space="preserve">VB6 Banking Modernization — Business Analyst Workbook</w:t>
    </w:r>
    <w:r>
      <w:rPr>
        <w:rFonts w:ascii="Arial" w:cs="Arial" w:eastAsia="Arial" w:hAnsi="Arial"/>
        <w:color w:val="1B7A8C"/>
        <w:sz w:val="16"/>
        <w:szCs w:val="16"/>
      </w:rPr>
      <w:t xml:space="preserve">  ·  Synthetix AI Analysis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1B7A8C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2026-02-26T09:38:26.705Z</dcterms:created>
  <dcterms:modified xsi:type="dcterms:W3CDTF">2026-02-26T09:38:26.705Z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