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Code Translation (P0)</w:t>
      </w:r>
    </w:p>
    <w:p>
      <w:pPr>
        <w:spacing w:after="80" w:before="80"/>
      </w:pPr>
      <w:r>
        <w:rPr>
          <w:sz w:val="22"/>
          <w:szCs w:val="22"/>
        </w:rPr>
        <w:t xml:space="preserve">The system must translate legacy PHP code to .NET using MethodTranslatorSubAgent.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translated code must compile without errors in the .NET environment.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translated code must maintain the same functionality as the original PHP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translation process must be automated and repeatable.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in Translation (P1)</w:t>
      </w:r>
    </w:p>
    <w:p>
      <w:pPr>
        <w:spacing w:after="80" w:before="80"/>
      </w:pPr>
      <w:r>
        <w:rPr>
          <w:sz w:val="22"/>
          <w:szCs w:val="22"/>
        </w:rPr>
        <w:t xml:space="preserve">Implement robust error handling for the translation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errors must be logged with detailed error messages.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provide suggestions for resolving common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notified of errors in real-time.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of Translation Process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of the translation process for monitoring and debugging.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provide real-time metrics on translation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must be accessible for auditing and debugging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triggered for translation failures or anomalies.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for Translation Management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for managing and monitoring the translation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able to initiate and monitor translations via the 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must display real-time status updates and logs.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be able to access provenance data through the UI.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Translation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must show translation times within specified limits.; The system must scale to handle large codebases efficiently.; Performance metrics must be reviewed after each translation.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loss of functionality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automated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translated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regular security audits and apply patches.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translation process.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translation algorithms and monitor performance.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2026-05-12T22:07:04.677Z</dcterms:created>
  <dcterms:modified xsi:type="dcterms:W3CDTF">2026-05-12T22:07:04.677Z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