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F3864"/>
          <w:sz w:val="44"/>
          <w:szCs w:val="44"/>
        </w:rPr>
        <w:t xml:space="preserve">Business Requirements Document (BRD)</w:t>
      </w:r>
    </w:p>
    <w:p>
      <w:pPr>
        <w:spacing w:after="100"/>
        <w:jc w:val="center"/>
      </w:pPr>
      <w:r>
        <w:rPr>
          <w:rFonts w:ascii="Arial" w:cs="Arial" w:eastAsia="Arial" w:hAnsi="Arial"/>
          <w:color w:val="1B7A8C"/>
          <w:sz w:val="30"/>
          <w:szCs w:val="30"/>
        </w:rPr>
        <w:t xml:space="preserve">Modernization Brief - VB6 to C# Modernization - Business Requirements Document</w:t>
      </w:r>
    </w:p>
    <w:p>
      <w:pPr>
        <w:spacing w:after="320"/>
        <w:jc w:val="center"/>
      </w:pPr>
      <w:r>
        <w:rPr>
          <w:rFonts w:ascii="Arial" w:cs="Arial" w:eastAsia="Arial" w:hAnsi="Arial"/>
          <w:color w:val="475569"/>
          <w:sz w:val="22"/>
          <w:szCs w:val="22"/>
        </w:rPr>
        <w:t xml:space="preserve">Client · Modernization Brief - VB6 to C# Modernization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 ID</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SYNT-BRD-20260307_031713_a6e2e5e3</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v1.0</w:t>
            </w:r>
          </w:p>
        </w:tc>
      </w:tr>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Classification</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Internal</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 Date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2026-03-07</w:t>
            </w:r>
          </w:p>
        </w:tc>
      </w:tr>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Synthetix Analyst Agent (Business Analyst)</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Template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JHA_OpenAnywhere_v1</w:t>
            </w:r>
          </w:p>
        </w:tc>
      </w:tr>
    </w:tbl>
    <w:p>
      <w:r>
        <w:br w:type="page"/>
      </w:r>
    </w:p>
    <w:p>
      <w:pPr>
        <w:pStyle w:val="Heading1"/>
        <w:pBdr>
          <w:bottom w:val="single" w:color="1B7A8C" w:sz="8" w:space="4"/>
        </w:pBdr>
        <w:spacing w:after="120" w:before="280"/>
      </w:pPr>
      <w:bookmarkStart w:name="sec_toc" w:id="1"/>
      <w:r>
        <w:rPr>
          <w:rFonts w:ascii="Arial" w:cs="Arial" w:eastAsia="Arial" w:hAnsi="Arial"/>
          <w:b/>
          <w:bCs/>
          <w:color w:val="1F3864"/>
          <w:sz w:val="32"/>
          <w:szCs w:val="32"/>
        </w:rPr>
        <w:t xml:space="preserve">Table of Contents</w:t>
      </w:r>
      <w:bookmarkEnd w:id="1"/>
    </w:p>
    <w:p>
      <w:pPr>
        <w:pStyle w:val="ListParagraph"/>
        <w:numPr>
          <w:ilvl w:val="0"/>
          <w:numId w:val="1"/>
        </w:numPr>
        <w:spacing w:after="30" w:before="30"/>
      </w:pPr>
      <w:hyperlink w:history="1" w:anchor="sec_version_history">
        <w:r>
          <w:rPr>
            <w:rFonts w:ascii="Arial" w:cs="Arial" w:eastAsia="Arial" w:hAnsi="Arial"/>
            <w:color w:val="1D4ED8"/>
            <w:sz w:val="18"/>
            <w:szCs w:val="18"/>
            <w:u w:val="single"/>
          </w:rPr>
          <w:t xml:space="preserve">Version History [Software]</w:t>
        </w:r>
      </w:hyperlink>
    </w:p>
    <w:p>
      <w:pPr>
        <w:pStyle w:val="ListParagraph"/>
        <w:numPr>
          <w:ilvl w:val="0"/>
          <w:numId w:val="1"/>
        </w:numPr>
        <w:spacing w:after="30" w:before="30"/>
      </w:pPr>
      <w:hyperlink w:history="1" w:anchor="sec_module_inventory">
        <w:r>
          <w:rPr>
            <w:rFonts w:ascii="Arial" w:cs="Arial" w:eastAsia="Arial" w:hAnsi="Arial"/>
            <w:color w:val="1D4ED8"/>
            <w:sz w:val="18"/>
            <w:szCs w:val="18"/>
            <w:u w:val="single"/>
          </w:rPr>
          <w:t xml:space="preserve">Module Name from Code</w:t>
        </w:r>
      </w:hyperlink>
    </w:p>
    <w:p>
      <w:pPr>
        <w:pStyle w:val="ListParagraph"/>
        <w:numPr>
          <w:ilvl w:val="0"/>
          <w:numId w:val="1"/>
        </w:numPr>
        <w:spacing w:after="30" w:before="30"/>
      </w:pPr>
      <w:hyperlink w:history="1" w:anchor="sec_context">
        <w:r>
          <w:rPr>
            <w:rFonts w:ascii="Arial" w:cs="Arial" w:eastAsia="Arial" w:hAnsi="Arial"/>
            <w:color w:val="1D4ED8"/>
            <w:sz w:val="18"/>
            <w:szCs w:val="18"/>
            <w:u w:val="single"/>
          </w:rPr>
          <w:t xml:space="preserve">Introduction</w:t>
        </w:r>
      </w:hyperlink>
    </w:p>
    <w:p>
      <w:pPr>
        <w:pStyle w:val="ListParagraph"/>
        <w:numPr>
          <w:ilvl w:val="0"/>
          <w:numId w:val="1"/>
        </w:numPr>
        <w:spacing w:after="30" w:before="30"/>
      </w:pPr>
      <w:hyperlink w:history="1" w:anchor="sec_project_description">
        <w:r>
          <w:rPr>
            <w:rFonts w:ascii="Arial" w:cs="Arial" w:eastAsia="Arial" w:hAnsi="Arial"/>
            <w:color w:val="1D4ED8"/>
            <w:sz w:val="18"/>
            <w:szCs w:val="18"/>
            <w:u w:val="single"/>
          </w:rPr>
          <w:t xml:space="preserve">Project Description</w:t>
        </w:r>
      </w:hyperlink>
    </w:p>
    <w:p>
      <w:pPr>
        <w:pStyle w:val="ListParagraph"/>
        <w:numPr>
          <w:ilvl w:val="0"/>
          <w:numId w:val="1"/>
        </w:numPr>
        <w:spacing w:after="30" w:before="30"/>
      </w:pPr>
      <w:hyperlink w:history="1" w:anchor="sec_general_requirements">
        <w:r>
          <w:rPr>
            <w:rFonts w:ascii="Arial" w:cs="Arial" w:eastAsia="Arial" w:hAnsi="Arial"/>
            <w:color w:val="1D4ED8"/>
            <w:sz w:val="18"/>
            <w:szCs w:val="18"/>
            <w:u w:val="single"/>
          </w:rPr>
          <w:t xml:space="preserve">General Requirements</w:t>
        </w:r>
      </w:hyperlink>
    </w:p>
    <w:p>
      <w:pPr>
        <w:pStyle w:val="ListParagraph"/>
        <w:numPr>
          <w:ilvl w:val="0"/>
          <w:numId w:val="1"/>
        </w:numPr>
        <w:spacing w:after="30" w:before="30"/>
      </w:pPr>
      <w:hyperlink w:history="1" w:anchor="sec_process_flows">
        <w:r>
          <w:rPr>
            <w:rFonts w:ascii="Arial" w:cs="Arial" w:eastAsia="Arial" w:hAnsi="Arial"/>
            <w:color w:val="1D4ED8"/>
            <w:sz w:val="18"/>
            <w:szCs w:val="18"/>
            <w:u w:val="single"/>
          </w:rPr>
          <w:t xml:space="preserve">Process Flows</w:t>
        </w:r>
      </w:hyperlink>
    </w:p>
    <w:p>
      <w:pPr>
        <w:pStyle w:val="ListParagraph"/>
        <w:numPr>
          <w:ilvl w:val="0"/>
          <w:numId w:val="1"/>
        </w:numPr>
        <w:spacing w:after="30" w:before="30"/>
      </w:pPr>
      <w:hyperlink w:history="1" w:anchor="sec_modules">
        <w:r>
          <w:rPr>
            <w:rFonts w:ascii="Arial" w:cs="Arial" w:eastAsia="Arial" w:hAnsi="Arial"/>
            <w:color w:val="1D4ED8"/>
            <w:sz w:val="18"/>
            <w:szCs w:val="18"/>
            <w:u w:val="single"/>
          </w:rPr>
          <w:t xml:space="preserve">Workflow Modules</w:t>
        </w:r>
      </w:hyperlink>
    </w:p>
    <w:p>
      <w:pPr>
        <w:pStyle w:val="ListParagraph"/>
        <w:numPr>
          <w:ilvl w:val="0"/>
          <w:numId w:val="1"/>
        </w:numPr>
        <w:spacing w:after="30" w:before="30"/>
      </w:pPr>
      <w:hyperlink w:history="1" w:anchor="mod_mod_001">
        <w:r>
          <w:rPr>
            <w:rFonts w:ascii="Arial" w:cs="Arial" w:eastAsia="Arial" w:hAnsi="Arial"/>
            <w:color w:val="1D4ED8"/>
            <w:sz w:val="18"/>
            <w:szCs w:val="18"/>
            <w:u w:val="single"/>
          </w:rPr>
          <w:t xml:space="preserve">Customer Management (MOD-001)</w:t>
        </w:r>
      </w:hyperlink>
    </w:p>
    <w:p>
      <w:pPr>
        <w:pStyle w:val="ListParagraph"/>
        <w:numPr>
          <w:ilvl w:val="0"/>
          <w:numId w:val="1"/>
        </w:numPr>
        <w:spacing w:after="30" w:before="30"/>
      </w:pPr>
      <w:hyperlink w:history="1" w:anchor="mod_mod_002">
        <w:r>
          <w:rPr>
            <w:rFonts w:ascii="Arial" w:cs="Arial" w:eastAsia="Arial" w:hAnsi="Arial"/>
            <w:color w:val="1D4ED8"/>
            <w:sz w:val="18"/>
            <w:szCs w:val="18"/>
            <w:u w:val="single"/>
          </w:rPr>
          <w:t xml:space="preserve">Daily Processing (MOD-002)</w:t>
        </w:r>
      </w:hyperlink>
    </w:p>
    <w:p>
      <w:pPr>
        <w:pStyle w:val="ListParagraph"/>
        <w:numPr>
          <w:ilvl w:val="0"/>
          <w:numId w:val="1"/>
        </w:numPr>
        <w:spacing w:after="30" w:before="30"/>
      </w:pPr>
      <w:hyperlink w:history="1" w:anchor="mod_mod_003">
        <w:r>
          <w:rPr>
            <w:rFonts w:ascii="Arial" w:cs="Arial" w:eastAsia="Arial" w:hAnsi="Arial"/>
            <w:color w:val="1D4ED8"/>
            <w:sz w:val="18"/>
            <w:szCs w:val="18"/>
            <w:u w:val="single"/>
          </w:rPr>
          <w:t xml:space="preserve">Date Range Processing (MOD-003)</w:t>
        </w:r>
      </w:hyperlink>
    </w:p>
    <w:p>
      <w:pPr>
        <w:pStyle w:val="ListParagraph"/>
        <w:numPr>
          <w:ilvl w:val="0"/>
          <w:numId w:val="1"/>
        </w:numPr>
        <w:spacing w:after="30" w:before="30"/>
      </w:pPr>
      <w:hyperlink w:history="1" w:anchor="mod_mod_004">
        <w:r>
          <w:rPr>
            <w:rFonts w:ascii="Arial" w:cs="Arial" w:eastAsia="Arial" w:hAnsi="Arial"/>
            <w:color w:val="1D4ED8"/>
            <w:sz w:val="18"/>
            <w:szCs w:val="18"/>
            <w:u w:val="single"/>
          </w:rPr>
          <w:t xml:space="preserve">Deposit Capture (MOD-004)</w:t>
        </w:r>
      </w:hyperlink>
    </w:p>
    <w:p>
      <w:pPr>
        <w:pStyle w:val="ListParagraph"/>
        <w:numPr>
          <w:ilvl w:val="0"/>
          <w:numId w:val="1"/>
        </w:numPr>
        <w:spacing w:after="30" w:before="30"/>
      </w:pPr>
      <w:hyperlink w:history="1" w:anchor="mod_mod_005">
        <w:r>
          <w:rPr>
            <w:rFonts w:ascii="Arial" w:cs="Arial" w:eastAsia="Arial" w:hAnsi="Arial"/>
            <w:color w:val="1D4ED8"/>
            <w:sz w:val="18"/>
            <w:szCs w:val="18"/>
            <w:u w:val="single"/>
          </w:rPr>
          <w:t xml:space="preserve">Password Management (MOD-005)</w:t>
        </w:r>
      </w:hyperlink>
    </w:p>
    <w:p>
      <w:pPr>
        <w:pStyle w:val="ListParagraph"/>
        <w:numPr>
          <w:ilvl w:val="0"/>
          <w:numId w:val="1"/>
        </w:numPr>
        <w:spacing w:after="30" w:before="30"/>
      </w:pPr>
      <w:hyperlink w:history="1" w:anchor="mod_mod_006">
        <w:r>
          <w:rPr>
            <w:rFonts w:ascii="Arial" w:cs="Arial" w:eastAsia="Arial" w:hAnsi="Arial"/>
            <w:color w:val="1D4ED8"/>
            <w:sz w:val="18"/>
            <w:szCs w:val="18"/>
            <w:u w:val="single"/>
          </w:rPr>
          <w:t xml:space="preserve">Splash/Loading (MOD-006)</w:t>
        </w:r>
      </w:hyperlink>
    </w:p>
    <w:p>
      <w:pPr>
        <w:pStyle w:val="ListParagraph"/>
        <w:numPr>
          <w:ilvl w:val="0"/>
          <w:numId w:val="1"/>
        </w:numPr>
        <w:spacing w:after="30" w:before="30"/>
      </w:pPr>
      <w:hyperlink w:history="1" w:anchor="mod_mod_007">
        <w:r>
          <w:rPr>
            <w:rFonts w:ascii="Arial" w:cs="Arial" w:eastAsia="Arial" w:hAnsi="Arial"/>
            <w:color w:val="1D4ED8"/>
            <w:sz w:val="18"/>
            <w:szCs w:val="18"/>
            <w:u w:val="single"/>
          </w:rPr>
          <w:t xml:space="preserve">Withdrawal Processing (MOD-007)</w:t>
        </w:r>
      </w:hyperlink>
    </w:p>
    <w:p>
      <w:pPr>
        <w:pStyle w:val="ListParagraph"/>
        <w:numPr>
          <w:ilvl w:val="0"/>
          <w:numId w:val="1"/>
        </w:numPr>
        <w:spacing w:after="30" w:before="30"/>
      </w:pPr>
      <w:hyperlink w:history="1" w:anchor="sec_rtm">
        <w:r>
          <w:rPr>
            <w:rFonts w:ascii="Arial" w:cs="Arial" w:eastAsia="Arial" w:hAnsi="Arial"/>
            <w:color w:val="1D4ED8"/>
            <w:sz w:val="18"/>
            <w:szCs w:val="18"/>
            <w:u w:val="single"/>
          </w:rPr>
          <w:t xml:space="preserve">Requirements Traceability Matrix</w:t>
        </w:r>
      </w:hyperlink>
    </w:p>
    <w:p>
      <w:pPr>
        <w:pStyle w:val="ListParagraph"/>
        <w:numPr>
          <w:ilvl w:val="0"/>
          <w:numId w:val="1"/>
        </w:numPr>
        <w:spacing w:after="30" w:before="30"/>
      </w:pPr>
      <w:hyperlink w:history="1" w:anchor="sec_issue_log">
        <w:r>
          <w:rPr>
            <w:rFonts w:ascii="Arial" w:cs="Arial" w:eastAsia="Arial" w:hAnsi="Arial"/>
            <w:color w:val="1D4ED8"/>
            <w:sz w:val="18"/>
            <w:szCs w:val="18"/>
            <w:u w:val="single"/>
          </w:rPr>
          <w:t xml:space="preserve">Issue and Decision Log</w:t>
        </w:r>
      </w:hyperlink>
    </w:p>
    <w:p>
      <w:pPr>
        <w:pStyle w:val="ListParagraph"/>
        <w:numPr>
          <w:ilvl w:val="0"/>
          <w:numId w:val="1"/>
        </w:numPr>
        <w:spacing w:after="30" w:before="30"/>
      </w:pPr>
      <w:hyperlink w:history="1" w:anchor="sec_appendices">
        <w:r>
          <w:rPr>
            <w:rFonts w:ascii="Arial" w:cs="Arial" w:eastAsia="Arial" w:hAnsi="Arial"/>
            <w:color w:val="1D4ED8"/>
            <w:sz w:val="18"/>
            <w:szCs w:val="18"/>
            <w:u w:val="single"/>
          </w:rPr>
          <w:t xml:space="preserve">Appendices</w:t>
        </w:r>
      </w:hyperlink>
    </w:p>
    <w:p>
      <w:pPr>
        <w:pStyle w:val="ListParagraph"/>
        <w:numPr>
          <w:ilvl w:val="0"/>
          <w:numId w:val="1"/>
        </w:numPr>
        <w:spacing w:after="30" w:before="30"/>
      </w:pPr>
      <w:hyperlink w:history="1" w:anchor="sec_approval">
        <w:r>
          <w:rPr>
            <w:rFonts w:ascii="Arial" w:cs="Arial" w:eastAsia="Arial" w:hAnsi="Arial"/>
            <w:color w:val="1D4ED8"/>
            <w:sz w:val="18"/>
            <w:szCs w:val="18"/>
            <w:u w:val="single"/>
          </w:rPr>
          <w:t xml:space="preserve">Approval Sign-Off</w:t>
        </w:r>
      </w:hyperlink>
    </w:p>
    <w:p>
      <w:r>
        <w:br w:type="page"/>
      </w:r>
    </w:p>
    <w:p>
      <w:pPr>
        <w:pStyle w:val="Heading1"/>
        <w:pBdr>
          <w:bottom w:val="single" w:color="1B7A8C" w:sz="8" w:space="4"/>
        </w:pBdr>
        <w:spacing w:after="120" w:before="280"/>
      </w:pPr>
      <w:bookmarkStart w:name="sec_version_history" w:id="1"/>
      <w:r>
        <w:rPr>
          <w:rFonts w:ascii="Arial" w:cs="Arial" w:eastAsia="Arial" w:hAnsi="Arial"/>
          <w:b/>
          <w:bCs/>
          <w:color w:val="1F3864"/>
          <w:sz w:val="32"/>
          <w:szCs w:val="32"/>
        </w:rPr>
        <w:t xml:space="preserve">Version History [Software]</w:t>
      </w:r>
      <w:bookmarkEnd w:id="1"/>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Srl. No.</w:t>
            </w:r>
          </w:p>
        </w:tc>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 No.</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Author / Owner</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Date of Publishing</w:t>
            </w:r>
          </w:p>
        </w:tc>
        <w:tc>
          <w:tcPr>
            <w:tcW w:type="dxa" w:w="3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 of Release/Change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Approved By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Synthetix Analyst Agent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2026-03-07</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Initial generated BRD package from analyst outputs.</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Project Reviewer</w:t>
            </w:r>
          </w:p>
        </w:tc>
      </w:tr>
    </w:tbl>
    <w:p>
      <w:pPr>
        <w:pStyle w:val="Heading1"/>
        <w:pBdr>
          <w:bottom w:val="single" w:color="1B7A8C" w:sz="8" w:space="4"/>
        </w:pBdr>
        <w:spacing w:after="120" w:before="280"/>
      </w:pPr>
      <w:bookmarkStart w:name="sec_module_inventory" w:id="1"/>
      <w:r>
        <w:rPr>
          <w:rFonts w:ascii="Arial" w:cs="Arial" w:eastAsia="Arial" w:hAnsi="Arial"/>
          <w:b/>
          <w:bCs/>
          <w:color w:val="1F3864"/>
          <w:sz w:val="32"/>
          <w:szCs w:val="32"/>
        </w:rPr>
        <w:t xml:space="preserve">Module Name from Code</w:t>
      </w:r>
      <w:bookmarkEnd w:id="1"/>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 Name from Code</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 ID</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 KEY NAME</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 Description (Why &amp; How?)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CUSTOMER_MANAGEMENT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Operational reporting and statement generation workflow.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Daily Processing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DAILY_PROCESSING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Business workflow module derived from legacy operational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 Range Processing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DATE_RANGE_PROCESSING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Business workflow module derived from legacy operational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Deposit Capture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DEPOSIT_CAPTURE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Deposit capture and balance posting workflow.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Password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PASSWORD_MANAGEMENT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Authentication and credential validation workflow.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Splash/Loading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SPLASH_LOADING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Startup/loading workflow that gates entry to the main application.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Withdrawal Processing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WITHDRAWAL_PROCESSING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Withdrawal processing and balance deduction workflow.</w:t>
            </w:r>
          </w:p>
        </w:tc>
      </w:tr>
    </w:tbl>
    <w:p>
      <w:pPr>
        <w:pStyle w:val="Heading1"/>
        <w:pBdr>
          <w:bottom w:val="single" w:color="1B7A8C" w:sz="8" w:space="4"/>
        </w:pBdr>
        <w:spacing w:after="120" w:before="280"/>
      </w:pPr>
      <w:bookmarkStart w:name="sec_context" w:id="1"/>
      <w:r>
        <w:rPr>
          <w:rFonts w:ascii="Arial" w:cs="Arial" w:eastAsia="Arial" w:hAnsi="Arial"/>
          <w:b/>
          <w:bCs/>
          <w:color w:val="1F3864"/>
          <w:sz w:val="32"/>
          <w:szCs w:val="32"/>
        </w:rPr>
        <w:t xml:space="preserve">Introduction</w:t>
      </w:r>
      <w:bookmarkEnd w:id="1"/>
    </w:p>
    <w:p>
      <w:pPr>
        <w:pStyle w:val="Heading2"/>
        <w:spacing w:after="90" w:before="220"/>
      </w:pPr>
      <w:r>
        <w:rPr>
          <w:rFonts w:ascii="Arial" w:cs="Arial" w:eastAsia="Arial" w:hAnsi="Arial"/>
          <w:b/>
          <w:bCs/>
          <w:color w:val="1B7A8C"/>
          <w:sz w:val="24"/>
          <w:szCs w:val="24"/>
        </w:rPr>
        <w:t xml:space="preserve">Purpose</w:t>
      </w:r>
    </w:p>
    <w:p>
      <w:pPr>
        <w:spacing w:after="70" w:before="40"/>
      </w:pPr>
      <w:r>
        <w:rPr>
          <w:rFonts w:ascii="Arial" w:cs="Arial" w:eastAsia="Arial" w:hAnsi="Arial"/>
          <w:color w:val="2D2D2D"/>
          <w:sz w:val="18"/>
          <w:szCs w:val="18"/>
        </w:rPr>
        <w:t xml:space="preserve">Modernize legacy application while preserving functional parity and business controls.</w:t>
      </w:r>
    </w:p>
    <w:p>
      <w:pPr>
        <w:pStyle w:val="Heading2"/>
        <w:spacing w:after="90" w:before="220"/>
      </w:pPr>
      <w:r>
        <w:rPr>
          <w:rFonts w:ascii="Arial" w:cs="Arial" w:eastAsia="Arial" w:hAnsi="Arial"/>
          <w:b/>
          <w:bCs/>
          <w:color w:val="1B7A8C"/>
          <w:sz w:val="24"/>
          <w:szCs w:val="24"/>
        </w:rPr>
        <w:t xml:space="preserve">Intended Audience</w:t>
      </w:r>
    </w:p>
    <w:p>
      <w:pPr>
        <w:spacing w:after="70" w:before="40"/>
      </w:pPr>
      <w:r>
        <w:rPr>
          <w:rFonts w:ascii="Arial" w:cs="Arial" w:eastAsia="Arial" w:hAnsi="Arial"/>
          <w:color w:val="2D2D2D"/>
          <w:sz w:val="18"/>
          <w:szCs w:val="18"/>
        </w:rPr>
        <w:t xml:space="preserve">Business analysts, product owners, delivery leads, and modernization engineering teams.</w:t>
      </w:r>
    </w:p>
    <w:p>
      <w:pPr>
        <w:pStyle w:val="Heading2"/>
        <w:spacing w:after="90" w:before="220"/>
      </w:pPr>
      <w:r>
        <w:rPr>
          <w:rFonts w:ascii="Arial" w:cs="Arial" w:eastAsia="Arial" w:hAnsi="Arial"/>
          <w:b/>
          <w:bCs/>
          <w:color w:val="1B7A8C"/>
          <w:sz w:val="24"/>
          <w:szCs w:val="24"/>
        </w:rPr>
        <w:t xml:space="preserve">Stakeholders</w:t>
      </w:r>
    </w:p>
    <w:p>
      <w:pPr>
        <w:pStyle w:val="ListParagraph"/>
        <w:numPr>
          <w:ilvl w:val="0"/>
          <w:numId w:val="1"/>
        </w:numPr>
        <w:spacing w:after="30" w:before="30"/>
      </w:pPr>
      <w:r>
        <w:rPr>
          <w:rFonts w:ascii="Arial" w:cs="Arial" w:eastAsia="Arial" w:hAnsi="Arial"/>
          <w:color w:val="2D2D2D"/>
          <w:sz w:val="18"/>
          <w:szCs w:val="18"/>
        </w:rPr>
        <w:t xml:space="preserve">Business sponsor</w:t>
      </w:r>
    </w:p>
    <w:p>
      <w:pPr>
        <w:pStyle w:val="ListParagraph"/>
        <w:numPr>
          <w:ilvl w:val="0"/>
          <w:numId w:val="1"/>
        </w:numPr>
        <w:spacing w:after="30" w:before="30"/>
      </w:pPr>
      <w:r>
        <w:rPr>
          <w:rFonts w:ascii="Arial" w:cs="Arial" w:eastAsia="Arial" w:hAnsi="Arial"/>
          <w:color w:val="2D2D2D"/>
          <w:sz w:val="18"/>
          <w:szCs w:val="18"/>
        </w:rPr>
        <w:t xml:space="preserve">Operations lead</w:t>
      </w:r>
    </w:p>
    <w:p>
      <w:pPr>
        <w:pStyle w:val="ListParagraph"/>
        <w:numPr>
          <w:ilvl w:val="0"/>
          <w:numId w:val="1"/>
        </w:numPr>
        <w:spacing w:after="30" w:before="30"/>
      </w:pPr>
      <w:r>
        <w:rPr>
          <w:rFonts w:ascii="Arial" w:cs="Arial" w:eastAsia="Arial" w:hAnsi="Arial"/>
          <w:color w:val="2D2D2D"/>
          <w:sz w:val="18"/>
          <w:szCs w:val="18"/>
        </w:rPr>
        <w:t xml:space="preserve">Compliance and risk reviewer</w:t>
      </w:r>
    </w:p>
    <w:p>
      <w:pPr>
        <w:pStyle w:val="ListParagraph"/>
        <w:numPr>
          <w:ilvl w:val="0"/>
          <w:numId w:val="1"/>
        </w:numPr>
        <w:spacing w:after="30" w:before="30"/>
      </w:pPr>
      <w:r>
        <w:rPr>
          <w:rFonts w:ascii="Arial" w:cs="Arial" w:eastAsia="Arial" w:hAnsi="Arial"/>
          <w:color w:val="2D2D2D"/>
          <w:sz w:val="18"/>
          <w:szCs w:val="18"/>
        </w:rPr>
        <w:t xml:space="preserve">Delivery lead</w:t>
      </w:r>
    </w:p>
    <w:p>
      <w:pPr>
        <w:pStyle w:val="ListParagraph"/>
        <w:numPr>
          <w:ilvl w:val="0"/>
          <w:numId w:val="1"/>
        </w:numPr>
        <w:spacing w:after="30" w:before="30"/>
      </w:pPr>
      <w:r>
        <w:rPr>
          <w:rFonts w:ascii="Arial" w:cs="Arial" w:eastAsia="Arial" w:hAnsi="Arial"/>
          <w:color w:val="2D2D2D"/>
          <w:sz w:val="18"/>
          <w:szCs w:val="18"/>
        </w:rPr>
        <w:t xml:space="preserve">Modernization engineering lead</w:t>
      </w:r>
    </w:p>
    <w:p>
      <w:pPr>
        <w:pStyle w:val="Heading2"/>
        <w:spacing w:after="90" w:before="220"/>
      </w:pPr>
      <w:r>
        <w:rPr>
          <w:rFonts w:ascii="Arial" w:cs="Arial" w:eastAsia="Arial" w:hAnsi="Arial"/>
          <w:b/>
          <w:bCs/>
          <w:color w:val="1B7A8C"/>
          <w:sz w:val="24"/>
          <w:szCs w:val="24"/>
        </w:rPr>
        <w:t xml:space="preserve">Current State</w:t>
      </w:r>
    </w:p>
    <w:p>
      <w:pPr>
        <w:spacing w:after="70" w:before="40"/>
      </w:pPr>
      <w:r>
        <w:rPr>
          <w:rFonts w:ascii="Arial" w:cs="Arial" w:eastAsia="Arial" w:hAnsi="Arial"/>
          <w:color w:val="2D2D2D"/>
          <w:sz w:val="18"/>
          <w:szCs w:val="18"/>
        </w:rPr>
        <w:t xml:space="preserve">Legacy VB6 estate with mixed modernization readiness and form-level traceability.</w:t>
      </w:r>
    </w:p>
    <w:p>
      <w:pPr>
        <w:pStyle w:val="Heading2"/>
        <w:spacing w:after="90" w:before="220"/>
      </w:pPr>
      <w:r>
        <w:rPr>
          <w:rFonts w:ascii="Arial" w:cs="Arial" w:eastAsia="Arial" w:hAnsi="Arial"/>
          <w:b/>
          <w:bCs/>
          <w:color w:val="1B7A8C"/>
          <w:sz w:val="24"/>
          <w:szCs w:val="24"/>
        </w:rPr>
        <w:t xml:space="preserve">Target State</w:t>
      </w:r>
    </w:p>
    <w:p>
      <w:pPr>
        <w:spacing w:after="70" w:before="40"/>
      </w:pPr>
      <w:r>
        <w:rPr>
          <w:rFonts w:ascii="Arial" w:cs="Arial" w:eastAsia="Arial" w:hAnsi="Arial"/>
          <w:color w:val="2D2D2D"/>
          <w:sz w:val="18"/>
          <w:szCs w:val="18"/>
        </w:rPr>
        <w:t xml:space="preserve">Deliver parity-first modernized application with validated business workflows.</w:t>
      </w:r>
    </w:p>
    <w:p>
      <w:pPr>
        <w:pStyle w:val="Heading2"/>
        <w:spacing w:after="90" w:before="220"/>
      </w:pPr>
      <w:r>
        <w:rPr>
          <w:rFonts w:ascii="Arial" w:cs="Arial" w:eastAsia="Arial" w:hAnsi="Arial"/>
          <w:b/>
          <w:bCs/>
          <w:color w:val="1B7A8C"/>
          <w:sz w:val="24"/>
          <w:szCs w:val="24"/>
        </w:rPr>
        <w:t xml:space="preserve">Business Goals</w:t>
      </w:r>
    </w:p>
    <w:p>
      <w:pPr>
        <w:pStyle w:val="ListParagraph"/>
        <w:numPr>
          <w:ilvl w:val="0"/>
          <w:numId w:val="1"/>
        </w:numPr>
        <w:spacing w:after="30" w:before="30"/>
      </w:pPr>
      <w:r>
        <w:rPr>
          <w:rFonts w:ascii="Arial" w:cs="Arial" w:eastAsia="Arial" w:hAnsi="Arial"/>
          <w:color w:val="2D2D2D"/>
          <w:sz w:val="18"/>
          <w:szCs w:val="18"/>
        </w:rPr>
        <w:t xml:space="preserve">Establish an approved and traceable modernization baseline.</w:t>
      </w:r>
    </w:p>
    <w:p>
      <w:pPr>
        <w:pStyle w:val="Heading2"/>
        <w:spacing w:after="90" w:before="220"/>
      </w:pPr>
      <w:r>
        <w:rPr>
          <w:rFonts w:ascii="Arial" w:cs="Arial" w:eastAsia="Arial" w:hAnsi="Arial"/>
          <w:b/>
          <w:bCs/>
          <w:color w:val="1B7A8C"/>
          <w:sz w:val="24"/>
          <w:szCs w:val="24"/>
        </w:rPr>
        <w:t xml:space="preserve">Scope In</w:t>
      </w:r>
    </w:p>
    <w:p>
      <w:pPr>
        <w:pStyle w:val="ListParagraph"/>
        <w:numPr>
          <w:ilvl w:val="0"/>
          <w:numId w:val="1"/>
        </w:numPr>
        <w:spacing w:after="30" w:before="30"/>
      </w:pPr>
      <w:r>
        <w:rPr>
          <w:rFonts w:ascii="Arial" w:cs="Arial" w:eastAsia="Arial" w:hAnsi="Arial"/>
          <w:color w:val="2D2D2D"/>
          <w:sz w:val="18"/>
          <w:szCs w:val="18"/>
        </w:rPr>
        <w:t xml:space="preserve">frmaddinterest [Customer Management]</w:t>
      </w:r>
    </w:p>
    <w:p>
      <w:pPr>
        <w:pStyle w:val="ListParagraph"/>
        <w:numPr>
          <w:ilvl w:val="0"/>
          <w:numId w:val="1"/>
        </w:numPr>
        <w:spacing w:after="30" w:before="30"/>
      </w:pPr>
      <w:r>
        <w:rPr>
          <w:rFonts w:ascii="Arial" w:cs="Arial" w:eastAsia="Arial" w:hAnsi="Arial"/>
          <w:color w:val="2D2D2D"/>
          <w:sz w:val="18"/>
          <w:szCs w:val="18"/>
        </w:rPr>
        <w:t xml:space="preserve">frmcloseacount [Customer Management]</w:t>
      </w:r>
    </w:p>
    <w:p>
      <w:pPr>
        <w:pStyle w:val="ListParagraph"/>
        <w:numPr>
          <w:ilvl w:val="0"/>
          <w:numId w:val="1"/>
        </w:numPr>
        <w:spacing w:after="30" w:before="30"/>
      </w:pPr>
      <w:r>
        <w:rPr>
          <w:rFonts w:ascii="Arial" w:cs="Arial" w:eastAsia="Arial" w:hAnsi="Arial"/>
          <w:color w:val="2D2D2D"/>
          <w:sz w:val="18"/>
          <w:szCs w:val="18"/>
        </w:rPr>
        <w:t xml:space="preserve">frmcustomer [Customer Management]</w:t>
      </w:r>
    </w:p>
    <w:p>
      <w:pPr>
        <w:pStyle w:val="ListParagraph"/>
        <w:numPr>
          <w:ilvl w:val="0"/>
          <w:numId w:val="1"/>
        </w:numPr>
        <w:spacing w:after="30" w:before="30"/>
      </w:pPr>
      <w:r>
        <w:rPr>
          <w:rFonts w:ascii="Arial" w:cs="Arial" w:eastAsia="Arial" w:hAnsi="Arial"/>
          <w:color w:val="2D2D2D"/>
          <w:sz w:val="18"/>
          <w:szCs w:val="18"/>
        </w:rPr>
        <w:t xml:space="preserve">frmdaily</w:t>
      </w:r>
    </w:p>
    <w:p>
      <w:pPr>
        <w:pStyle w:val="ListParagraph"/>
        <w:numPr>
          <w:ilvl w:val="0"/>
          <w:numId w:val="1"/>
        </w:numPr>
        <w:spacing w:after="30" w:before="30"/>
      </w:pPr>
      <w:r>
        <w:rPr>
          <w:rFonts w:ascii="Arial" w:cs="Arial" w:eastAsia="Arial" w:hAnsi="Arial"/>
          <w:color w:val="2D2D2D"/>
          <w:sz w:val="18"/>
          <w:szCs w:val="18"/>
        </w:rPr>
        <w:t xml:space="preserve">frmdeposit [Deposit Capture]</w:t>
      </w:r>
    </w:p>
    <w:p>
      <w:pPr>
        <w:pStyle w:val="ListParagraph"/>
        <w:numPr>
          <w:ilvl w:val="0"/>
          <w:numId w:val="1"/>
        </w:numPr>
        <w:spacing w:after="30" w:before="30"/>
      </w:pPr>
      <w:r>
        <w:rPr>
          <w:rFonts w:ascii="Arial" w:cs="Arial" w:eastAsia="Arial" w:hAnsi="Arial"/>
          <w:color w:val="2D2D2D"/>
          <w:sz w:val="18"/>
          <w:szCs w:val="18"/>
        </w:rPr>
        <w:t xml:space="preserve">frmLogin1 [Password Management]</w:t>
      </w:r>
    </w:p>
    <w:p>
      <w:pPr>
        <w:pStyle w:val="ListParagraph"/>
        <w:numPr>
          <w:ilvl w:val="0"/>
          <w:numId w:val="1"/>
        </w:numPr>
        <w:spacing w:after="30" w:before="30"/>
      </w:pPr>
      <w:r>
        <w:rPr>
          <w:rFonts w:ascii="Arial" w:cs="Arial" w:eastAsia="Arial" w:hAnsi="Arial"/>
          <w:color w:val="2D2D2D"/>
          <w:sz w:val="18"/>
          <w:szCs w:val="18"/>
        </w:rPr>
        <w:t xml:space="preserve">frmmonthlyreport [Customer Management]</w:t>
      </w:r>
    </w:p>
    <w:p>
      <w:pPr>
        <w:pStyle w:val="ListParagraph"/>
        <w:numPr>
          <w:ilvl w:val="0"/>
          <w:numId w:val="1"/>
        </w:numPr>
        <w:spacing w:after="30" w:before="30"/>
      </w:pPr>
      <w:r>
        <w:rPr>
          <w:rFonts w:ascii="Arial" w:cs="Arial" w:eastAsia="Arial" w:hAnsi="Arial"/>
          <w:color w:val="2D2D2D"/>
          <w:sz w:val="18"/>
          <w:szCs w:val="18"/>
        </w:rPr>
        <w:t xml:space="preserve">frmsettings [Customer Management]</w:t>
      </w:r>
    </w:p>
    <w:p>
      <w:pPr>
        <w:pStyle w:val="ListParagraph"/>
        <w:numPr>
          <w:ilvl w:val="0"/>
          <w:numId w:val="1"/>
        </w:numPr>
        <w:spacing w:after="30" w:before="30"/>
      </w:pPr>
      <w:r>
        <w:rPr>
          <w:rFonts w:ascii="Arial" w:cs="Arial" w:eastAsia="Arial" w:hAnsi="Arial"/>
          <w:color w:val="2D2D2D"/>
          <w:sz w:val="18"/>
          <w:szCs w:val="18"/>
        </w:rPr>
        <w:t xml:space="preserve">frmSplash [Splash/Loading]</w:t>
      </w:r>
    </w:p>
    <w:p>
      <w:pPr>
        <w:pStyle w:val="ListParagraph"/>
        <w:numPr>
          <w:ilvl w:val="0"/>
          <w:numId w:val="1"/>
        </w:numPr>
        <w:spacing w:after="30" w:before="30"/>
      </w:pPr>
      <w:r>
        <w:rPr>
          <w:rFonts w:ascii="Arial" w:cs="Arial" w:eastAsia="Arial" w:hAnsi="Arial"/>
          <w:color w:val="2D2D2D"/>
          <w:sz w:val="18"/>
          <w:szCs w:val="18"/>
        </w:rPr>
        <w:t xml:space="preserve">frmstatement</w:t>
      </w:r>
    </w:p>
    <w:p>
      <w:pPr>
        <w:pStyle w:val="ListParagraph"/>
        <w:numPr>
          <w:ilvl w:val="0"/>
          <w:numId w:val="1"/>
        </w:numPr>
        <w:spacing w:after="30" w:before="30"/>
      </w:pPr>
      <w:r>
        <w:rPr>
          <w:rFonts w:ascii="Arial" w:cs="Arial" w:eastAsia="Arial" w:hAnsi="Arial"/>
          <w:color w:val="2D2D2D"/>
          <w:sz w:val="18"/>
          <w:szCs w:val="18"/>
        </w:rPr>
        <w:t xml:space="preserve">frmwithdraw [Withdrawal Processing]</w:t>
      </w:r>
    </w:p>
    <w:p>
      <w:pPr>
        <w:pStyle w:val="ListParagraph"/>
        <w:numPr>
          <w:ilvl w:val="0"/>
          <w:numId w:val="1"/>
        </w:numPr>
        <w:spacing w:after="30" w:before="30"/>
      </w:pPr>
      <w:r>
        <w:rPr>
          <w:rFonts w:ascii="Arial" w:cs="Arial" w:eastAsia="Arial" w:hAnsi="Arial"/>
          <w:color w:val="2D2D2D"/>
          <w:sz w:val="18"/>
          <w:szCs w:val="18"/>
        </w:rPr>
        <w:t xml:space="preserve">frmWithinDate</w:t>
      </w:r>
    </w:p>
    <w:p>
      <w:pPr>
        <w:pStyle w:val="ListParagraph"/>
        <w:numPr>
          <w:ilvl w:val="0"/>
          <w:numId w:val="1"/>
        </w:numPr>
        <w:spacing w:after="30" w:before="30"/>
      </w:pPr>
      <w:r>
        <w:rPr>
          <w:rFonts w:ascii="Arial" w:cs="Arial" w:eastAsia="Arial" w:hAnsi="Arial"/>
          <w:color w:val="2D2D2D"/>
          <w:sz w:val="18"/>
          <w:szCs w:val="18"/>
        </w:rPr>
        <w:t xml:space="preserve">menu [Deposit Capture]</w:t>
      </w:r>
    </w:p>
    <w:p>
      <w:pPr>
        <w:pStyle w:val="Heading2"/>
        <w:spacing w:after="90" w:before="220"/>
      </w:pPr>
      <w:r>
        <w:rPr>
          <w:rFonts w:ascii="Arial" w:cs="Arial" w:eastAsia="Arial" w:hAnsi="Arial"/>
          <w:b/>
          <w:bCs/>
          <w:color w:val="1B7A8C"/>
          <w:sz w:val="24"/>
          <w:szCs w:val="24"/>
        </w:rPr>
        <w:t xml:space="preserve">Scope Out</w:t>
      </w:r>
    </w:p>
    <w:p>
      <w:pPr>
        <w:pStyle w:val="ListParagraph"/>
        <w:numPr>
          <w:ilvl w:val="0"/>
          <w:numId w:val="1"/>
        </w:numPr>
        <w:spacing w:after="30" w:before="30"/>
      </w:pPr>
      <w:r>
        <w:rPr>
          <w:rFonts w:ascii="Arial" w:cs="Arial" w:eastAsia="Arial" w:hAnsi="Arial"/>
          <w:color w:val="2D2D2D"/>
          <w:sz w:val="18"/>
          <w:szCs w:val="18"/>
        </w:rPr>
        <w:t xml:space="preserve">closeacount.frm</w:t>
      </w:r>
    </w:p>
    <w:p>
      <w:pPr>
        <w:pStyle w:val="ListParagraph"/>
        <w:numPr>
          <w:ilvl w:val="0"/>
          <w:numId w:val="1"/>
        </w:numPr>
        <w:spacing w:after="30" w:before="30"/>
      </w:pPr>
      <w:r>
        <w:rPr>
          <w:rFonts w:ascii="Arial" w:cs="Arial" w:eastAsia="Arial" w:hAnsi="Arial"/>
          <w:color w:val="2D2D2D"/>
          <w:sz w:val="18"/>
          <w:szCs w:val="18"/>
        </w:rPr>
        <w:t xml:space="preserve">Form9.frm</w:t>
      </w:r>
    </w:p>
    <w:p>
      <w:pPr>
        <w:pStyle w:val="ListParagraph"/>
        <w:numPr>
          <w:ilvl w:val="0"/>
          <w:numId w:val="1"/>
        </w:numPr>
        <w:spacing w:after="30" w:before="30"/>
      </w:pPr>
      <w:r>
        <w:rPr>
          <w:rFonts w:ascii="Arial" w:cs="Arial" w:eastAsia="Arial" w:hAnsi="Arial"/>
          <w:color w:val="2D2D2D"/>
          <w:sz w:val="18"/>
          <w:szCs w:val="18"/>
        </w:rPr>
        <w:t xml:space="preserve">frmLogin.frm</w:t>
      </w:r>
    </w:p>
    <w:p>
      <w:pPr>
        <w:pStyle w:val="Heading2"/>
        <w:spacing w:after="90" w:before="220"/>
      </w:pPr>
      <w:r>
        <w:rPr>
          <w:rFonts w:ascii="Arial" w:cs="Arial" w:eastAsia="Arial" w:hAnsi="Arial"/>
          <w:b/>
          <w:bCs/>
          <w:color w:val="1B7A8C"/>
          <w:sz w:val="24"/>
          <w:szCs w:val="24"/>
        </w:rPr>
        <w:t xml:space="preserve">Scope Clarification</w:t>
      </w:r>
    </w:p>
    <w:p>
      <w:pPr>
        <w:spacing w:after="70" w:before="40"/>
      </w:pPr>
      <w:r>
        <w:rPr>
          <w:rFonts w:ascii="Arial" w:cs="Arial" w:eastAsia="Arial" w:hAnsi="Arial"/>
          <w:color w:val="2D2D2D"/>
          <w:sz w:val="18"/>
          <w:szCs w:val="18"/>
        </w:rPr>
        <w:t xml:space="preserve">Scope In covers active forms from analyzed project variants. Scope Out lists legacy/orphan stub files that are not carried forward. Similar names can appear in both when one artifact is active and another is superseded: closeacount.frm.</w:t>
      </w:r>
    </w:p>
    <w:p>
      <w:pPr>
        <w:pStyle w:val="Heading2"/>
        <w:spacing w:after="90" w:before="220"/>
      </w:pPr>
      <w:r>
        <w:rPr>
          <w:rFonts w:ascii="Arial" w:cs="Arial" w:eastAsia="Arial" w:hAnsi="Arial"/>
          <w:b/>
          <w:bCs/>
          <w:color w:val="1B7A8C"/>
          <w:sz w:val="24"/>
          <w:szCs w:val="24"/>
        </w:rPr>
        <w:t xml:space="preserve">Scope Validation</w:t>
      </w:r>
    </w:p>
    <w:p>
      <w:pPr>
        <w:spacing w:after="70" w:before="40"/>
      </w:pPr>
      <w:r>
        <w:rPr>
          <w:rFonts w:ascii="Arial" w:cs="Arial" w:eastAsia="Arial" w:hAnsi="Arial"/>
          <w:color w:val="2D2D2D"/>
          <w:sz w:val="18"/>
          <w:szCs w:val="18"/>
        </w:rPr>
        <w:t xml:space="preserve">Scope is derived from resolved active-form membership, traceability evidence, and analyst review of legacy project files.</w:t>
      </w:r>
    </w:p>
    <w:p>
      <w:pPr>
        <w:pStyle w:val="Heading2"/>
        <w:spacing w:after="90" w:before="220"/>
      </w:pPr>
      <w:r>
        <w:rPr>
          <w:rFonts w:ascii="Arial" w:cs="Arial" w:eastAsia="Arial" w:hAnsi="Arial"/>
          <w:b/>
          <w:bCs/>
          <w:color w:val="1B7A8C"/>
          <w:sz w:val="24"/>
          <w:szCs w:val="24"/>
        </w:rPr>
        <w:t xml:space="preserve">Assumptions</w:t>
      </w:r>
    </w:p>
    <w:p>
      <w:pPr>
        <w:pStyle w:val="ListParagraph"/>
        <w:numPr>
          <w:ilvl w:val="0"/>
          <w:numId w:val="1"/>
        </w:numPr>
        <w:spacing w:after="30" w:before="30"/>
      </w:pPr>
      <w:r>
        <w:rPr>
          <w:rFonts w:ascii="Arial" w:cs="Arial" w:eastAsia="Arial" w:hAnsi="Arial"/>
          <w:color w:val="2D2D2D"/>
          <w:sz w:val="18"/>
          <w:szCs w:val="18"/>
        </w:rPr>
        <w:t xml:space="preserve">Are there existing operational constraints or integration dependencies not listed?</w:t>
      </w:r>
    </w:p>
    <w:p>
      <w:pPr>
        <w:pStyle w:val="ListParagraph"/>
        <w:numPr>
          <w:ilvl w:val="0"/>
          <w:numId w:val="1"/>
        </w:numPr>
        <w:spacing w:after="30" w:before="30"/>
      </w:pPr>
      <w:r>
        <w:rPr>
          <w:rFonts w:ascii="Arial" w:cs="Arial" w:eastAsia="Arial" w:hAnsi="Arial"/>
          <w:color w:val="2D2D2D"/>
          <w:sz w:val="18"/>
          <w:szCs w:val="18"/>
        </w:rPr>
        <w:t xml:space="preserve">What are target latency, throughput, and availability SLOs?</w:t>
      </w:r>
    </w:p>
    <w:p>
      <w:pPr>
        <w:pStyle w:val="Heading2"/>
        <w:spacing w:after="90" w:before="220"/>
      </w:pPr>
      <w:r>
        <w:rPr>
          <w:rFonts w:ascii="Arial" w:cs="Arial" w:eastAsia="Arial" w:hAnsi="Arial"/>
          <w:b/>
          <w:bCs/>
          <w:color w:val="1B7A8C"/>
          <w:sz w:val="24"/>
          <w:szCs w:val="24"/>
        </w:rPr>
        <w:t xml:space="preserve">Constraints</w:t>
      </w:r>
    </w:p>
    <w:p>
      <w:pPr>
        <w:pStyle w:val="ListParagraph"/>
        <w:numPr>
          <w:ilvl w:val="0"/>
          <w:numId w:val="1"/>
        </w:numPr>
        <w:spacing w:after="30" w:before="30"/>
      </w:pPr>
      <w:r>
        <w:rPr>
          <w:rFonts w:ascii="Arial" w:cs="Arial" w:eastAsia="Arial" w:hAnsi="Arial"/>
          <w:color w:val="2D2D2D"/>
          <w:sz w:val="18"/>
          <w:szCs w:val="18"/>
        </w:rPr>
        <w:t xml:space="preserve">Modernization must preserve validated business outcomes for all active in-scope workflows.</w:t>
      </w:r>
    </w:p>
    <w:p>
      <w:pPr>
        <w:pStyle w:val="ListParagraph"/>
        <w:numPr>
          <w:ilvl w:val="0"/>
          <w:numId w:val="1"/>
        </w:numPr>
        <w:spacing w:after="30" w:before="30"/>
      </w:pPr>
      <w:r>
        <w:rPr>
          <w:rFonts w:ascii="Arial" w:cs="Arial" w:eastAsia="Arial" w:hAnsi="Arial"/>
          <w:color w:val="2D2D2D"/>
          <w:sz w:val="18"/>
          <w:szCs w:val="18"/>
        </w:rPr>
        <w:t xml:space="preserve">Legacy behavior is reconstructed from static analysis evidence and requires business confirmation where traceability is incomplete.</w:t>
      </w:r>
    </w:p>
    <w:p>
      <w:pPr>
        <w:pStyle w:val="ListParagraph"/>
        <w:numPr>
          <w:ilvl w:val="0"/>
          <w:numId w:val="1"/>
        </w:numPr>
        <w:spacing w:after="30" w:before="30"/>
      </w:pPr>
      <w:r>
        <w:rPr>
          <w:rFonts w:ascii="Arial" w:cs="Arial" w:eastAsia="Arial" w:hAnsi="Arial"/>
          <w:color w:val="2D2D2D"/>
          <w:sz w:val="18"/>
          <w:szCs w:val="18"/>
        </w:rPr>
        <w:t xml:space="preserve">Applicable compliance obligations must be confirmed and linked to the identified security and privacy risks before delivery sign-off.</w:t>
      </w:r>
    </w:p>
    <w:p>
      <w:pPr>
        <w:pStyle w:val="ListParagraph"/>
        <w:numPr>
          <w:ilvl w:val="0"/>
          <w:numId w:val="1"/>
        </w:numPr>
        <w:spacing w:after="30" w:before="30"/>
      </w:pPr>
      <w:r>
        <w:rPr>
          <w:rFonts w:ascii="Arial" w:cs="Arial" w:eastAsia="Arial" w:hAnsi="Arial"/>
          <w:color w:val="2D2D2D"/>
          <w:sz w:val="18"/>
          <w:szCs w:val="18"/>
        </w:rPr>
        <w:t xml:space="preserve">Target UI framework selection for migrated forms</w:t>
      </w:r>
    </w:p>
    <w:p>
      <w:pPr>
        <w:pStyle w:val="ListParagraph"/>
        <w:numPr>
          <w:ilvl w:val="0"/>
          <w:numId w:val="1"/>
        </w:numPr>
        <w:spacing w:after="30" w:before="30"/>
      </w:pPr>
      <w:r>
        <w:rPr>
          <w:rFonts w:ascii="Arial" w:cs="Arial" w:eastAsia="Arial" w:hAnsi="Arial"/>
          <w:color w:val="2D2D2D"/>
          <w:sz w:val="18"/>
          <w:szCs w:val="18"/>
        </w:rPr>
        <w:t xml:space="preserve">Database contract strategy during migration</w:t>
      </w:r>
    </w:p>
    <w:p>
      <w:pPr>
        <w:pStyle w:val="ListParagraph"/>
        <w:numPr>
          <w:ilvl w:val="0"/>
          <w:numId w:val="1"/>
        </w:numPr>
        <w:spacing w:after="30" w:before="30"/>
      </w:pPr>
      <w:r>
        <w:rPr>
          <w:rFonts w:ascii="Arial" w:cs="Arial" w:eastAsia="Arial" w:hAnsi="Arial"/>
          <w:color w:val="2D2D2D"/>
          <w:sz w:val="18"/>
          <w:szCs w:val="18"/>
        </w:rPr>
        <w:t xml:space="preserve">Confirm identity/access model (role model, multi-user assumptions, and credential handling).</w:t>
      </w:r>
    </w:p>
    <w:p>
      <w:pPr>
        <w:pStyle w:val="ListParagraph"/>
        <w:numPr>
          <w:ilvl w:val="0"/>
          <w:numId w:val="1"/>
        </w:numPr>
        <w:spacing w:after="30" w:before="30"/>
      </w:pPr>
      <w:r>
        <w:rPr>
          <w:rFonts w:ascii="Arial" w:cs="Arial" w:eastAsia="Arial" w:hAnsi="Arial"/>
          <w:color w:val="2D2D2D"/>
          <w:sz w:val="18"/>
          <w:szCs w:val="18"/>
        </w:rPr>
        <w:t xml:space="preserve">Two in-scope operational workflows have incomplete extracted interaction evidence and require confirmation before sprint planning is finalized.</w:t>
      </w:r>
    </w:p>
    <w:p>
      <w:pPr>
        <w:pStyle w:val="Heading2"/>
        <w:spacing w:after="90" w:before="220"/>
      </w:pPr>
      <w:r>
        <w:rPr>
          <w:rFonts w:ascii="Arial" w:cs="Arial" w:eastAsia="Arial" w:hAnsi="Arial"/>
          <w:b/>
          <w:bCs/>
          <w:color w:val="1B7A8C"/>
          <w:sz w:val="24"/>
          <w:szCs w:val="24"/>
        </w:rPr>
        <w:t xml:space="preserve">Compliance and Security Context</w:t>
      </w:r>
    </w:p>
    <w:p>
      <w:pPr>
        <w:pStyle w:val="ListParagraph"/>
        <w:numPr>
          <w:ilvl w:val="0"/>
          <w:numId w:val="1"/>
        </w:numPr>
        <w:spacing w:after="30" w:before="30"/>
      </w:pPr>
      <w:r>
        <w:rPr>
          <w:rFonts w:ascii="Arial" w:cs="Arial" w:eastAsia="Arial" w:hAnsi="Arial"/>
          <w:color w:val="2D2D2D"/>
          <w:sz w:val="18"/>
          <w:szCs w:val="18"/>
        </w:rPr>
        <w:t xml:space="preserve">Sensitive customer and transaction data must be protected through validation, access control, and secure data handling.</w:t>
      </w:r>
    </w:p>
    <w:p>
      <w:pPr>
        <w:pStyle w:val="ListParagraph"/>
        <w:numPr>
          <w:ilvl w:val="0"/>
          <w:numId w:val="1"/>
        </w:numPr>
        <w:spacing w:after="30" w:before="30"/>
      </w:pPr>
      <w:r>
        <w:rPr>
          <w:rFonts w:ascii="Arial" w:cs="Arial" w:eastAsia="Arial" w:hAnsi="Arial"/>
          <w:color w:val="2D2D2D"/>
          <w:sz w:val="18"/>
          <w:szCs w:val="18"/>
        </w:rPr>
        <w:t xml:space="preserve">Identified security and compliance risks must be resolved before production approval.</w:t>
      </w:r>
    </w:p>
    <w:p>
      <w:pPr>
        <w:pStyle w:val="ListParagraph"/>
        <w:numPr>
          <w:ilvl w:val="0"/>
          <w:numId w:val="1"/>
        </w:numPr>
        <w:spacing w:after="30" w:before="30"/>
      </w:pPr>
      <w:r>
        <w:rPr>
          <w:rFonts w:ascii="Arial" w:cs="Arial" w:eastAsia="Arial" w:hAnsi="Arial"/>
          <w:color w:val="2D2D2D"/>
          <w:sz w:val="18"/>
          <w:szCs w:val="18"/>
        </w:rPr>
        <w:t xml:space="preserve">Legacy data-access patterns indicate SQL injection exposure and insufficient query hardening; the target solution must use parameterized queries and secure data-access controls.</w:t>
      </w:r>
    </w:p>
    <w:p>
      <w:pPr>
        <w:pStyle w:val="Heading2"/>
        <w:spacing w:after="90" w:before="220"/>
      </w:pPr>
      <w:r>
        <w:rPr>
          <w:rFonts w:ascii="Arial" w:cs="Arial" w:eastAsia="Arial" w:hAnsi="Arial"/>
          <w:b/>
          <w:bCs/>
          <w:color w:val="1B7A8C"/>
          <w:sz w:val="24"/>
          <w:szCs w:val="24"/>
        </w:rPr>
        <w:t xml:space="preserve">Definitions and Acronyms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Term</w:t>
            </w:r>
          </w:p>
        </w:tc>
        <w:tc>
          <w:tcPr>
            <w:tcW w:type="dxa" w:w="7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BRD</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Business Requirements Document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Traceability</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Linkage between business requirement and legacy evidence.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Variant</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Project-specific implementation of a shared business module.</w:t>
            </w:r>
          </w:p>
        </w:tc>
      </w:tr>
    </w:tbl>
    <w:p>
      <w:pPr>
        <w:pStyle w:val="Heading1"/>
        <w:pBdr>
          <w:bottom w:val="single" w:color="1B7A8C" w:sz="8" w:space="4"/>
        </w:pBdr>
        <w:spacing w:after="120" w:before="280"/>
      </w:pPr>
      <w:bookmarkStart w:name="sec_project_description" w:id="1"/>
      <w:r>
        <w:rPr>
          <w:rFonts w:ascii="Arial" w:cs="Arial" w:eastAsia="Arial" w:hAnsi="Arial"/>
          <w:b/>
          <w:bCs/>
          <w:color w:val="1F3864"/>
          <w:sz w:val="32"/>
          <w:szCs w:val="32"/>
        </w:rPr>
        <w:t xml:space="preserve">Project Description</w:t>
      </w:r>
      <w:bookmarkEnd w:id="1"/>
    </w:p>
    <w:p>
      <w:pPr>
        <w:pStyle w:val="Heading2"/>
        <w:spacing w:after="90" w:before="220"/>
      </w:pPr>
      <w:r>
        <w:rPr>
          <w:rFonts w:ascii="Arial" w:cs="Arial" w:eastAsia="Arial" w:hAnsi="Arial"/>
          <w:b/>
          <w:bCs/>
          <w:color w:val="1B7A8C"/>
          <w:sz w:val="24"/>
          <w:szCs w:val="24"/>
        </w:rPr>
        <w:t xml:space="preserve">Background</w:t>
      </w:r>
    </w:p>
    <w:p>
      <w:pPr>
        <w:spacing w:after="70" w:before="40"/>
      </w:pPr>
      <w:r>
        <w:rPr>
          <w:rFonts w:ascii="Arial" w:cs="Arial" w:eastAsia="Arial" w:hAnsi="Arial"/>
          <w:color w:val="2D2D2D"/>
          <w:sz w:val="18"/>
          <w:szCs w:val="18"/>
        </w:rPr>
        <w:t xml:space="preserve">This modernization initiative targets a legacy estate with 13 discovered workflows, 30 extracted business rules, and 13 platform dependencies.</w:t>
      </w:r>
    </w:p>
    <w:p>
      <w:pPr>
        <w:spacing w:after="70" w:before="40"/>
      </w:pPr>
      <w:r>
        <w:rPr>
          <w:rFonts w:ascii="Arial" w:cs="Arial" w:eastAsia="Arial" w:hAnsi="Arial"/>
          <w:color w:val="2D2D2D"/>
          <w:sz w:val="18"/>
          <w:szCs w:val="18"/>
        </w:rPr>
        <w:t xml:space="preserve">The delivery objective is parity-first modernization: preserve current business outcomes, make controls explicit, and provide auditable traceability from legacy behavior to target design.</w:t>
      </w:r>
    </w:p>
    <w:p>
      <w:pPr>
        <w:spacing w:after="70" w:before="40"/>
      </w:pPr>
      <w:r>
        <w:rPr>
          <w:rFonts w:ascii="Arial" w:cs="Arial" w:eastAsia="Arial" w:hAnsi="Arial"/>
          <w:color w:val="2D2D2D"/>
          <w:sz w:val="18"/>
          <w:szCs w:val="18"/>
        </w:rPr>
        <w:t xml:space="preserve">Risk-led priorities are applied from discovery evidence, including 25 registered modernization risks and explicit decision gates for scope, security, and compliance.</w:t>
      </w:r>
    </w:p>
    <w:p>
      <w:pPr>
        <w:pStyle w:val="Heading2"/>
        <w:spacing w:after="90" w:before="220"/>
      </w:pPr>
      <w:r>
        <w:rPr>
          <w:rFonts w:ascii="Arial" w:cs="Arial" w:eastAsia="Arial" w:hAnsi="Arial"/>
          <w:b/>
          <w:bCs/>
          <w:color w:val="1B7A8C"/>
          <w:sz w:val="24"/>
          <w:szCs w:val="24"/>
        </w:rPr>
        <w:t xml:space="preserve">Current State</w:t>
      </w:r>
    </w:p>
    <w:p>
      <w:pPr>
        <w:spacing w:after="70" w:before="40"/>
      </w:pPr>
      <w:r>
        <w:rPr>
          <w:rFonts w:ascii="Arial" w:cs="Arial" w:eastAsia="Arial" w:hAnsi="Arial"/>
          <w:color w:val="2D2D2D"/>
          <w:sz w:val="18"/>
          <w:szCs w:val="18"/>
        </w:rPr>
        <w:t xml:space="preserve">Legacy VB6 estate with mixed modernization readiness and form-level traceability.</w:t>
      </w:r>
    </w:p>
    <w:p>
      <w:pPr>
        <w:pStyle w:val="Heading2"/>
        <w:spacing w:after="90" w:before="220"/>
      </w:pPr>
      <w:r>
        <w:rPr>
          <w:rFonts w:ascii="Arial" w:cs="Arial" w:eastAsia="Arial" w:hAnsi="Arial"/>
          <w:b/>
          <w:bCs/>
          <w:color w:val="1B7A8C"/>
          <w:sz w:val="24"/>
          <w:szCs w:val="24"/>
        </w:rPr>
        <w:t xml:space="preserve">Target State</w:t>
      </w:r>
    </w:p>
    <w:p>
      <w:pPr>
        <w:spacing w:after="70" w:before="40"/>
      </w:pPr>
      <w:r>
        <w:rPr>
          <w:rFonts w:ascii="Arial" w:cs="Arial" w:eastAsia="Arial" w:hAnsi="Arial"/>
          <w:color w:val="2D2D2D"/>
          <w:sz w:val="18"/>
          <w:szCs w:val="18"/>
        </w:rPr>
        <w:t xml:space="preserve">Deliver parity-first modernized application with validated business workflows.</w:t>
      </w:r>
    </w:p>
    <w:p>
      <w:pPr>
        <w:pStyle w:val="Heading1"/>
        <w:pBdr>
          <w:bottom w:val="single" w:color="1B7A8C" w:sz="8" w:space="4"/>
        </w:pBdr>
        <w:spacing w:after="120" w:before="280"/>
      </w:pPr>
      <w:bookmarkStart w:name="sec_general_requirements" w:id="1"/>
      <w:r>
        <w:rPr>
          <w:rFonts w:ascii="Arial" w:cs="Arial" w:eastAsia="Arial" w:hAnsi="Arial"/>
          <w:b/>
          <w:bCs/>
          <w:color w:val="1F3864"/>
          <w:sz w:val="32"/>
          <w:szCs w:val="32"/>
        </w:rPr>
        <w:t xml:space="preserve">General Requirements</w:t>
      </w:r>
      <w:bookmarkEnd w:id="1"/>
    </w:p>
    <w:p>
      <w:pPr>
        <w:pStyle w:val="Heading2"/>
        <w:spacing w:after="90" w:before="220"/>
      </w:pPr>
      <w:r>
        <w:rPr>
          <w:rFonts w:ascii="Arial" w:cs="Arial" w:eastAsia="Arial" w:hAnsi="Arial"/>
          <w:b/>
          <w:bCs/>
          <w:color w:val="1B7A8C"/>
          <w:sz w:val="24"/>
          <w:szCs w:val="24"/>
        </w:rPr>
        <w:t xml:space="preserve">Functional Requirements</w:t>
      </w:r>
    </w:p>
    <w:p>
      <w:pPr>
        <w:pStyle w:val="ListParagraph"/>
        <w:numPr>
          <w:ilvl w:val="0"/>
          <w:numId w:val="1"/>
        </w:numPr>
        <w:spacing w:after="30" w:before="30"/>
      </w:pPr>
      <w:r>
        <w:rPr>
          <w:rFonts w:ascii="Arial" w:cs="Arial" w:eastAsia="Arial" w:hAnsi="Arial"/>
          <w:color w:val="2D2D2D"/>
          <w:sz w:val="18"/>
          <w:szCs w:val="18"/>
        </w:rPr>
        <w:t xml:space="preserve">MOD-001: Customer Management — Operational reporting and statement generation workflow.</w:t>
      </w:r>
    </w:p>
    <w:p>
      <w:pPr>
        <w:pStyle w:val="ListParagraph"/>
        <w:numPr>
          <w:ilvl w:val="0"/>
          <w:numId w:val="1"/>
        </w:numPr>
        <w:spacing w:after="30" w:before="30"/>
      </w:pPr>
      <w:r>
        <w:rPr>
          <w:rFonts w:ascii="Arial" w:cs="Arial" w:eastAsia="Arial" w:hAnsi="Arial"/>
          <w:color w:val="2D2D2D"/>
          <w:sz w:val="18"/>
          <w:szCs w:val="18"/>
        </w:rPr>
        <w:t xml:space="preserve">MOD-002: Daily Processing — Business workflow module derived from legacy operational behavior.</w:t>
      </w:r>
    </w:p>
    <w:p>
      <w:pPr>
        <w:pStyle w:val="ListParagraph"/>
        <w:numPr>
          <w:ilvl w:val="0"/>
          <w:numId w:val="1"/>
        </w:numPr>
        <w:spacing w:after="30" w:before="30"/>
      </w:pPr>
      <w:r>
        <w:rPr>
          <w:rFonts w:ascii="Arial" w:cs="Arial" w:eastAsia="Arial" w:hAnsi="Arial"/>
          <w:color w:val="2D2D2D"/>
          <w:sz w:val="18"/>
          <w:szCs w:val="18"/>
        </w:rPr>
        <w:t xml:space="preserve">MOD-003: Date Range Processing — Business workflow module derived from legacy operational behavior.</w:t>
      </w:r>
    </w:p>
    <w:p>
      <w:pPr>
        <w:pStyle w:val="ListParagraph"/>
        <w:numPr>
          <w:ilvl w:val="0"/>
          <w:numId w:val="1"/>
        </w:numPr>
        <w:spacing w:after="30" w:before="30"/>
      </w:pPr>
      <w:r>
        <w:rPr>
          <w:rFonts w:ascii="Arial" w:cs="Arial" w:eastAsia="Arial" w:hAnsi="Arial"/>
          <w:color w:val="2D2D2D"/>
          <w:sz w:val="18"/>
          <w:szCs w:val="18"/>
        </w:rPr>
        <w:t xml:space="preserve">MOD-004: Deposit Capture — Deposit capture and balance posting workflow.</w:t>
      </w:r>
    </w:p>
    <w:p>
      <w:pPr>
        <w:pStyle w:val="ListParagraph"/>
        <w:numPr>
          <w:ilvl w:val="0"/>
          <w:numId w:val="1"/>
        </w:numPr>
        <w:spacing w:after="30" w:before="30"/>
      </w:pPr>
      <w:r>
        <w:rPr>
          <w:rFonts w:ascii="Arial" w:cs="Arial" w:eastAsia="Arial" w:hAnsi="Arial"/>
          <w:color w:val="2D2D2D"/>
          <w:sz w:val="18"/>
          <w:szCs w:val="18"/>
        </w:rPr>
        <w:t xml:space="preserve">MOD-005: Password Management — Authentication and credential validation workflow.</w:t>
      </w:r>
    </w:p>
    <w:p>
      <w:pPr>
        <w:pStyle w:val="ListParagraph"/>
        <w:numPr>
          <w:ilvl w:val="0"/>
          <w:numId w:val="1"/>
        </w:numPr>
        <w:spacing w:after="30" w:before="30"/>
      </w:pPr>
      <w:r>
        <w:rPr>
          <w:rFonts w:ascii="Arial" w:cs="Arial" w:eastAsia="Arial" w:hAnsi="Arial"/>
          <w:color w:val="2D2D2D"/>
          <w:sz w:val="18"/>
          <w:szCs w:val="18"/>
        </w:rPr>
        <w:t xml:space="preserve">MOD-006: Splash/Loading — Startup/loading workflow that gates entry to the main application.</w:t>
      </w:r>
    </w:p>
    <w:p>
      <w:pPr>
        <w:pStyle w:val="ListParagraph"/>
        <w:numPr>
          <w:ilvl w:val="0"/>
          <w:numId w:val="1"/>
        </w:numPr>
        <w:spacing w:after="30" w:before="30"/>
      </w:pPr>
      <w:r>
        <w:rPr>
          <w:rFonts w:ascii="Arial" w:cs="Arial" w:eastAsia="Arial" w:hAnsi="Arial"/>
          <w:color w:val="2D2D2D"/>
          <w:sz w:val="18"/>
          <w:szCs w:val="18"/>
        </w:rPr>
        <w:t xml:space="preserve">MOD-007: Withdrawal Processing — Withdrawal processing and balance deduction workflow.</w:t>
      </w:r>
    </w:p>
    <w:p>
      <w:pPr>
        <w:pStyle w:val="Heading2"/>
        <w:spacing w:after="90" w:before="220"/>
      </w:pPr>
      <w:r>
        <w:rPr>
          <w:rFonts w:ascii="Arial" w:cs="Arial" w:eastAsia="Arial" w:hAnsi="Arial"/>
          <w:b/>
          <w:bCs/>
          <w:color w:val="1B7A8C"/>
          <w:sz w:val="24"/>
          <w:szCs w:val="24"/>
        </w:rPr>
        <w:t xml:space="preserve">Non-Functional Requirements</w:t>
      </w:r>
    </w:p>
    <w:p>
      <w:pPr>
        <w:pStyle w:val="ListParagraph"/>
        <w:numPr>
          <w:ilvl w:val="0"/>
          <w:numId w:val="1"/>
        </w:numPr>
        <w:spacing w:after="30" w:before="30"/>
      </w:pPr>
      <w:r>
        <w:rPr>
          <w:rFonts w:ascii="Arial" w:cs="Arial" w:eastAsia="Arial" w:hAnsi="Arial"/>
          <w:color w:val="2D2D2D"/>
          <w:sz w:val="18"/>
          <w:szCs w:val="18"/>
        </w:rPr>
        <w:t xml:space="preserve">Operational workflows should respond consistently and support day-to-day processing without avoidable delay.</w:t>
      </w:r>
    </w:p>
    <w:p>
      <w:pPr>
        <w:pStyle w:val="ListParagraph"/>
        <w:numPr>
          <w:ilvl w:val="0"/>
          <w:numId w:val="1"/>
        </w:numPr>
        <w:spacing w:after="30" w:before="30"/>
      </w:pPr>
      <w:r>
        <w:rPr>
          <w:rFonts w:ascii="Arial" w:cs="Arial" w:eastAsia="Arial" w:hAnsi="Arial"/>
          <w:color w:val="2D2D2D"/>
          <w:sz w:val="18"/>
          <w:szCs w:val="18"/>
        </w:rPr>
        <w:t xml:space="preserve">Validation outcomes must be understandable to business users and recoverable without technical intervention.</w:t>
      </w:r>
    </w:p>
    <w:p>
      <w:pPr>
        <w:pStyle w:val="ListParagraph"/>
        <w:numPr>
          <w:ilvl w:val="0"/>
          <w:numId w:val="1"/>
        </w:numPr>
        <w:spacing w:after="30" w:before="30"/>
      </w:pPr>
      <w:r>
        <w:rPr>
          <w:rFonts w:ascii="Arial" w:cs="Arial" w:eastAsia="Arial" w:hAnsi="Arial"/>
          <w:color w:val="2D2D2D"/>
          <w:sz w:val="18"/>
          <w:szCs w:val="18"/>
        </w:rPr>
        <w:t xml:space="preserve">Business outcomes and data changes must remain traceable for migration verification and audit review.</w:t>
      </w:r>
    </w:p>
    <w:p>
      <w:pPr>
        <w:pStyle w:val="ListParagraph"/>
        <w:numPr>
          <w:ilvl w:val="0"/>
          <w:numId w:val="1"/>
        </w:numPr>
        <w:spacing w:after="30" w:before="30"/>
      </w:pPr>
      <w:r>
        <w:rPr>
          <w:rFonts w:ascii="Arial" w:cs="Arial" w:eastAsia="Arial" w:hAnsi="Arial"/>
          <w:color w:val="2D2D2D"/>
          <w:sz w:val="18"/>
          <w:szCs w:val="18"/>
        </w:rPr>
        <w:t xml:space="preserve">Modernized workflows must preserve role-appropriate access and protection of sensitive business data.</w:t>
      </w:r>
    </w:p>
    <w:p>
      <w:pPr>
        <w:pStyle w:val="Heading2"/>
        <w:spacing w:after="90" w:before="220"/>
      </w:pPr>
      <w:r>
        <w:rPr>
          <w:rFonts w:ascii="Arial" w:cs="Arial" w:eastAsia="Arial" w:hAnsi="Arial"/>
          <w:b/>
          <w:bCs/>
          <w:color w:val="1B7A8C"/>
          <w:sz w:val="24"/>
          <w:szCs w:val="24"/>
        </w:rPr>
        <w:t xml:space="preserve">Compliance and Security Requirements</w:t>
      </w:r>
    </w:p>
    <w:p>
      <w:pPr>
        <w:pStyle w:val="ListParagraph"/>
        <w:numPr>
          <w:ilvl w:val="0"/>
          <w:numId w:val="1"/>
        </w:numPr>
        <w:spacing w:after="30" w:before="30"/>
      </w:pPr>
      <w:r>
        <w:rPr>
          <w:rFonts w:ascii="Arial" w:cs="Arial" w:eastAsia="Arial" w:hAnsi="Arial"/>
          <w:color w:val="2D2D2D"/>
          <w:sz w:val="18"/>
          <w:szCs w:val="18"/>
        </w:rPr>
        <w:t xml:space="preserve">Customer, account, and transaction data must be processed using approved security and privacy controls.</w:t>
      </w:r>
    </w:p>
    <w:p>
      <w:pPr>
        <w:pStyle w:val="ListParagraph"/>
        <w:numPr>
          <w:ilvl w:val="0"/>
          <w:numId w:val="1"/>
        </w:numPr>
        <w:spacing w:after="30" w:before="30"/>
      </w:pPr>
      <w:r>
        <w:rPr>
          <w:rFonts w:ascii="Arial" w:cs="Arial" w:eastAsia="Arial" w:hAnsi="Arial"/>
          <w:color w:val="2D2D2D"/>
          <w:sz w:val="18"/>
          <w:szCs w:val="18"/>
        </w:rPr>
        <w:t xml:space="preserve">High-severity risks identified during discovery must be resolved before production approval.</w:t>
      </w:r>
    </w:p>
    <w:p>
      <w:pPr>
        <w:pStyle w:val="ListParagraph"/>
        <w:numPr>
          <w:ilvl w:val="0"/>
          <w:numId w:val="1"/>
        </w:numPr>
        <w:spacing w:after="30" w:before="30"/>
      </w:pPr>
      <w:r>
        <w:rPr>
          <w:rFonts w:ascii="Arial" w:cs="Arial" w:eastAsia="Arial" w:hAnsi="Arial"/>
          <w:color w:val="2D2D2D"/>
          <w:sz w:val="18"/>
          <w:szCs w:val="18"/>
        </w:rPr>
        <w:t xml:space="preserve">Compliance constraints are not linked to detected security/privacy risks. No explicit compliance constraints were linked, but security/privacy risks were detected in legacy behavior.</w:t>
      </w:r>
    </w:p>
    <w:p>
      <w:pPr>
        <w:pStyle w:val="Heading2"/>
        <w:spacing w:after="90" w:before="220"/>
      </w:pPr>
      <w:r>
        <w:rPr>
          <w:rFonts w:ascii="Arial" w:cs="Arial" w:eastAsia="Arial" w:hAnsi="Arial"/>
          <w:b/>
          <w:bCs/>
          <w:color w:val="1B7A8C"/>
          <w:sz w:val="24"/>
          <w:szCs w:val="24"/>
        </w:rPr>
        <w:t xml:space="preserve">Common Business Rules</w:t>
      </w:r>
    </w:p>
    <w:p>
      <w:pPr>
        <w:pStyle w:val="ListParagraph"/>
        <w:numPr>
          <w:ilvl w:val="0"/>
          <w:numId w:val="1"/>
        </w:numPr>
        <w:spacing w:after="30" w:before="30"/>
      </w:pPr>
      <w:r>
        <w:rPr>
          <w:rFonts w:ascii="Arial" w:cs="Arial" w:eastAsia="Arial" w:hAnsi="Arial"/>
          <w:color w:val="2D2D2D"/>
          <w:sz w:val="18"/>
          <w:szCs w:val="18"/>
        </w:rPr>
        <w:t xml:space="preserve">The action proceeds only when the dataset is empty.</w:t>
      </w:r>
    </w:p>
    <w:p>
      <w:pPr>
        <w:pStyle w:val="ListParagraph"/>
        <w:numPr>
          <w:ilvl w:val="0"/>
          <w:numId w:val="1"/>
        </w:numPr>
        <w:spacing w:after="30" w:before="30"/>
      </w:pPr>
      <w:r>
        <w:rPr>
          <w:rFonts w:ascii="Arial" w:cs="Arial" w:eastAsia="Arial" w:hAnsi="Arial"/>
          <w:color w:val="2D2D2D"/>
          <w:sz w:val="18"/>
          <w:szCs w:val="18"/>
        </w:rPr>
        <w:t xml:space="preserve">The action proceeds only when matching records are found.</w:t>
      </w:r>
    </w:p>
    <w:p>
      <w:pPr>
        <w:pStyle w:val="ListParagraph"/>
        <w:numPr>
          <w:ilvl w:val="0"/>
          <w:numId w:val="1"/>
        </w:numPr>
        <w:spacing w:after="30" w:before="30"/>
      </w:pPr>
      <w:r>
        <w:rPr>
          <w:rFonts w:ascii="Arial" w:cs="Arial" w:eastAsia="Arial" w:hAnsi="Arial"/>
          <w:color w:val="2D2D2D"/>
          <w:sz w:val="18"/>
          <w:szCs w:val="18"/>
        </w:rPr>
        <w:t xml:space="preserve">Balance is recalculated using the entered amount and current account value.</w:t>
      </w:r>
    </w:p>
    <w:p>
      <w:pPr>
        <w:pStyle w:val="ListParagraph"/>
        <w:numPr>
          <w:ilvl w:val="0"/>
          <w:numId w:val="1"/>
        </w:numPr>
        <w:spacing w:after="30" w:before="30"/>
      </w:pPr>
      <w:r>
        <w:rPr>
          <w:rFonts w:ascii="Arial" w:cs="Arial" w:eastAsia="Arial" w:hAnsi="Arial"/>
          <w:color w:val="2D2D2D"/>
          <w:sz w:val="18"/>
          <w:szCs w:val="18"/>
        </w:rPr>
        <w:t xml:space="preserve">Loading sequence gates the workflow at progress start and completion.</w:t>
      </w:r>
    </w:p>
    <w:p>
      <w:pPr>
        <w:pStyle w:val="Heading2"/>
        <w:spacing w:after="90" w:before="220"/>
      </w:pPr>
      <w:r>
        <w:rPr>
          <w:rFonts w:ascii="Arial" w:cs="Arial" w:eastAsia="Arial" w:hAnsi="Arial"/>
          <w:b/>
          <w:bCs/>
          <w:color w:val="1B7A8C"/>
          <w:sz w:val="24"/>
          <w:szCs w:val="24"/>
        </w:rPr>
        <w:t xml:space="preserve">Common Display Requirements</w:t>
      </w:r>
    </w:p>
    <w:p>
      <w:pPr>
        <w:pStyle w:val="ListParagraph"/>
        <w:numPr>
          <w:ilvl w:val="0"/>
          <w:numId w:val="1"/>
        </w:numPr>
        <w:spacing w:after="30" w:before="30"/>
      </w:pPr>
      <w:r>
        <w:rPr>
          <w:rFonts w:ascii="Arial" w:cs="Arial" w:eastAsia="Arial" w:hAnsi="Arial"/>
          <w:color w:val="2D2D2D"/>
          <w:sz w:val="18"/>
          <w:szCs w:val="18"/>
        </w:rPr>
        <w:t xml:space="preserve">Required fields are clearly marked before user submission.</w:t>
      </w:r>
    </w:p>
    <w:p>
      <w:pPr>
        <w:pStyle w:val="ListParagraph"/>
        <w:numPr>
          <w:ilvl w:val="0"/>
          <w:numId w:val="1"/>
        </w:numPr>
        <w:spacing w:after="30" w:before="30"/>
      </w:pPr>
      <w:r>
        <w:rPr>
          <w:rFonts w:ascii="Arial" w:cs="Arial" w:eastAsia="Arial" w:hAnsi="Arial"/>
          <w:color w:val="2D2D2D"/>
          <w:sz w:val="18"/>
          <w:szCs w:val="18"/>
        </w:rPr>
        <w:t xml:space="preserve">Validation messages are shown in business language near the affected input.</w:t>
      </w:r>
    </w:p>
    <w:p>
      <w:pPr>
        <w:pStyle w:val="ListParagraph"/>
        <w:numPr>
          <w:ilvl w:val="0"/>
          <w:numId w:val="1"/>
        </w:numPr>
        <w:spacing w:after="30" w:before="30"/>
      </w:pPr>
      <w:r>
        <w:rPr>
          <w:rFonts w:ascii="Arial" w:cs="Arial" w:eastAsia="Arial" w:hAnsi="Arial"/>
          <w:color w:val="2D2D2D"/>
          <w:sz w:val="18"/>
          <w:szCs w:val="18"/>
        </w:rPr>
        <w:t xml:space="preserve">Read-only computed values (for example balance displays) are visually distinct from editable fields.</w:t>
      </w:r>
    </w:p>
    <w:p>
      <w:pPr>
        <w:pStyle w:val="ListParagraph"/>
        <w:numPr>
          <w:ilvl w:val="0"/>
          <w:numId w:val="1"/>
        </w:numPr>
        <w:spacing w:after="30" w:before="30"/>
      </w:pPr>
      <w:r>
        <w:rPr>
          <w:rFonts w:ascii="Arial" w:cs="Arial" w:eastAsia="Arial" w:hAnsi="Arial"/>
          <w:color w:val="2D2D2D"/>
          <w:sz w:val="18"/>
          <w:szCs w:val="18"/>
        </w:rPr>
        <w:t xml:space="preserve">Navigation actions and cancel/back options remain consistently available across modules.</w:t>
      </w:r>
    </w:p>
    <w:p>
      <w:pPr>
        <w:pStyle w:val="ListParagraph"/>
        <w:numPr>
          <w:ilvl w:val="0"/>
          <w:numId w:val="1"/>
        </w:numPr>
        <w:spacing w:after="30" w:before="30"/>
      </w:pPr>
      <w:r>
        <w:rPr>
          <w:rFonts w:ascii="Arial" w:cs="Arial" w:eastAsia="Arial" w:hAnsi="Arial"/>
          <w:color w:val="2D2D2D"/>
          <w:sz w:val="18"/>
          <w:szCs w:val="18"/>
        </w:rPr>
        <w:t xml:space="preserve">Loading/progress states are visible whenever workflow execution is asynchronous.</w:t>
      </w:r>
    </w:p>
    <w:p>
      <w:pPr>
        <w:pStyle w:val="Heading2"/>
        <w:spacing w:after="90" w:before="220"/>
      </w:pPr>
      <w:r>
        <w:rPr>
          <w:rFonts w:ascii="Arial" w:cs="Arial" w:eastAsia="Arial" w:hAnsi="Arial"/>
          <w:b/>
          <w:bCs/>
          <w:color w:val="1B7A8C"/>
          <w:sz w:val="24"/>
          <w:szCs w:val="24"/>
        </w:rPr>
        <w:t xml:space="preserve">Common Validations</w:t>
      </w:r>
    </w:p>
    <w:p>
      <w:pPr>
        <w:pStyle w:val="ListParagraph"/>
        <w:numPr>
          <w:ilvl w:val="0"/>
          <w:numId w:val="1"/>
        </w:numPr>
        <w:spacing w:after="30" w:before="30"/>
      </w:pPr>
      <w:r>
        <w:rPr>
          <w:rFonts w:ascii="Arial" w:cs="Arial" w:eastAsia="Arial" w:hAnsi="Arial"/>
          <w:color w:val="2D2D2D"/>
          <w:sz w:val="18"/>
          <w:szCs w:val="18"/>
        </w:rPr>
        <w:t xml:space="preserve">User authentication is required before entering the workflow.</w:t>
      </w:r>
    </w:p>
    <w:p>
      <w:pPr>
        <w:pStyle w:val="ListParagraph"/>
        <w:numPr>
          <w:ilvl w:val="0"/>
          <w:numId w:val="1"/>
        </w:numPr>
        <w:spacing w:after="30" w:before="30"/>
      </w:pPr>
      <w:r>
        <w:rPr>
          <w:rFonts w:ascii="Arial" w:cs="Arial" w:eastAsia="Arial" w:hAnsi="Arial"/>
          <w:color w:val="2D2D2D"/>
          <w:sz w:val="18"/>
          <w:szCs w:val="18"/>
        </w:rPr>
        <w:t xml:space="preserve">The action proceeds only when the dataset is empty.</w:t>
      </w:r>
    </w:p>
    <w:p>
      <w:pPr>
        <w:pStyle w:val="ListParagraph"/>
        <w:numPr>
          <w:ilvl w:val="0"/>
          <w:numId w:val="1"/>
        </w:numPr>
        <w:spacing w:after="30" w:before="30"/>
      </w:pPr>
      <w:r>
        <w:rPr>
          <w:rFonts w:ascii="Arial" w:cs="Arial" w:eastAsia="Arial" w:hAnsi="Arial"/>
          <w:color w:val="2D2D2D"/>
          <w:sz w:val="18"/>
          <w:szCs w:val="18"/>
        </w:rPr>
        <w:t xml:space="preserve">Input validation rule detected (IsNumeric/IsDate/Len).</w:t>
      </w:r>
    </w:p>
    <w:p>
      <w:pPr>
        <w:pStyle w:val="ListParagraph"/>
        <w:numPr>
          <w:ilvl w:val="0"/>
          <w:numId w:val="1"/>
        </w:numPr>
        <w:spacing w:after="30" w:before="30"/>
      </w:pPr>
      <w:r>
        <w:rPr>
          <w:rFonts w:ascii="Arial" w:cs="Arial" w:eastAsia="Arial" w:hAnsi="Arial"/>
          <w:color w:val="2D2D2D"/>
          <w:sz w:val="18"/>
          <w:szCs w:val="18"/>
        </w:rPr>
        <w:t xml:space="preserve">Input is restricted to numeric digits only.</w:t>
      </w:r>
    </w:p>
    <w:p>
      <w:pPr>
        <w:pStyle w:val="ListParagraph"/>
        <w:numPr>
          <w:ilvl w:val="0"/>
          <w:numId w:val="1"/>
        </w:numPr>
        <w:spacing w:after="30" w:before="30"/>
      </w:pPr>
      <w:r>
        <w:rPr>
          <w:rFonts w:ascii="Arial" w:cs="Arial" w:eastAsia="Arial" w:hAnsi="Arial"/>
          <w:color w:val="2D2D2D"/>
          <w:sz w:val="18"/>
          <w:szCs w:val="18"/>
        </w:rPr>
        <w:t xml:space="preserve">The action proceeds only when matching records are found.</w:t>
      </w:r>
    </w:p>
    <w:p>
      <w:pPr>
        <w:pStyle w:val="Heading2"/>
        <w:spacing w:after="90" w:before="220"/>
      </w:pPr>
      <w:r>
        <w:rPr>
          <w:rFonts w:ascii="Arial" w:cs="Arial" w:eastAsia="Arial" w:hAnsi="Arial"/>
          <w:b/>
          <w:bCs/>
          <w:color w:val="1B7A8C"/>
          <w:sz w:val="24"/>
          <w:szCs w:val="24"/>
        </w:rPr>
        <w:t xml:space="preserve">Common Notifications</w:t>
      </w:r>
    </w:p>
    <w:p>
      <w:pPr>
        <w:pStyle w:val="Heading2"/>
        <w:spacing w:after="90" w:before="220"/>
      </w:pPr>
      <w:r>
        <w:rPr>
          <w:rFonts w:ascii="Arial" w:cs="Arial" w:eastAsia="Arial" w:hAnsi="Arial"/>
          <w:b/>
          <w:bCs/>
          <w:color w:val="1B7A8C"/>
          <w:sz w:val="24"/>
          <w:szCs w:val="24"/>
        </w:rPr>
        <w:t xml:space="preserve">Business-Level Integration Considerations</w:t>
      </w:r>
    </w:p>
    <w:p>
      <w:pPr>
        <w:pStyle w:val="ListParagraph"/>
        <w:numPr>
          <w:ilvl w:val="0"/>
          <w:numId w:val="1"/>
        </w:numPr>
        <w:spacing w:after="30" w:before="30"/>
      </w:pPr>
      <w:r>
        <w:rPr>
          <w:rFonts w:ascii="Arial" w:cs="Arial" w:eastAsia="Arial" w:hAnsi="Arial"/>
          <w:color w:val="2D2D2D"/>
          <w:sz w:val="18"/>
          <w:szCs w:val="18"/>
        </w:rPr>
        <w:t xml:space="preserve">Reporting outputs rely on legacy report-generation mappings that require business validation in the target solution.</w:t>
      </w:r>
    </w:p>
    <w:p>
      <w:pPr>
        <w:pStyle w:val="ListParagraph"/>
        <w:numPr>
          <w:ilvl w:val="0"/>
          <w:numId w:val="1"/>
        </w:numPr>
        <w:spacing w:after="30" w:before="30"/>
      </w:pPr>
      <w:r>
        <w:rPr>
          <w:rFonts w:ascii="Arial" w:cs="Arial" w:eastAsia="Arial" w:hAnsi="Arial"/>
          <w:color w:val="2D2D2D"/>
          <w:sz w:val="18"/>
          <w:szCs w:val="18"/>
        </w:rPr>
        <w:t xml:space="preserve">Shared workflows depend on customer, account, balance, and transaction data remaining consistent across modules.</w:t>
      </w:r>
    </w:p>
    <w:p>
      <w:pPr>
        <w:pStyle w:val="Heading1"/>
        <w:pBdr>
          <w:bottom w:val="single" w:color="1B7A8C" w:sz="8" w:space="4"/>
        </w:pBdr>
        <w:spacing w:after="120" w:before="280"/>
      </w:pPr>
      <w:bookmarkStart w:name="sec_process_flows" w:id="1"/>
      <w:r>
        <w:rPr>
          <w:rFonts w:ascii="Arial" w:cs="Arial" w:eastAsia="Arial" w:hAnsi="Arial"/>
          <w:b/>
          <w:bCs/>
          <w:color w:val="1F3864"/>
          <w:sz w:val="32"/>
          <w:szCs w:val="32"/>
        </w:rPr>
        <w:t xml:space="preserve">Process Flows</w:t>
      </w:r>
      <w:bookmarkEnd w:id="1"/>
    </w:p>
    <w:p>
      <w:pPr>
        <w:spacing w:after="70" w:before="40"/>
      </w:pPr>
      <w:r>
        <w:rPr>
          <w:rFonts w:ascii="Arial" w:cs="Arial" w:eastAsia="Arial" w:hAnsi="Arial"/>
          <w:color w:val="2D2D2D"/>
          <w:sz w:val="18"/>
          <w:szCs w:val="18"/>
        </w:rPr>
        <w:t xml:space="preserve">The following summaries describe the expected end-to-end workflow behavior for each in-scope module at business level.</w:t>
      </w:r>
    </w:p>
    <w:p>
      <w:pPr>
        <w:pStyle w:val="Heading2"/>
        <w:spacing w:after="90" w:before="220"/>
      </w:pPr>
      <w:r>
        <w:rPr>
          <w:rFonts w:ascii="Arial" w:cs="Arial" w:eastAsia="Arial" w:hAnsi="Arial"/>
          <w:b/>
          <w:bCs/>
          <w:color w:val="1B7A8C"/>
          <w:sz w:val="24"/>
          <w:szCs w:val="24"/>
        </w:rPr>
        <w:t xml:space="preserve">PM-MOD-001</w:t>
      </w:r>
    </w:p>
    <w:p>
      <w:pPr>
        <w:spacing w:after="70" w:before="40"/>
      </w:pPr>
      <w:r>
        <w:rPr>
          <w:rFonts w:ascii="Arial" w:cs="Arial" w:eastAsia="Arial" w:hAnsi="Arial"/>
          <w:color w:val="2D2D2D"/>
          <w:sz w:val="18"/>
          <w:szCs w:val="18"/>
        </w:rPr>
        <w:t xml:space="preserve">User opens customer management. Required customer or account details are entered or updated. System validates mandatory information and business rules. Master data is saved and made available to downstream workflows.</w:t>
      </w:r>
    </w:p>
    <w:p>
      <w:pPr>
        <w:pStyle w:val="ListParagraph"/>
        <w:numPr>
          <w:ilvl w:val="0"/>
          <w:numId w:val="1"/>
        </w:numPr>
        <w:spacing w:after="30" w:before="30"/>
      </w:pPr>
      <w:r>
        <w:rPr>
          <w:rFonts w:ascii="Arial" w:cs="Arial" w:eastAsia="Arial" w:hAnsi="Arial"/>
          <w:color w:val="2D2D2D"/>
          <w:sz w:val="18"/>
          <w:szCs w:val="18"/>
        </w:rPr>
        <w:t xml:space="preserve">User opens customer management.</w:t>
      </w:r>
    </w:p>
    <w:p>
      <w:pPr>
        <w:pStyle w:val="ListParagraph"/>
        <w:numPr>
          <w:ilvl w:val="0"/>
          <w:numId w:val="1"/>
        </w:numPr>
        <w:spacing w:after="30" w:before="30"/>
      </w:pPr>
      <w:r>
        <w:rPr>
          <w:rFonts w:ascii="Arial" w:cs="Arial" w:eastAsia="Arial" w:hAnsi="Arial"/>
          <w:color w:val="2D2D2D"/>
          <w:sz w:val="18"/>
          <w:szCs w:val="18"/>
        </w:rPr>
        <w:t xml:space="preserve">Required customer or account details are entered or updated.</w:t>
      </w:r>
    </w:p>
    <w:p>
      <w:pPr>
        <w:pStyle w:val="ListParagraph"/>
        <w:numPr>
          <w:ilvl w:val="0"/>
          <w:numId w:val="1"/>
        </w:numPr>
        <w:spacing w:after="30" w:before="30"/>
      </w:pPr>
      <w:r>
        <w:rPr>
          <w:rFonts w:ascii="Arial" w:cs="Arial" w:eastAsia="Arial" w:hAnsi="Arial"/>
          <w:color w:val="2D2D2D"/>
          <w:sz w:val="18"/>
          <w:szCs w:val="18"/>
        </w:rPr>
        <w:t xml:space="preserve">System validates mandatory information and business rules.</w:t>
      </w:r>
    </w:p>
    <w:p>
      <w:pPr>
        <w:pStyle w:val="ListParagraph"/>
        <w:numPr>
          <w:ilvl w:val="0"/>
          <w:numId w:val="1"/>
        </w:numPr>
        <w:spacing w:after="30" w:before="30"/>
      </w:pPr>
      <w:r>
        <w:rPr>
          <w:rFonts w:ascii="Arial" w:cs="Arial" w:eastAsia="Arial" w:hAnsi="Arial"/>
          <w:color w:val="2D2D2D"/>
          <w:sz w:val="18"/>
          <w:szCs w:val="18"/>
        </w:rPr>
        <w:t xml:space="preserve">Master data is saved and made available to downstream workflows.</w:t>
      </w:r>
    </w:p>
    <w:p>
      <w:pPr>
        <w:pStyle w:val="Heading2"/>
        <w:spacing w:after="90" w:before="220"/>
      </w:pPr>
      <w:r>
        <w:rPr>
          <w:rFonts w:ascii="Arial" w:cs="Arial" w:eastAsia="Arial" w:hAnsi="Arial"/>
          <w:b/>
          <w:bCs/>
          <w:color w:val="1B7A8C"/>
          <w:sz w:val="24"/>
          <w:szCs w:val="24"/>
        </w:rPr>
        <w:t xml:space="preserve">PM-MOD-002</w:t>
      </w:r>
    </w:p>
    <w:p>
      <w:pPr>
        <w:spacing w:after="70" w:before="40"/>
      </w:pPr>
      <w:r>
        <w:rPr>
          <w:rFonts w:ascii="Arial" w:cs="Arial" w:eastAsia="Arial" w:hAnsi="Arial"/>
          <w:color w:val="2D2D2D"/>
          <w:sz w:val="18"/>
          <w:szCs w:val="18"/>
        </w:rPr>
        <w:t xml:space="preserve">User opens daily processing.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daily processing.</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pStyle w:val="Heading2"/>
        <w:spacing w:after="90" w:before="220"/>
      </w:pPr>
      <w:r>
        <w:rPr>
          <w:rFonts w:ascii="Arial" w:cs="Arial" w:eastAsia="Arial" w:hAnsi="Arial"/>
          <w:b/>
          <w:bCs/>
          <w:color w:val="1B7A8C"/>
          <w:sz w:val="24"/>
          <w:szCs w:val="24"/>
        </w:rPr>
        <w:t xml:space="preserve">PM-MOD-003</w:t>
      </w:r>
    </w:p>
    <w:p>
      <w:pPr>
        <w:spacing w:after="70" w:before="40"/>
      </w:pPr>
      <w:r>
        <w:rPr>
          <w:rFonts w:ascii="Arial" w:cs="Arial" w:eastAsia="Arial" w:hAnsi="Arial"/>
          <w:color w:val="2D2D2D"/>
          <w:sz w:val="18"/>
          <w:szCs w:val="18"/>
        </w:rPr>
        <w:t xml:space="preserve">User opens date range processing.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date range processing.</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pStyle w:val="Heading2"/>
        <w:spacing w:after="90" w:before="220"/>
      </w:pPr>
      <w:r>
        <w:rPr>
          <w:rFonts w:ascii="Arial" w:cs="Arial" w:eastAsia="Arial" w:hAnsi="Arial"/>
          <w:b/>
          <w:bCs/>
          <w:color w:val="1B7A8C"/>
          <w:sz w:val="24"/>
          <w:szCs w:val="24"/>
        </w:rPr>
        <w:t xml:space="preserve">PM-MOD-004</w:t>
      </w:r>
    </w:p>
    <w:p>
      <w:pPr>
        <w:spacing w:after="70" w:before="40"/>
      </w:pPr>
      <w:r>
        <w:rPr>
          <w:rFonts w:ascii="Arial" w:cs="Arial" w:eastAsia="Arial" w:hAnsi="Arial"/>
          <w:color w:val="2D2D2D"/>
          <w:sz w:val="18"/>
          <w:szCs w:val="18"/>
        </w:rPr>
        <w:t xml:space="preserve">User opens deposit capture.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deposit capture.</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pStyle w:val="Heading2"/>
        <w:spacing w:after="90" w:before="220"/>
      </w:pPr>
      <w:r>
        <w:rPr>
          <w:rFonts w:ascii="Arial" w:cs="Arial" w:eastAsia="Arial" w:hAnsi="Arial"/>
          <w:b/>
          <w:bCs/>
          <w:color w:val="1B7A8C"/>
          <w:sz w:val="24"/>
          <w:szCs w:val="24"/>
        </w:rPr>
        <w:t xml:space="preserve">PM-MOD-005</w:t>
      </w:r>
    </w:p>
    <w:p>
      <w:pPr>
        <w:spacing w:after="70" w:before="40"/>
      </w:pPr>
      <w:r>
        <w:rPr>
          <w:rFonts w:ascii="Arial" w:cs="Arial" w:eastAsia="Arial" w:hAnsi="Arial"/>
          <w:color w:val="2D2D2D"/>
          <w:sz w:val="18"/>
          <w:szCs w:val="18"/>
        </w:rPr>
        <w:t xml:space="preserve">User opens the authentication workflow. User enters credentials and submits the request. System validates access rules and either rejects or authorizes the request. Authorized users proceed to the operational navigation hub.</w:t>
      </w:r>
    </w:p>
    <w:p>
      <w:pPr>
        <w:pStyle w:val="ListParagraph"/>
        <w:numPr>
          <w:ilvl w:val="0"/>
          <w:numId w:val="1"/>
        </w:numPr>
        <w:spacing w:after="30" w:before="30"/>
      </w:pPr>
      <w:r>
        <w:rPr>
          <w:rFonts w:ascii="Arial" w:cs="Arial" w:eastAsia="Arial" w:hAnsi="Arial"/>
          <w:color w:val="2D2D2D"/>
          <w:sz w:val="18"/>
          <w:szCs w:val="18"/>
        </w:rPr>
        <w:t xml:space="preserve">User opens the authentication workflow.</w:t>
      </w:r>
    </w:p>
    <w:p>
      <w:pPr>
        <w:pStyle w:val="ListParagraph"/>
        <w:numPr>
          <w:ilvl w:val="0"/>
          <w:numId w:val="1"/>
        </w:numPr>
        <w:spacing w:after="30" w:before="30"/>
      </w:pPr>
      <w:r>
        <w:rPr>
          <w:rFonts w:ascii="Arial" w:cs="Arial" w:eastAsia="Arial" w:hAnsi="Arial"/>
          <w:color w:val="2D2D2D"/>
          <w:sz w:val="18"/>
          <w:szCs w:val="18"/>
        </w:rPr>
        <w:t xml:space="preserve">User enters credentials and submits the request.</w:t>
      </w:r>
    </w:p>
    <w:p>
      <w:pPr>
        <w:pStyle w:val="ListParagraph"/>
        <w:numPr>
          <w:ilvl w:val="0"/>
          <w:numId w:val="1"/>
        </w:numPr>
        <w:spacing w:after="30" w:before="30"/>
      </w:pPr>
      <w:r>
        <w:rPr>
          <w:rFonts w:ascii="Arial" w:cs="Arial" w:eastAsia="Arial" w:hAnsi="Arial"/>
          <w:color w:val="2D2D2D"/>
          <w:sz w:val="18"/>
          <w:szCs w:val="18"/>
        </w:rPr>
        <w:t xml:space="preserve">System validates access rules and either rejects or authorizes the request.</w:t>
      </w:r>
    </w:p>
    <w:p>
      <w:pPr>
        <w:pStyle w:val="ListParagraph"/>
        <w:numPr>
          <w:ilvl w:val="0"/>
          <w:numId w:val="1"/>
        </w:numPr>
        <w:spacing w:after="30" w:before="30"/>
      </w:pPr>
      <w:r>
        <w:rPr>
          <w:rFonts w:ascii="Arial" w:cs="Arial" w:eastAsia="Arial" w:hAnsi="Arial"/>
          <w:color w:val="2D2D2D"/>
          <w:sz w:val="18"/>
          <w:szCs w:val="18"/>
        </w:rPr>
        <w:t xml:space="preserve">Authorized users proceed to the operational navigation hub.</w:t>
      </w:r>
    </w:p>
    <w:p>
      <w:pPr>
        <w:pStyle w:val="Heading2"/>
        <w:spacing w:after="90" w:before="220"/>
      </w:pPr>
      <w:r>
        <w:rPr>
          <w:rFonts w:ascii="Arial" w:cs="Arial" w:eastAsia="Arial" w:hAnsi="Arial"/>
          <w:b/>
          <w:bCs/>
          <w:color w:val="1B7A8C"/>
          <w:sz w:val="24"/>
          <w:szCs w:val="24"/>
        </w:rPr>
        <w:t xml:space="preserve">PM-MOD-006</w:t>
      </w:r>
    </w:p>
    <w:p>
      <w:pPr>
        <w:spacing w:after="70" w:before="40"/>
      </w:pPr>
      <w:r>
        <w:rPr>
          <w:rFonts w:ascii="Arial" w:cs="Arial" w:eastAsia="Arial" w:hAnsi="Arial"/>
          <w:color w:val="2D2D2D"/>
          <w:sz w:val="18"/>
          <w:szCs w:val="18"/>
        </w:rPr>
        <w:t xml:space="preserve">User opens splash/loading. System performs startup and readiness checks. Progress or readiness feedback is shown. Operational workflow becomes available when startup gating completes.</w:t>
      </w:r>
    </w:p>
    <w:p>
      <w:pPr>
        <w:pStyle w:val="ListParagraph"/>
        <w:numPr>
          <w:ilvl w:val="0"/>
          <w:numId w:val="1"/>
        </w:numPr>
        <w:spacing w:after="30" w:before="30"/>
      </w:pPr>
      <w:r>
        <w:rPr>
          <w:rFonts w:ascii="Arial" w:cs="Arial" w:eastAsia="Arial" w:hAnsi="Arial"/>
          <w:color w:val="2D2D2D"/>
          <w:sz w:val="18"/>
          <w:szCs w:val="18"/>
        </w:rPr>
        <w:t xml:space="preserve">User opens splash/loading.</w:t>
      </w:r>
    </w:p>
    <w:p>
      <w:pPr>
        <w:pStyle w:val="ListParagraph"/>
        <w:numPr>
          <w:ilvl w:val="0"/>
          <w:numId w:val="1"/>
        </w:numPr>
        <w:spacing w:after="30" w:before="30"/>
      </w:pPr>
      <w:r>
        <w:rPr>
          <w:rFonts w:ascii="Arial" w:cs="Arial" w:eastAsia="Arial" w:hAnsi="Arial"/>
          <w:color w:val="2D2D2D"/>
          <w:sz w:val="18"/>
          <w:szCs w:val="18"/>
        </w:rPr>
        <w:t xml:space="preserve">System performs startup and readiness checks.</w:t>
      </w:r>
    </w:p>
    <w:p>
      <w:pPr>
        <w:pStyle w:val="ListParagraph"/>
        <w:numPr>
          <w:ilvl w:val="0"/>
          <w:numId w:val="1"/>
        </w:numPr>
        <w:spacing w:after="30" w:before="30"/>
      </w:pPr>
      <w:r>
        <w:rPr>
          <w:rFonts w:ascii="Arial" w:cs="Arial" w:eastAsia="Arial" w:hAnsi="Arial"/>
          <w:color w:val="2D2D2D"/>
          <w:sz w:val="18"/>
          <w:szCs w:val="18"/>
        </w:rPr>
        <w:t xml:space="preserve">Progress or readiness feedback is shown.</w:t>
      </w:r>
    </w:p>
    <w:p>
      <w:pPr>
        <w:pStyle w:val="ListParagraph"/>
        <w:numPr>
          <w:ilvl w:val="0"/>
          <w:numId w:val="1"/>
        </w:numPr>
        <w:spacing w:after="30" w:before="30"/>
      </w:pPr>
      <w:r>
        <w:rPr>
          <w:rFonts w:ascii="Arial" w:cs="Arial" w:eastAsia="Arial" w:hAnsi="Arial"/>
          <w:color w:val="2D2D2D"/>
          <w:sz w:val="18"/>
          <w:szCs w:val="18"/>
        </w:rPr>
        <w:t xml:space="preserve">Operational workflow becomes available when startup gating completes.</w:t>
      </w:r>
    </w:p>
    <w:p>
      <w:pPr>
        <w:pStyle w:val="Heading2"/>
        <w:spacing w:after="90" w:before="220"/>
      </w:pPr>
      <w:r>
        <w:rPr>
          <w:rFonts w:ascii="Arial" w:cs="Arial" w:eastAsia="Arial" w:hAnsi="Arial"/>
          <w:b/>
          <w:bCs/>
          <w:color w:val="1B7A8C"/>
          <w:sz w:val="24"/>
          <w:szCs w:val="24"/>
        </w:rPr>
        <w:t xml:space="preserve">PM-MOD-007</w:t>
      </w:r>
    </w:p>
    <w:p>
      <w:pPr>
        <w:spacing w:after="70" w:before="40"/>
      </w:pPr>
      <w:r>
        <w:rPr>
          <w:rFonts w:ascii="Arial" w:cs="Arial" w:eastAsia="Arial" w:hAnsi="Arial"/>
          <w:color w:val="2D2D2D"/>
          <w:sz w:val="18"/>
          <w:szCs w:val="18"/>
        </w:rPr>
        <w:t xml:space="preserve">User opens withdrawal processing.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withdrawal processing.</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pStyle w:val="Heading1"/>
        <w:pBdr>
          <w:bottom w:val="single" w:color="1B7A8C" w:sz="8" w:space="4"/>
        </w:pBdr>
        <w:spacing w:after="120" w:before="280"/>
      </w:pPr>
      <w:bookmarkStart w:name="sec_modules" w:id="1"/>
      <w:r>
        <w:rPr>
          <w:rFonts w:ascii="Arial" w:cs="Arial" w:eastAsia="Arial" w:hAnsi="Arial"/>
          <w:b/>
          <w:bCs/>
          <w:color w:val="1F3864"/>
          <w:sz w:val="32"/>
          <w:szCs w:val="32"/>
        </w:rPr>
        <w:t xml:space="preserve">Workflow Modules</w:t>
      </w:r>
      <w:bookmarkEnd w:id="1"/>
    </w:p>
    <w:p>
      <w:pPr>
        <w:pStyle w:val="Heading1"/>
        <w:pBdr>
          <w:bottom w:val="single" w:color="1B7A8C" w:sz="8" w:space="4"/>
        </w:pBdr>
        <w:spacing w:after="120" w:before="280"/>
      </w:pPr>
      <w:bookmarkStart w:name="mod_mod_001" w:id="1"/>
      <w:r>
        <w:rPr>
          <w:rFonts w:ascii="Arial" w:cs="Arial" w:eastAsia="Arial" w:hAnsi="Arial"/>
          <w:b/>
          <w:bCs/>
          <w:color w:val="1F3864"/>
          <w:sz w:val="32"/>
          <w:szCs w:val="32"/>
        </w:rPr>
        <w:t xml:space="preserve">Customer Management (MOD-001)</w:t>
      </w:r>
      <w:bookmarkEnd w:id="1"/>
    </w:p>
    <w:p>
      <w:pPr>
        <w:pStyle w:val="Heading2"/>
        <w:spacing w:after="90" w:before="220"/>
      </w:pPr>
      <w:r>
        <w:rPr>
          <w:rFonts w:ascii="Arial" w:cs="Arial" w:eastAsia="Arial" w:hAnsi="Arial"/>
          <w:b/>
          <w:bCs/>
          <w:color w:val="1B7A8C"/>
          <w:sz w:val="24"/>
          <w:szCs w:val="24"/>
        </w:rPr>
        <w:t xml:space="preserve">Narrative Overview</w:t>
      </w:r>
    </w:p>
    <w:p>
      <w:pPr>
        <w:spacing w:after="70" w:before="40"/>
      </w:pPr>
      <w:r>
        <w:rPr>
          <w:rFonts w:ascii="Arial" w:cs="Arial" w:eastAsia="Arial" w:hAnsi="Arial"/>
          <w:color w:val="2D2D2D"/>
          <w:sz w:val="18"/>
          <w:szCs w:val="18"/>
        </w:rPr>
        <w:t xml:space="preserve">Customer Management captures and maintains customer profile records used by downstream transaction, servicing, and reporting workflows.</w:t>
      </w:r>
    </w:p>
    <w:p>
      <w:pPr>
        <w:pStyle w:val="Heading2"/>
        <w:spacing w:after="90" w:before="220"/>
      </w:pPr>
      <w:r>
        <w:rPr>
          <w:rFonts w:ascii="Arial" w:cs="Arial" w:eastAsia="Arial" w:hAnsi="Arial"/>
          <w:b/>
          <w:bCs/>
          <w:color w:val="1B7A8C"/>
          <w:sz w:val="24"/>
          <w:szCs w:val="24"/>
        </w:rPr>
        <w:t xml:space="preserve">Business Purpose</w:t>
      </w:r>
    </w:p>
    <w:p>
      <w:pPr>
        <w:spacing w:after="70" w:before="40"/>
      </w:pPr>
      <w:r>
        <w:rPr>
          <w:rFonts w:ascii="Arial" w:cs="Arial" w:eastAsia="Arial" w:hAnsi="Arial"/>
          <w:color w:val="2D2D2D"/>
          <w:sz w:val="18"/>
          <w:szCs w:val="18"/>
        </w:rPr>
        <w:t xml:space="preserve">Provide customer management capabilities with traceable parity to legacy workflows.</w:t>
      </w:r>
    </w:p>
    <w:p>
      <w:pPr>
        <w:pStyle w:val="Heading2"/>
        <w:spacing w:after="90" w:before="220"/>
      </w:pPr>
      <w:r>
        <w:rPr>
          <w:rFonts w:ascii="Arial" w:cs="Arial" w:eastAsia="Arial" w:hAnsi="Arial"/>
          <w:b/>
          <w:bCs/>
          <w:color w:val="1B7A8C"/>
          <w:sz w:val="24"/>
          <w:szCs w:val="24"/>
        </w:rPr>
        <w:t xml:space="preserve">Primary Users</w:t>
      </w:r>
    </w:p>
    <w:p>
      <w:pPr>
        <w:pStyle w:val="ListParagraph"/>
        <w:numPr>
          <w:ilvl w:val="0"/>
          <w:numId w:val="1"/>
        </w:numPr>
        <w:spacing w:after="30" w:before="30"/>
      </w:pPr>
      <w:r>
        <w:rPr>
          <w:rFonts w:ascii="Arial" w:cs="Arial" w:eastAsia="Arial" w:hAnsi="Arial"/>
          <w:color w:val="2D2D2D"/>
          <w:sz w:val="18"/>
          <w:szCs w:val="18"/>
        </w:rPr>
        <w:t xml:space="preserve">Operations user</w:t>
      </w:r>
    </w:p>
    <w:p>
      <w:pPr>
        <w:pStyle w:val="ListParagraph"/>
        <w:numPr>
          <w:ilvl w:val="0"/>
          <w:numId w:val="1"/>
        </w:numPr>
        <w:spacing w:after="30" w:before="30"/>
      </w:pPr>
      <w:r>
        <w:rPr>
          <w:rFonts w:ascii="Arial" w:cs="Arial" w:eastAsia="Arial" w:hAnsi="Arial"/>
          <w:color w:val="2D2D2D"/>
          <w:sz w:val="18"/>
          <w:szCs w:val="18"/>
        </w:rPr>
        <w:t xml:space="preserve">Back-office user</w:t>
      </w:r>
    </w:p>
    <w:p>
      <w:pPr>
        <w:pStyle w:val="Heading2"/>
        <w:spacing w:after="90" w:before="220"/>
      </w:pPr>
      <w:r>
        <w:rPr>
          <w:rFonts w:ascii="Arial" w:cs="Arial" w:eastAsia="Arial" w:hAnsi="Arial"/>
          <w:b/>
          <w:bCs/>
          <w:color w:val="1B7A8C"/>
          <w:sz w:val="24"/>
          <w:szCs w:val="24"/>
        </w:rPr>
        <w:t xml:space="preserve">Preconditions</w:t>
      </w:r>
    </w:p>
    <w:p>
      <w:pPr>
        <w:pStyle w:val="ListParagraph"/>
        <w:numPr>
          <w:ilvl w:val="0"/>
          <w:numId w:val="1"/>
        </w:numPr>
        <w:spacing w:after="30" w:before="30"/>
      </w:pPr>
      <w:r>
        <w:rPr>
          <w:rFonts w:ascii="Arial" w:cs="Arial" w:eastAsia="Arial" w:hAnsi="Arial"/>
          <w:color w:val="2D2D2D"/>
          <w:sz w:val="18"/>
          <w:szCs w:val="18"/>
        </w:rPr>
        <w:t xml:space="preserve">User has required access rights.</w:t>
      </w:r>
    </w:p>
    <w:p>
      <w:pPr>
        <w:pStyle w:val="ListParagraph"/>
        <w:numPr>
          <w:ilvl w:val="0"/>
          <w:numId w:val="1"/>
        </w:numPr>
        <w:spacing w:after="30" w:before="30"/>
      </w:pPr>
      <w:r>
        <w:rPr>
          <w:rFonts w:ascii="Arial" w:cs="Arial" w:eastAsia="Arial" w:hAnsi="Arial"/>
          <w:color w:val="2D2D2D"/>
          <w:sz w:val="18"/>
          <w:szCs w:val="18"/>
        </w:rPr>
        <w:t xml:space="preserve">Upstream required data is available.</w:t>
      </w:r>
    </w:p>
    <w:p>
      <w:pPr>
        <w:pStyle w:val="Heading2"/>
        <w:spacing w:after="90" w:before="220"/>
      </w:pPr>
      <w:r>
        <w:rPr>
          <w:rFonts w:ascii="Arial" w:cs="Arial" w:eastAsia="Arial" w:hAnsi="Arial"/>
          <w:b/>
          <w:bCs/>
          <w:color w:val="1B7A8C"/>
          <w:sz w:val="24"/>
          <w:szCs w:val="24"/>
        </w:rPr>
        <w:t xml:space="preserve">Postconditions</w:t>
      </w:r>
    </w:p>
    <w:p>
      <w:pPr>
        <w:pStyle w:val="ListParagraph"/>
        <w:numPr>
          <w:ilvl w:val="0"/>
          <w:numId w:val="1"/>
        </w:numPr>
        <w:spacing w:after="30" w:before="30"/>
      </w:pPr>
      <w:r>
        <w:rPr>
          <w:rFonts w:ascii="Arial" w:cs="Arial" w:eastAsia="Arial" w:hAnsi="Arial"/>
          <w:color w:val="2D2D2D"/>
          <w:sz w:val="18"/>
          <w:szCs w:val="18"/>
        </w:rPr>
        <w:t xml:space="preserve">Module business state is persisted and visible to downstream modules.</w:t>
      </w:r>
    </w:p>
    <w:p>
      <w:pPr>
        <w:pStyle w:val="Heading2"/>
        <w:spacing w:after="90" w:before="220"/>
      </w:pPr>
      <w:r>
        <w:rPr>
          <w:rFonts w:ascii="Arial" w:cs="Arial" w:eastAsia="Arial" w:hAnsi="Arial"/>
          <w:b/>
          <w:bCs/>
          <w:color w:val="1B7A8C"/>
          <w:sz w:val="24"/>
          <w:szCs w:val="24"/>
        </w:rPr>
        <w:t xml:space="preserve">Process Flow Summary</w:t>
      </w:r>
    </w:p>
    <w:p>
      <w:pPr>
        <w:spacing w:after="70" w:before="40"/>
      </w:pPr>
      <w:r>
        <w:rPr>
          <w:rFonts w:ascii="Arial" w:cs="Arial" w:eastAsia="Arial" w:hAnsi="Arial"/>
          <w:color w:val="2D2D2D"/>
          <w:sz w:val="18"/>
          <w:szCs w:val="18"/>
        </w:rPr>
        <w:t xml:space="preserve">User opens customer management. Required customer or account details are entered or updated. System validates mandatory information and business rules. Master data is saved and made available to downstream workflows.</w:t>
      </w:r>
    </w:p>
    <w:p>
      <w:pPr>
        <w:pStyle w:val="ListParagraph"/>
        <w:numPr>
          <w:ilvl w:val="0"/>
          <w:numId w:val="1"/>
        </w:numPr>
        <w:spacing w:after="30" w:before="30"/>
      </w:pPr>
      <w:r>
        <w:rPr>
          <w:rFonts w:ascii="Arial" w:cs="Arial" w:eastAsia="Arial" w:hAnsi="Arial"/>
          <w:color w:val="2D2D2D"/>
          <w:sz w:val="18"/>
          <w:szCs w:val="18"/>
        </w:rPr>
        <w:t xml:space="preserve">User opens customer management.</w:t>
      </w:r>
    </w:p>
    <w:p>
      <w:pPr>
        <w:pStyle w:val="ListParagraph"/>
        <w:numPr>
          <w:ilvl w:val="0"/>
          <w:numId w:val="1"/>
        </w:numPr>
        <w:spacing w:after="30" w:before="30"/>
      </w:pPr>
      <w:r>
        <w:rPr>
          <w:rFonts w:ascii="Arial" w:cs="Arial" w:eastAsia="Arial" w:hAnsi="Arial"/>
          <w:color w:val="2D2D2D"/>
          <w:sz w:val="18"/>
          <w:szCs w:val="18"/>
        </w:rPr>
        <w:t xml:space="preserve">Required customer or account details are entered or updated.</w:t>
      </w:r>
    </w:p>
    <w:p>
      <w:pPr>
        <w:pStyle w:val="ListParagraph"/>
        <w:numPr>
          <w:ilvl w:val="0"/>
          <w:numId w:val="1"/>
        </w:numPr>
        <w:spacing w:after="30" w:before="30"/>
      </w:pPr>
      <w:r>
        <w:rPr>
          <w:rFonts w:ascii="Arial" w:cs="Arial" w:eastAsia="Arial" w:hAnsi="Arial"/>
          <w:color w:val="2D2D2D"/>
          <w:sz w:val="18"/>
          <w:szCs w:val="18"/>
        </w:rPr>
        <w:t xml:space="preserve">System validates mandatory information and business rules.</w:t>
      </w:r>
    </w:p>
    <w:p>
      <w:pPr>
        <w:pStyle w:val="ListParagraph"/>
        <w:numPr>
          <w:ilvl w:val="0"/>
          <w:numId w:val="1"/>
        </w:numPr>
        <w:spacing w:after="30" w:before="30"/>
      </w:pPr>
      <w:r>
        <w:rPr>
          <w:rFonts w:ascii="Arial" w:cs="Arial" w:eastAsia="Arial" w:hAnsi="Arial"/>
          <w:color w:val="2D2D2D"/>
          <w:sz w:val="18"/>
          <w:szCs w:val="18"/>
        </w:rPr>
        <w:t xml:space="preserve">Master data is saved and made available to downstream workflows.</w:t>
      </w:r>
    </w:p>
    <w:p>
      <w:pPr>
        <w:spacing w:after="70" w:before="140"/>
      </w:pPr>
      <w:r>
        <w:rPr>
          <w:rFonts w:ascii="Arial" w:cs="Arial" w:eastAsia="Arial" w:hAnsi="Arial"/>
          <w:b/>
          <w:bCs/>
          <w:color w:val="475569"/>
          <w:sz w:val="20"/>
          <w:szCs w:val="20"/>
        </w:rPr>
        <w:t xml:space="preserve">Features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Management core workflow</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Customer Management.</w:t>
            </w:r>
          </w:p>
        </w:tc>
      </w:tr>
    </w:tbl>
    <w:p>
      <w:pPr>
        <w:spacing w:after="70" w:before="140"/>
      </w:pPr>
      <w:r>
        <w:rPr>
          <w:rFonts w:ascii="Arial" w:cs="Arial" w:eastAsia="Arial" w:hAnsi="Arial"/>
          <w:b/>
          <w:bCs/>
          <w:color w:val="475569"/>
          <w:sz w:val="20"/>
          <w:szCs w:val="20"/>
        </w:rPr>
        <w:t xml:space="preserve">Business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Title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Statement</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MOD-001-BR-001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Field Validation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(Account Number, Currentdate, Date, Cust Id) are provided.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information is missing.</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required field definitions in the module dossier.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MOD-001-BR-002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Master Data Integrity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and account master records are saved only after mandatory profile fields pass validation.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profile data is incomplete.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customer/account form field validations.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high</w:t>
            </w:r>
          </w:p>
        </w:tc>
      </w:tr>
    </w:tbl>
    <w:p>
      <w:pPr>
        <w:spacing w:after="70" w:before="140"/>
      </w:pPr>
      <w:r>
        <w:rPr>
          <w:rFonts w:ascii="Arial" w:cs="Arial" w:eastAsia="Arial" w:hAnsi="Arial"/>
          <w:b/>
          <w:bCs/>
          <w:color w:val="475569"/>
          <w:sz w:val="20"/>
          <w:szCs w:val="20"/>
        </w:rPr>
        <w:t xml:space="preserve">Display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ID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Requirement</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Number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account number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Currentdate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currentdate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date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Month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month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Year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year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address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Balance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balance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 Id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cust id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ID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customer id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Dateofopen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dateofopen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Dob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dob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First Name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first name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Last Name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last name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From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from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To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to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Id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account id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Accounttype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accounttype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Cheque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cheque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Interestrate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interestrate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Nocheque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nocheque and indicate whether it is required for successful processing.</w:t>
            </w:r>
          </w:p>
        </w:tc>
      </w:tr>
    </w:tbl>
    <w:p>
      <w:pPr>
        <w:spacing w:after="70" w:before="140"/>
      </w:pPr>
      <w:r>
        <w:rPr>
          <w:rFonts w:ascii="Arial" w:cs="Arial" w:eastAsia="Arial" w:hAnsi="Arial"/>
          <w:b/>
          <w:bCs/>
          <w:color w:val="475569"/>
          <w:sz w:val="20"/>
          <w:szCs w:val="20"/>
        </w:rPr>
        <w:t xml:space="preserve">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ID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Label</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Number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account number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Currentdate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currentdate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date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Month</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month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Year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year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address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Balance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balance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 Id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cust id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ID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customer id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Dateofopen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dateofopen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Dob</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dob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First Name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first name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Last Name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last name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From</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from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To</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to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Id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account id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Accounttype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accounttype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Cheque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cheque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Interestrate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interestrate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Nocheque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nocheque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bl>
    <w:p>
      <w:pPr>
        <w:spacing w:after="70" w:before="140"/>
      </w:pPr>
      <w:r>
        <w:rPr>
          <w:rFonts w:ascii="Arial" w:cs="Arial" w:eastAsia="Arial" w:hAnsi="Arial"/>
          <w:b/>
          <w:bCs/>
          <w:color w:val="475569"/>
          <w:sz w:val="20"/>
          <w:szCs w:val="20"/>
        </w:rPr>
        <w:t xml:space="preserve">Acceptance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ID</w:t>
            </w:r>
          </w:p>
        </w:tc>
        <w:tc>
          <w:tcPr>
            <w:tcW w:type="dxa" w:w="5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Linked 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MOD-001-AC-001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(Account Number, Currentdate, Date, Cust Id) are provided.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MOD-001-AC-002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and account master records are saved only after mandatory profile fields pass validation.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MOD-001-AC-003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 successful submission, the workflow persists the expected business state and exposes it to downstream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MOD-001-US-001</w:t>
            </w:r>
          </w:p>
        </w:tc>
      </w:tr>
    </w:tbl>
    <w:p>
      <w:pPr>
        <w:spacing w:after="70" w:before="140"/>
      </w:pPr>
      <w:r>
        <w:rPr>
          <w:rFonts w:ascii="Arial" w:cs="Arial" w:eastAsia="Arial" w:hAnsi="Arial"/>
          <w:b/>
          <w:bCs/>
          <w:color w:val="475569"/>
          <w:sz w:val="20"/>
          <w:szCs w:val="20"/>
        </w:rPr>
        <w:t xml:space="preserve">Business Constraints</w:t>
      </w:r>
    </w:p>
    <w:p>
      <w:pPr>
        <w:spacing w:after="70" w:before="40"/>
      </w:pPr>
      <w:r>
        <w:rPr>
          <w:rFonts w:ascii="Arial" w:cs="Arial" w:eastAsia="Arial" w:hAnsi="Arial"/>
          <w:color w:val="2D2D2D"/>
          <w:sz w:val="18"/>
          <w:szCs w:val="18"/>
        </w:rPr>
        <w:t xml:space="preserve">No explicit business blockers were captured for this module.</w:t>
      </w:r>
    </w:p>
    <w:p>
      <w:pPr>
        <w:spacing w:after="70" w:before="140"/>
      </w:pPr>
      <w:r>
        <w:rPr>
          <w:rFonts w:ascii="Arial" w:cs="Arial" w:eastAsia="Arial" w:hAnsi="Arial"/>
          <w:b/>
          <w:bCs/>
          <w:color w:val="475569"/>
          <w:sz w:val="20"/>
          <w:szCs w:val="20"/>
        </w:rPr>
        <w:t xml:space="preserve">Open Questions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module-specific operational constraints apply to Customer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r>
        <w:br w:type="page"/>
      </w:r>
    </w:p>
    <w:p>
      <w:pPr>
        <w:pStyle w:val="Heading1"/>
        <w:pBdr>
          <w:bottom w:val="single" w:color="1B7A8C" w:sz="8" w:space="4"/>
        </w:pBdr>
        <w:spacing w:after="120" w:before="280"/>
      </w:pPr>
      <w:bookmarkStart w:name="mod_mod_002" w:id="1"/>
      <w:r>
        <w:rPr>
          <w:rFonts w:ascii="Arial" w:cs="Arial" w:eastAsia="Arial" w:hAnsi="Arial"/>
          <w:b/>
          <w:bCs/>
          <w:color w:val="1F3864"/>
          <w:sz w:val="32"/>
          <w:szCs w:val="32"/>
        </w:rPr>
        <w:t xml:space="preserve">Daily Processing (MOD-002)</w:t>
      </w:r>
      <w:bookmarkEnd w:id="1"/>
    </w:p>
    <w:p>
      <w:pPr>
        <w:pStyle w:val="Heading2"/>
        <w:spacing w:after="90" w:before="220"/>
      </w:pPr>
      <w:r>
        <w:rPr>
          <w:rFonts w:ascii="Arial" w:cs="Arial" w:eastAsia="Arial" w:hAnsi="Arial"/>
          <w:b/>
          <w:bCs/>
          <w:color w:val="1B7A8C"/>
          <w:sz w:val="24"/>
          <w:szCs w:val="24"/>
        </w:rPr>
        <w:t xml:space="preserve">Narrative Overview</w:t>
      </w:r>
    </w:p>
    <w:p>
      <w:pPr>
        <w:spacing w:after="70" w:before="40"/>
      </w:pPr>
      <w:r>
        <w:rPr>
          <w:rFonts w:ascii="Arial" w:cs="Arial" w:eastAsia="Arial" w:hAnsi="Arial"/>
          <w:color w:val="2D2D2D"/>
          <w:sz w:val="18"/>
          <w:szCs w:val="18"/>
        </w:rPr>
        <w:t xml:space="preserve">Daily Processing enforces module-specific business validations and captures the required data inputs for this workflow.</w:t>
      </w:r>
    </w:p>
    <w:p>
      <w:pPr>
        <w:pStyle w:val="Heading2"/>
        <w:spacing w:after="90" w:before="220"/>
      </w:pPr>
      <w:r>
        <w:rPr>
          <w:rFonts w:ascii="Arial" w:cs="Arial" w:eastAsia="Arial" w:hAnsi="Arial"/>
          <w:b/>
          <w:bCs/>
          <w:color w:val="1B7A8C"/>
          <w:sz w:val="24"/>
          <w:szCs w:val="24"/>
        </w:rPr>
        <w:t xml:space="preserve">Business Purpose</w:t>
      </w:r>
    </w:p>
    <w:p>
      <w:pPr>
        <w:spacing w:after="70" w:before="40"/>
      </w:pPr>
      <w:r>
        <w:rPr>
          <w:rFonts w:ascii="Arial" w:cs="Arial" w:eastAsia="Arial" w:hAnsi="Arial"/>
          <w:color w:val="2D2D2D"/>
          <w:sz w:val="18"/>
          <w:szCs w:val="18"/>
        </w:rPr>
        <w:t xml:space="preserve">Provide daily processing capabilities with traceable parity to legacy workflows.</w:t>
      </w:r>
    </w:p>
    <w:p>
      <w:pPr>
        <w:pStyle w:val="Heading2"/>
        <w:spacing w:after="90" w:before="220"/>
      </w:pPr>
      <w:r>
        <w:rPr>
          <w:rFonts w:ascii="Arial" w:cs="Arial" w:eastAsia="Arial" w:hAnsi="Arial"/>
          <w:b/>
          <w:bCs/>
          <w:color w:val="1B7A8C"/>
          <w:sz w:val="24"/>
          <w:szCs w:val="24"/>
        </w:rPr>
        <w:t xml:space="preserve">Primary Users</w:t>
      </w:r>
    </w:p>
    <w:p>
      <w:pPr>
        <w:pStyle w:val="ListParagraph"/>
        <w:numPr>
          <w:ilvl w:val="0"/>
          <w:numId w:val="1"/>
        </w:numPr>
        <w:spacing w:after="30" w:before="30"/>
      </w:pPr>
      <w:r>
        <w:rPr>
          <w:rFonts w:ascii="Arial" w:cs="Arial" w:eastAsia="Arial" w:hAnsi="Arial"/>
          <w:color w:val="2D2D2D"/>
          <w:sz w:val="18"/>
          <w:szCs w:val="18"/>
        </w:rPr>
        <w:t xml:space="preserve">Operations user</w:t>
      </w:r>
    </w:p>
    <w:p>
      <w:pPr>
        <w:pStyle w:val="ListParagraph"/>
        <w:numPr>
          <w:ilvl w:val="0"/>
          <w:numId w:val="1"/>
        </w:numPr>
        <w:spacing w:after="30" w:before="30"/>
      </w:pPr>
      <w:r>
        <w:rPr>
          <w:rFonts w:ascii="Arial" w:cs="Arial" w:eastAsia="Arial" w:hAnsi="Arial"/>
          <w:color w:val="2D2D2D"/>
          <w:sz w:val="18"/>
          <w:szCs w:val="18"/>
        </w:rPr>
        <w:t xml:space="preserve">Back-office user</w:t>
      </w:r>
    </w:p>
    <w:p>
      <w:pPr>
        <w:pStyle w:val="Heading2"/>
        <w:spacing w:after="90" w:before="220"/>
      </w:pPr>
      <w:r>
        <w:rPr>
          <w:rFonts w:ascii="Arial" w:cs="Arial" w:eastAsia="Arial" w:hAnsi="Arial"/>
          <w:b/>
          <w:bCs/>
          <w:color w:val="1B7A8C"/>
          <w:sz w:val="24"/>
          <w:szCs w:val="24"/>
        </w:rPr>
        <w:t xml:space="preserve">Preconditions</w:t>
      </w:r>
    </w:p>
    <w:p>
      <w:pPr>
        <w:pStyle w:val="ListParagraph"/>
        <w:numPr>
          <w:ilvl w:val="0"/>
          <w:numId w:val="1"/>
        </w:numPr>
        <w:spacing w:after="30" w:before="30"/>
      </w:pPr>
      <w:r>
        <w:rPr>
          <w:rFonts w:ascii="Arial" w:cs="Arial" w:eastAsia="Arial" w:hAnsi="Arial"/>
          <w:color w:val="2D2D2D"/>
          <w:sz w:val="18"/>
          <w:szCs w:val="18"/>
        </w:rPr>
        <w:t xml:space="preserve">User has required access rights.</w:t>
      </w:r>
    </w:p>
    <w:p>
      <w:pPr>
        <w:pStyle w:val="ListParagraph"/>
        <w:numPr>
          <w:ilvl w:val="0"/>
          <w:numId w:val="1"/>
        </w:numPr>
        <w:spacing w:after="30" w:before="30"/>
      </w:pPr>
      <w:r>
        <w:rPr>
          <w:rFonts w:ascii="Arial" w:cs="Arial" w:eastAsia="Arial" w:hAnsi="Arial"/>
          <w:color w:val="2D2D2D"/>
          <w:sz w:val="18"/>
          <w:szCs w:val="18"/>
        </w:rPr>
        <w:t xml:space="preserve">Upstream required data is available.</w:t>
      </w:r>
    </w:p>
    <w:p>
      <w:pPr>
        <w:pStyle w:val="Heading2"/>
        <w:spacing w:after="90" w:before="220"/>
      </w:pPr>
      <w:r>
        <w:rPr>
          <w:rFonts w:ascii="Arial" w:cs="Arial" w:eastAsia="Arial" w:hAnsi="Arial"/>
          <w:b/>
          <w:bCs/>
          <w:color w:val="1B7A8C"/>
          <w:sz w:val="24"/>
          <w:szCs w:val="24"/>
        </w:rPr>
        <w:t xml:space="preserve">Postconditions</w:t>
      </w:r>
    </w:p>
    <w:p>
      <w:pPr>
        <w:pStyle w:val="ListParagraph"/>
        <w:numPr>
          <w:ilvl w:val="0"/>
          <w:numId w:val="1"/>
        </w:numPr>
        <w:spacing w:after="30" w:before="30"/>
      </w:pPr>
      <w:r>
        <w:rPr>
          <w:rFonts w:ascii="Arial" w:cs="Arial" w:eastAsia="Arial" w:hAnsi="Arial"/>
          <w:color w:val="2D2D2D"/>
          <w:sz w:val="18"/>
          <w:szCs w:val="18"/>
        </w:rPr>
        <w:t xml:space="preserve">Module business state is persisted and visible to downstream modules.</w:t>
      </w:r>
    </w:p>
    <w:p>
      <w:pPr>
        <w:pStyle w:val="Heading2"/>
        <w:spacing w:after="90" w:before="220"/>
      </w:pPr>
      <w:r>
        <w:rPr>
          <w:rFonts w:ascii="Arial" w:cs="Arial" w:eastAsia="Arial" w:hAnsi="Arial"/>
          <w:b/>
          <w:bCs/>
          <w:color w:val="1B7A8C"/>
          <w:sz w:val="24"/>
          <w:szCs w:val="24"/>
        </w:rPr>
        <w:t xml:space="preserve">Process Flow Summary</w:t>
      </w:r>
    </w:p>
    <w:p>
      <w:pPr>
        <w:spacing w:after="70" w:before="40"/>
      </w:pPr>
      <w:r>
        <w:rPr>
          <w:rFonts w:ascii="Arial" w:cs="Arial" w:eastAsia="Arial" w:hAnsi="Arial"/>
          <w:color w:val="2D2D2D"/>
          <w:sz w:val="18"/>
          <w:szCs w:val="18"/>
        </w:rPr>
        <w:t xml:space="preserve">User opens daily processing.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daily processing.</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spacing w:after="70" w:before="140"/>
      </w:pPr>
      <w:r>
        <w:rPr>
          <w:rFonts w:ascii="Arial" w:cs="Arial" w:eastAsia="Arial" w:hAnsi="Arial"/>
          <w:b/>
          <w:bCs/>
          <w:color w:val="475569"/>
          <w:sz w:val="20"/>
          <w:szCs w:val="20"/>
        </w:rPr>
        <w:t xml:space="preserve">Features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Daily Processing core workflow</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Daily Processing.</w:t>
            </w:r>
          </w:p>
        </w:tc>
      </w:tr>
    </w:tbl>
    <w:p>
      <w:pPr>
        <w:spacing w:after="70" w:before="140"/>
      </w:pPr>
      <w:r>
        <w:rPr>
          <w:rFonts w:ascii="Arial" w:cs="Arial" w:eastAsia="Arial" w:hAnsi="Arial"/>
          <w:b/>
          <w:bCs/>
          <w:color w:val="475569"/>
          <w:sz w:val="20"/>
          <w:szCs w:val="20"/>
        </w:rPr>
        <w:t xml:space="preserve">Business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Title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Statement</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MOD-002-BR-001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Workflow Preconditions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execution proceeds only when prerequisite workflow conditions are satisfied.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prerequisites are not satisfied.</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available workflow preconditions in legacy evidence.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bl>
    <w:p>
      <w:pPr>
        <w:spacing w:after="70" w:before="140"/>
      </w:pPr>
      <w:r>
        <w:rPr>
          <w:rFonts w:ascii="Arial" w:cs="Arial" w:eastAsia="Arial" w:hAnsi="Arial"/>
          <w:b/>
          <w:bCs/>
          <w:color w:val="475569"/>
          <w:sz w:val="20"/>
          <w:szCs w:val="20"/>
        </w:rPr>
        <w:t xml:space="preserve">Display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ID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Requirement</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MOD-002-DR-001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Daily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daily and indicate whether it is required for successful processing.</w:t>
            </w:r>
          </w:p>
        </w:tc>
      </w:tr>
    </w:tbl>
    <w:p>
      <w:pPr>
        <w:spacing w:after="70" w:before="140"/>
      </w:pPr>
      <w:r>
        <w:rPr>
          <w:rFonts w:ascii="Arial" w:cs="Arial" w:eastAsia="Arial" w:hAnsi="Arial"/>
          <w:b/>
          <w:bCs/>
          <w:color w:val="475569"/>
          <w:sz w:val="20"/>
          <w:szCs w:val="20"/>
        </w:rPr>
        <w:t xml:space="preserve">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ID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Label</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Daily</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daily for Daily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bl>
    <w:p>
      <w:pPr>
        <w:spacing w:after="70" w:before="140"/>
      </w:pPr>
      <w:r>
        <w:rPr>
          <w:rFonts w:ascii="Arial" w:cs="Arial" w:eastAsia="Arial" w:hAnsi="Arial"/>
          <w:b/>
          <w:bCs/>
          <w:color w:val="475569"/>
          <w:sz w:val="20"/>
          <w:szCs w:val="20"/>
        </w:rPr>
        <w:t xml:space="preserve">Acceptance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ID</w:t>
            </w:r>
          </w:p>
        </w:tc>
        <w:tc>
          <w:tcPr>
            <w:tcW w:type="dxa" w:w="5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Linked 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MOD-002-AC-001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execution proceeds only when prerequisite workflow conditions are satisfied.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MOD-002-AC-002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Available input fields (Daily) are validated before the action is committed.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MOD-002-AC-003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 successful submission, the workflow persists the expected business state and exposes it to downstream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MOD-002-US-001</w:t>
            </w:r>
          </w:p>
        </w:tc>
      </w:tr>
    </w:tbl>
    <w:p>
      <w:pPr>
        <w:spacing w:after="70" w:before="140"/>
      </w:pPr>
      <w:r>
        <w:rPr>
          <w:rFonts w:ascii="Arial" w:cs="Arial" w:eastAsia="Arial" w:hAnsi="Arial"/>
          <w:b/>
          <w:bCs/>
          <w:color w:val="475569"/>
          <w:sz w:val="20"/>
          <w:szCs w:val="20"/>
        </w:rPr>
        <w:t xml:space="preserve">Business Constraints</w:t>
      </w:r>
    </w:p>
    <w:p>
      <w:pPr>
        <w:spacing w:after="70" w:before="40"/>
      </w:pPr>
      <w:r>
        <w:rPr>
          <w:rFonts w:ascii="Arial" w:cs="Arial" w:eastAsia="Arial" w:hAnsi="Arial"/>
          <w:color w:val="2D2D2D"/>
          <w:sz w:val="18"/>
          <w:szCs w:val="18"/>
        </w:rPr>
        <w:t xml:space="preserve">No explicit business blockers were captured for this module.</w:t>
      </w:r>
    </w:p>
    <w:p>
      <w:pPr>
        <w:spacing w:after="70" w:before="140"/>
      </w:pPr>
      <w:r>
        <w:rPr>
          <w:rFonts w:ascii="Arial" w:cs="Arial" w:eastAsia="Arial" w:hAnsi="Arial"/>
          <w:b/>
          <w:bCs/>
          <w:color w:val="475569"/>
          <w:sz w:val="20"/>
          <w:szCs w:val="20"/>
        </w:rPr>
        <w:t xml:space="preserve">Open Questions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module-specific operational constraints apply to Daily 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r>
        <w:br w:type="page"/>
      </w:r>
    </w:p>
    <w:p>
      <w:pPr>
        <w:pStyle w:val="Heading1"/>
        <w:pBdr>
          <w:bottom w:val="single" w:color="1B7A8C" w:sz="8" w:space="4"/>
        </w:pBdr>
        <w:spacing w:after="120" w:before="280"/>
      </w:pPr>
      <w:bookmarkStart w:name="mod_mod_003" w:id="1"/>
      <w:r>
        <w:rPr>
          <w:rFonts w:ascii="Arial" w:cs="Arial" w:eastAsia="Arial" w:hAnsi="Arial"/>
          <w:b/>
          <w:bCs/>
          <w:color w:val="1F3864"/>
          <w:sz w:val="32"/>
          <w:szCs w:val="32"/>
        </w:rPr>
        <w:t xml:space="preserve">Date Range Processing (MOD-003)</w:t>
      </w:r>
      <w:bookmarkEnd w:id="1"/>
    </w:p>
    <w:p>
      <w:pPr>
        <w:pStyle w:val="Heading2"/>
        <w:spacing w:after="90" w:before="220"/>
      </w:pPr>
      <w:r>
        <w:rPr>
          <w:rFonts w:ascii="Arial" w:cs="Arial" w:eastAsia="Arial" w:hAnsi="Arial"/>
          <w:b/>
          <w:bCs/>
          <w:color w:val="1B7A8C"/>
          <w:sz w:val="24"/>
          <w:szCs w:val="24"/>
        </w:rPr>
        <w:t xml:space="preserve">Narrative Overview</w:t>
      </w:r>
    </w:p>
    <w:p>
      <w:pPr>
        <w:spacing w:after="70" w:before="40"/>
      </w:pPr>
      <w:r>
        <w:rPr>
          <w:rFonts w:ascii="Arial" w:cs="Arial" w:eastAsia="Arial" w:hAnsi="Arial"/>
          <w:color w:val="2D2D2D"/>
          <w:sz w:val="18"/>
          <w:szCs w:val="18"/>
        </w:rPr>
        <w:t xml:space="preserve">Date Range Processing enforces module-specific business validations and captures the required data inputs for this workflow.</w:t>
      </w:r>
    </w:p>
    <w:p>
      <w:pPr>
        <w:pStyle w:val="Heading2"/>
        <w:spacing w:after="90" w:before="220"/>
      </w:pPr>
      <w:r>
        <w:rPr>
          <w:rFonts w:ascii="Arial" w:cs="Arial" w:eastAsia="Arial" w:hAnsi="Arial"/>
          <w:b/>
          <w:bCs/>
          <w:color w:val="1B7A8C"/>
          <w:sz w:val="24"/>
          <w:szCs w:val="24"/>
        </w:rPr>
        <w:t xml:space="preserve">Business Purpose</w:t>
      </w:r>
    </w:p>
    <w:p>
      <w:pPr>
        <w:spacing w:after="70" w:before="40"/>
      </w:pPr>
      <w:r>
        <w:rPr>
          <w:rFonts w:ascii="Arial" w:cs="Arial" w:eastAsia="Arial" w:hAnsi="Arial"/>
          <w:color w:val="2D2D2D"/>
          <w:sz w:val="18"/>
          <w:szCs w:val="18"/>
        </w:rPr>
        <w:t xml:space="preserve">Provide date range processing capabilities with traceable parity to legacy workflows.</w:t>
      </w:r>
    </w:p>
    <w:p>
      <w:pPr>
        <w:pStyle w:val="Heading2"/>
        <w:spacing w:after="90" w:before="220"/>
      </w:pPr>
      <w:r>
        <w:rPr>
          <w:rFonts w:ascii="Arial" w:cs="Arial" w:eastAsia="Arial" w:hAnsi="Arial"/>
          <w:b/>
          <w:bCs/>
          <w:color w:val="1B7A8C"/>
          <w:sz w:val="24"/>
          <w:szCs w:val="24"/>
        </w:rPr>
        <w:t xml:space="preserve">Primary Users</w:t>
      </w:r>
    </w:p>
    <w:p>
      <w:pPr>
        <w:pStyle w:val="ListParagraph"/>
        <w:numPr>
          <w:ilvl w:val="0"/>
          <w:numId w:val="1"/>
        </w:numPr>
        <w:spacing w:after="30" w:before="30"/>
      </w:pPr>
      <w:r>
        <w:rPr>
          <w:rFonts w:ascii="Arial" w:cs="Arial" w:eastAsia="Arial" w:hAnsi="Arial"/>
          <w:color w:val="2D2D2D"/>
          <w:sz w:val="18"/>
          <w:szCs w:val="18"/>
        </w:rPr>
        <w:t xml:space="preserve">Operations user</w:t>
      </w:r>
    </w:p>
    <w:p>
      <w:pPr>
        <w:pStyle w:val="ListParagraph"/>
        <w:numPr>
          <w:ilvl w:val="0"/>
          <w:numId w:val="1"/>
        </w:numPr>
        <w:spacing w:after="30" w:before="30"/>
      </w:pPr>
      <w:r>
        <w:rPr>
          <w:rFonts w:ascii="Arial" w:cs="Arial" w:eastAsia="Arial" w:hAnsi="Arial"/>
          <w:color w:val="2D2D2D"/>
          <w:sz w:val="18"/>
          <w:szCs w:val="18"/>
        </w:rPr>
        <w:t xml:space="preserve">Back-office user</w:t>
      </w:r>
    </w:p>
    <w:p>
      <w:pPr>
        <w:pStyle w:val="Heading2"/>
        <w:spacing w:after="90" w:before="220"/>
      </w:pPr>
      <w:r>
        <w:rPr>
          <w:rFonts w:ascii="Arial" w:cs="Arial" w:eastAsia="Arial" w:hAnsi="Arial"/>
          <w:b/>
          <w:bCs/>
          <w:color w:val="1B7A8C"/>
          <w:sz w:val="24"/>
          <w:szCs w:val="24"/>
        </w:rPr>
        <w:t xml:space="preserve">Preconditions</w:t>
      </w:r>
    </w:p>
    <w:p>
      <w:pPr>
        <w:pStyle w:val="ListParagraph"/>
        <w:numPr>
          <w:ilvl w:val="0"/>
          <w:numId w:val="1"/>
        </w:numPr>
        <w:spacing w:after="30" w:before="30"/>
      </w:pPr>
      <w:r>
        <w:rPr>
          <w:rFonts w:ascii="Arial" w:cs="Arial" w:eastAsia="Arial" w:hAnsi="Arial"/>
          <w:color w:val="2D2D2D"/>
          <w:sz w:val="18"/>
          <w:szCs w:val="18"/>
        </w:rPr>
        <w:t xml:space="preserve">User has required access rights.</w:t>
      </w:r>
    </w:p>
    <w:p>
      <w:pPr>
        <w:pStyle w:val="ListParagraph"/>
        <w:numPr>
          <w:ilvl w:val="0"/>
          <w:numId w:val="1"/>
        </w:numPr>
        <w:spacing w:after="30" w:before="30"/>
      </w:pPr>
      <w:r>
        <w:rPr>
          <w:rFonts w:ascii="Arial" w:cs="Arial" w:eastAsia="Arial" w:hAnsi="Arial"/>
          <w:color w:val="2D2D2D"/>
          <w:sz w:val="18"/>
          <w:szCs w:val="18"/>
        </w:rPr>
        <w:t xml:space="preserve">Upstream required data is available.</w:t>
      </w:r>
    </w:p>
    <w:p>
      <w:pPr>
        <w:pStyle w:val="Heading2"/>
        <w:spacing w:after="90" w:before="220"/>
      </w:pPr>
      <w:r>
        <w:rPr>
          <w:rFonts w:ascii="Arial" w:cs="Arial" w:eastAsia="Arial" w:hAnsi="Arial"/>
          <w:b/>
          <w:bCs/>
          <w:color w:val="1B7A8C"/>
          <w:sz w:val="24"/>
          <w:szCs w:val="24"/>
        </w:rPr>
        <w:t xml:space="preserve">Postconditions</w:t>
      </w:r>
    </w:p>
    <w:p>
      <w:pPr>
        <w:pStyle w:val="ListParagraph"/>
        <w:numPr>
          <w:ilvl w:val="0"/>
          <w:numId w:val="1"/>
        </w:numPr>
        <w:spacing w:after="30" w:before="30"/>
      </w:pPr>
      <w:r>
        <w:rPr>
          <w:rFonts w:ascii="Arial" w:cs="Arial" w:eastAsia="Arial" w:hAnsi="Arial"/>
          <w:color w:val="2D2D2D"/>
          <w:sz w:val="18"/>
          <w:szCs w:val="18"/>
        </w:rPr>
        <w:t xml:space="preserve">Module business state is persisted and visible to downstream modules.</w:t>
      </w:r>
    </w:p>
    <w:p>
      <w:pPr>
        <w:pStyle w:val="Heading2"/>
        <w:spacing w:after="90" w:before="220"/>
      </w:pPr>
      <w:r>
        <w:rPr>
          <w:rFonts w:ascii="Arial" w:cs="Arial" w:eastAsia="Arial" w:hAnsi="Arial"/>
          <w:b/>
          <w:bCs/>
          <w:color w:val="1B7A8C"/>
          <w:sz w:val="24"/>
          <w:szCs w:val="24"/>
        </w:rPr>
        <w:t xml:space="preserve">Process Flow Summary</w:t>
      </w:r>
    </w:p>
    <w:p>
      <w:pPr>
        <w:spacing w:after="70" w:before="40"/>
      </w:pPr>
      <w:r>
        <w:rPr>
          <w:rFonts w:ascii="Arial" w:cs="Arial" w:eastAsia="Arial" w:hAnsi="Arial"/>
          <w:color w:val="2D2D2D"/>
          <w:sz w:val="18"/>
          <w:szCs w:val="18"/>
        </w:rPr>
        <w:t xml:space="preserve">User opens date range processing.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date range processing.</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spacing w:after="70" w:before="140"/>
      </w:pPr>
      <w:r>
        <w:rPr>
          <w:rFonts w:ascii="Arial" w:cs="Arial" w:eastAsia="Arial" w:hAnsi="Arial"/>
          <w:b/>
          <w:bCs/>
          <w:color w:val="475569"/>
          <w:sz w:val="20"/>
          <w:szCs w:val="20"/>
        </w:rPr>
        <w:t xml:space="preserve">Features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 Range Processing core workflow</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Date Range Processing.</w:t>
            </w:r>
          </w:p>
        </w:tc>
      </w:tr>
    </w:tbl>
    <w:p>
      <w:pPr>
        <w:spacing w:after="70" w:before="140"/>
      </w:pPr>
      <w:r>
        <w:rPr>
          <w:rFonts w:ascii="Arial" w:cs="Arial" w:eastAsia="Arial" w:hAnsi="Arial"/>
          <w:b/>
          <w:bCs/>
          <w:color w:val="475569"/>
          <w:sz w:val="20"/>
          <w:szCs w:val="20"/>
        </w:rPr>
        <w:t xml:space="preserve">Business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Title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Statement</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MOD-003-BR-001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Workflow Preconditions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execution proceeds only when prerequisite workflow conditions are satisfied.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prerequisites are not satisfied.</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available workflow preconditions in legacy evidence.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bl>
    <w:p>
      <w:pPr>
        <w:spacing w:after="70" w:before="140"/>
      </w:pPr>
      <w:r>
        <w:rPr>
          <w:rFonts w:ascii="Arial" w:cs="Arial" w:eastAsia="Arial" w:hAnsi="Arial"/>
          <w:b/>
          <w:bCs/>
          <w:color w:val="475569"/>
          <w:sz w:val="20"/>
          <w:szCs w:val="20"/>
        </w:rPr>
        <w:t xml:space="preserve">Display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ID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Requirement</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MOD-003-DR-001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Workflow status messaging</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screen presents the workflow state clearly and uses business-language validation or status messages during processing.</w:t>
            </w:r>
          </w:p>
        </w:tc>
      </w:tr>
    </w:tbl>
    <w:p>
      <w:pPr>
        <w:spacing w:after="70" w:before="140"/>
      </w:pPr>
      <w:r>
        <w:rPr>
          <w:rFonts w:ascii="Arial" w:cs="Arial" w:eastAsia="Arial" w:hAnsi="Arial"/>
          <w:b/>
          <w:bCs/>
          <w:color w:val="475569"/>
          <w:sz w:val="20"/>
          <w:szCs w:val="20"/>
        </w:rPr>
        <w:t xml:space="preserve">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ID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Label</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r>
    </w:tbl>
    <w:p>
      <w:pPr>
        <w:spacing w:after="70" w:before="140"/>
      </w:pPr>
      <w:r>
        <w:rPr>
          <w:rFonts w:ascii="Arial" w:cs="Arial" w:eastAsia="Arial" w:hAnsi="Arial"/>
          <w:b/>
          <w:bCs/>
          <w:color w:val="475569"/>
          <w:sz w:val="20"/>
          <w:szCs w:val="20"/>
        </w:rPr>
        <w:t xml:space="preserve">Acceptance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ID</w:t>
            </w:r>
          </w:p>
        </w:tc>
        <w:tc>
          <w:tcPr>
            <w:tcW w:type="dxa" w:w="5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Linked 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MOD-003-AC-001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execution proceeds only when prerequisite workflow conditions are satisfied.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MOD-003-AC-002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 successful submission, the workflow persists the expected business state and exposes it to downstream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MOD-003-AC-003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outcomes are traceable and visible to downstream workflows or reports.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MOD-003-US-001</w:t>
            </w:r>
          </w:p>
        </w:tc>
      </w:tr>
    </w:tbl>
    <w:p>
      <w:pPr>
        <w:spacing w:after="70" w:before="140"/>
      </w:pPr>
      <w:r>
        <w:rPr>
          <w:rFonts w:ascii="Arial" w:cs="Arial" w:eastAsia="Arial" w:hAnsi="Arial"/>
          <w:b/>
          <w:bCs/>
          <w:color w:val="475569"/>
          <w:sz w:val="20"/>
          <w:szCs w:val="20"/>
        </w:rPr>
        <w:t xml:space="preserve">Business Constraints</w:t>
      </w:r>
    </w:p>
    <w:p>
      <w:pPr>
        <w:spacing w:after="70" w:before="40"/>
      </w:pPr>
      <w:r>
        <w:rPr>
          <w:rFonts w:ascii="Arial" w:cs="Arial" w:eastAsia="Arial" w:hAnsi="Arial"/>
          <w:color w:val="2D2D2D"/>
          <w:sz w:val="18"/>
          <w:szCs w:val="18"/>
        </w:rPr>
        <w:t xml:space="preserve">No explicit business blockers were captured for this module.</w:t>
      </w:r>
    </w:p>
    <w:p>
      <w:pPr>
        <w:spacing w:after="70" w:before="140"/>
      </w:pPr>
      <w:r>
        <w:rPr>
          <w:rFonts w:ascii="Arial" w:cs="Arial" w:eastAsia="Arial" w:hAnsi="Arial"/>
          <w:b/>
          <w:bCs/>
          <w:color w:val="475569"/>
          <w:sz w:val="20"/>
          <w:szCs w:val="20"/>
        </w:rPr>
        <w:t xml:space="preserve">Open Questions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module-specific operational constraints apply to Date Range 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r>
        <w:br w:type="page"/>
      </w:r>
    </w:p>
    <w:p>
      <w:pPr>
        <w:pStyle w:val="Heading1"/>
        <w:pBdr>
          <w:bottom w:val="single" w:color="1B7A8C" w:sz="8" w:space="4"/>
        </w:pBdr>
        <w:spacing w:after="120" w:before="280"/>
      </w:pPr>
      <w:bookmarkStart w:name="mod_mod_004" w:id="1"/>
      <w:r>
        <w:rPr>
          <w:rFonts w:ascii="Arial" w:cs="Arial" w:eastAsia="Arial" w:hAnsi="Arial"/>
          <w:b/>
          <w:bCs/>
          <w:color w:val="1F3864"/>
          <w:sz w:val="32"/>
          <w:szCs w:val="32"/>
        </w:rPr>
        <w:t xml:space="preserve">Deposit Capture (MOD-004)</w:t>
      </w:r>
      <w:bookmarkEnd w:id="1"/>
    </w:p>
    <w:p>
      <w:pPr>
        <w:pStyle w:val="Heading2"/>
        <w:spacing w:after="90" w:before="220"/>
      </w:pPr>
      <w:r>
        <w:rPr>
          <w:rFonts w:ascii="Arial" w:cs="Arial" w:eastAsia="Arial" w:hAnsi="Arial"/>
          <w:b/>
          <w:bCs/>
          <w:color w:val="1B7A8C"/>
          <w:sz w:val="24"/>
          <w:szCs w:val="24"/>
        </w:rPr>
        <w:t xml:space="preserve">Narrative Overview</w:t>
      </w:r>
    </w:p>
    <w:p>
      <w:pPr>
        <w:spacing w:after="70" w:before="40"/>
      </w:pPr>
      <w:r>
        <w:rPr>
          <w:rFonts w:ascii="Arial" w:cs="Arial" w:eastAsia="Arial" w:hAnsi="Arial"/>
          <w:color w:val="2D2D2D"/>
          <w:sz w:val="18"/>
          <w:szCs w:val="18"/>
        </w:rPr>
        <w:t xml:space="preserve">Deposit Capture serves as the operational navigation hub after successful authentication, routing users to customer, transaction, and reporting workflows.</w:t>
      </w:r>
    </w:p>
    <w:p>
      <w:pPr>
        <w:pStyle w:val="Heading2"/>
        <w:spacing w:after="90" w:before="220"/>
      </w:pPr>
      <w:r>
        <w:rPr>
          <w:rFonts w:ascii="Arial" w:cs="Arial" w:eastAsia="Arial" w:hAnsi="Arial"/>
          <w:b/>
          <w:bCs/>
          <w:color w:val="1B7A8C"/>
          <w:sz w:val="24"/>
          <w:szCs w:val="24"/>
        </w:rPr>
        <w:t xml:space="preserve">Business Purpose</w:t>
      </w:r>
    </w:p>
    <w:p>
      <w:pPr>
        <w:spacing w:after="70" w:before="40"/>
      </w:pPr>
      <w:r>
        <w:rPr>
          <w:rFonts w:ascii="Arial" w:cs="Arial" w:eastAsia="Arial" w:hAnsi="Arial"/>
          <w:color w:val="2D2D2D"/>
          <w:sz w:val="18"/>
          <w:szCs w:val="18"/>
        </w:rPr>
        <w:t xml:space="preserve">Provide deposit capture capabilities with traceable parity to legacy workflows.</w:t>
      </w:r>
    </w:p>
    <w:p>
      <w:pPr>
        <w:pStyle w:val="Heading2"/>
        <w:spacing w:after="90" w:before="220"/>
      </w:pPr>
      <w:r>
        <w:rPr>
          <w:rFonts w:ascii="Arial" w:cs="Arial" w:eastAsia="Arial" w:hAnsi="Arial"/>
          <w:b/>
          <w:bCs/>
          <w:color w:val="1B7A8C"/>
          <w:sz w:val="24"/>
          <w:szCs w:val="24"/>
        </w:rPr>
        <w:t xml:space="preserve">Primary Users</w:t>
      </w:r>
    </w:p>
    <w:p>
      <w:pPr>
        <w:pStyle w:val="ListParagraph"/>
        <w:numPr>
          <w:ilvl w:val="0"/>
          <w:numId w:val="1"/>
        </w:numPr>
        <w:spacing w:after="30" w:before="30"/>
      </w:pPr>
      <w:r>
        <w:rPr>
          <w:rFonts w:ascii="Arial" w:cs="Arial" w:eastAsia="Arial" w:hAnsi="Arial"/>
          <w:color w:val="2D2D2D"/>
          <w:sz w:val="18"/>
          <w:szCs w:val="18"/>
        </w:rPr>
        <w:t xml:space="preserve">Operations user</w:t>
      </w:r>
    </w:p>
    <w:p>
      <w:pPr>
        <w:pStyle w:val="ListParagraph"/>
        <w:numPr>
          <w:ilvl w:val="0"/>
          <w:numId w:val="1"/>
        </w:numPr>
        <w:spacing w:after="30" w:before="30"/>
      </w:pPr>
      <w:r>
        <w:rPr>
          <w:rFonts w:ascii="Arial" w:cs="Arial" w:eastAsia="Arial" w:hAnsi="Arial"/>
          <w:color w:val="2D2D2D"/>
          <w:sz w:val="18"/>
          <w:szCs w:val="18"/>
        </w:rPr>
        <w:t xml:space="preserve">Back-office user</w:t>
      </w:r>
    </w:p>
    <w:p>
      <w:pPr>
        <w:pStyle w:val="Heading2"/>
        <w:spacing w:after="90" w:before="220"/>
      </w:pPr>
      <w:r>
        <w:rPr>
          <w:rFonts w:ascii="Arial" w:cs="Arial" w:eastAsia="Arial" w:hAnsi="Arial"/>
          <w:b/>
          <w:bCs/>
          <w:color w:val="1B7A8C"/>
          <w:sz w:val="24"/>
          <w:szCs w:val="24"/>
        </w:rPr>
        <w:t xml:space="preserve">Preconditions</w:t>
      </w:r>
    </w:p>
    <w:p>
      <w:pPr>
        <w:pStyle w:val="ListParagraph"/>
        <w:numPr>
          <w:ilvl w:val="0"/>
          <w:numId w:val="1"/>
        </w:numPr>
        <w:spacing w:after="30" w:before="30"/>
      </w:pPr>
      <w:r>
        <w:rPr>
          <w:rFonts w:ascii="Arial" w:cs="Arial" w:eastAsia="Arial" w:hAnsi="Arial"/>
          <w:color w:val="2D2D2D"/>
          <w:sz w:val="18"/>
          <w:szCs w:val="18"/>
        </w:rPr>
        <w:t xml:space="preserve">User has required access rights.</w:t>
      </w:r>
    </w:p>
    <w:p>
      <w:pPr>
        <w:pStyle w:val="ListParagraph"/>
        <w:numPr>
          <w:ilvl w:val="0"/>
          <w:numId w:val="1"/>
        </w:numPr>
        <w:spacing w:after="30" w:before="30"/>
      </w:pPr>
      <w:r>
        <w:rPr>
          <w:rFonts w:ascii="Arial" w:cs="Arial" w:eastAsia="Arial" w:hAnsi="Arial"/>
          <w:color w:val="2D2D2D"/>
          <w:sz w:val="18"/>
          <w:szCs w:val="18"/>
        </w:rPr>
        <w:t xml:space="preserve">Upstream required data is available.</w:t>
      </w:r>
    </w:p>
    <w:p>
      <w:pPr>
        <w:pStyle w:val="Heading2"/>
        <w:spacing w:after="90" w:before="220"/>
      </w:pPr>
      <w:r>
        <w:rPr>
          <w:rFonts w:ascii="Arial" w:cs="Arial" w:eastAsia="Arial" w:hAnsi="Arial"/>
          <w:b/>
          <w:bCs/>
          <w:color w:val="1B7A8C"/>
          <w:sz w:val="24"/>
          <w:szCs w:val="24"/>
        </w:rPr>
        <w:t xml:space="preserve">Postconditions</w:t>
      </w:r>
    </w:p>
    <w:p>
      <w:pPr>
        <w:pStyle w:val="ListParagraph"/>
        <w:numPr>
          <w:ilvl w:val="0"/>
          <w:numId w:val="1"/>
        </w:numPr>
        <w:spacing w:after="30" w:before="30"/>
      </w:pPr>
      <w:r>
        <w:rPr>
          <w:rFonts w:ascii="Arial" w:cs="Arial" w:eastAsia="Arial" w:hAnsi="Arial"/>
          <w:color w:val="2D2D2D"/>
          <w:sz w:val="18"/>
          <w:szCs w:val="18"/>
        </w:rPr>
        <w:t xml:space="preserve">Module business state is persisted and visible to downstream modules.</w:t>
      </w:r>
    </w:p>
    <w:p>
      <w:pPr>
        <w:pStyle w:val="Heading2"/>
        <w:spacing w:after="90" w:before="220"/>
      </w:pPr>
      <w:r>
        <w:rPr>
          <w:rFonts w:ascii="Arial" w:cs="Arial" w:eastAsia="Arial" w:hAnsi="Arial"/>
          <w:b/>
          <w:bCs/>
          <w:color w:val="1B7A8C"/>
          <w:sz w:val="24"/>
          <w:szCs w:val="24"/>
        </w:rPr>
        <w:t xml:space="preserve">Process Flow Summary</w:t>
      </w:r>
    </w:p>
    <w:p>
      <w:pPr>
        <w:spacing w:after="70" w:before="40"/>
      </w:pPr>
      <w:r>
        <w:rPr>
          <w:rFonts w:ascii="Arial" w:cs="Arial" w:eastAsia="Arial" w:hAnsi="Arial"/>
          <w:color w:val="2D2D2D"/>
          <w:sz w:val="18"/>
          <w:szCs w:val="18"/>
        </w:rPr>
        <w:t xml:space="preserve">User opens deposit capture.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deposit capture.</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spacing w:after="70" w:before="140"/>
      </w:pPr>
      <w:r>
        <w:rPr>
          <w:rFonts w:ascii="Arial" w:cs="Arial" w:eastAsia="Arial" w:hAnsi="Arial"/>
          <w:b/>
          <w:bCs/>
          <w:color w:val="475569"/>
          <w:sz w:val="20"/>
          <w:szCs w:val="20"/>
        </w:rPr>
        <w:t xml:space="preserve">Features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Deposit Capture core workflow</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Deposit Capture.</w:t>
            </w:r>
          </w:p>
        </w:tc>
      </w:tr>
    </w:tbl>
    <w:p>
      <w:pPr>
        <w:spacing w:after="70" w:before="140"/>
      </w:pPr>
      <w:r>
        <w:rPr>
          <w:rFonts w:ascii="Arial" w:cs="Arial" w:eastAsia="Arial" w:hAnsi="Arial"/>
          <w:b/>
          <w:bCs/>
          <w:color w:val="475569"/>
          <w:sz w:val="20"/>
          <w:szCs w:val="20"/>
        </w:rPr>
        <w:t xml:space="preserve">Business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Title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Statement</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MOD-004-BR-001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Field Validation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(Bankname, Dateoftransaction, Searchaccount No) are provided.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information is missing.</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required field definitions in the module dossier.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bl>
    <w:p>
      <w:pPr>
        <w:spacing w:after="70" w:before="140"/>
      </w:pPr>
      <w:r>
        <w:rPr>
          <w:rFonts w:ascii="Arial" w:cs="Arial" w:eastAsia="Arial" w:hAnsi="Arial"/>
          <w:b/>
          <w:bCs/>
          <w:color w:val="475569"/>
          <w:sz w:val="20"/>
          <w:szCs w:val="20"/>
        </w:rPr>
        <w:t xml:space="preserve">Display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ID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Requirement</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Bankname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bankname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Cash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cash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Cheque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cheque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Cheque Number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cheque number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Dateoftransaction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dateoftransaction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no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Searchaccount No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searchaccount no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Yes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yes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Connectivity status indicator</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UI makes database connectivity status visible before the workflow proceeds.</w:t>
            </w:r>
          </w:p>
        </w:tc>
      </w:tr>
    </w:tbl>
    <w:p>
      <w:pPr>
        <w:spacing w:after="70" w:before="140"/>
      </w:pPr>
      <w:r>
        <w:rPr>
          <w:rFonts w:ascii="Arial" w:cs="Arial" w:eastAsia="Arial" w:hAnsi="Arial"/>
          <w:b/>
          <w:bCs/>
          <w:color w:val="475569"/>
          <w:sz w:val="20"/>
          <w:szCs w:val="20"/>
        </w:rPr>
        <w:t xml:space="preserve">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ID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Label</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Bankname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bankname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Cash</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cash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Cheque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cheque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Cheque Number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cheque number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Dateoftransaction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dateoftransaction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no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Searchaccount No</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searchaccount no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Yes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yes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bl>
    <w:p>
      <w:pPr>
        <w:spacing w:after="70" w:before="140"/>
      </w:pPr>
      <w:r>
        <w:rPr>
          <w:rFonts w:ascii="Arial" w:cs="Arial" w:eastAsia="Arial" w:hAnsi="Arial"/>
          <w:b/>
          <w:bCs/>
          <w:color w:val="475569"/>
          <w:sz w:val="20"/>
          <w:szCs w:val="20"/>
        </w:rPr>
        <w:t xml:space="preserve">Acceptance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ID</w:t>
            </w:r>
          </w:p>
        </w:tc>
        <w:tc>
          <w:tcPr>
            <w:tcW w:type="dxa" w:w="5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Linked 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MOD-004-AC-001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(Bankname, Dateoftransaction, Searchaccount No) are provided.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MOD-004-AC-002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 successful submission, the workflow persists the expected business state and exposes it to downstream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MOD-004-AC-003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outcomes are traceable and visible to downstream workflows or reports.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MOD-004-US-001</w:t>
            </w:r>
          </w:p>
        </w:tc>
      </w:tr>
    </w:tbl>
    <w:p>
      <w:pPr>
        <w:spacing w:after="70" w:before="140"/>
      </w:pPr>
      <w:r>
        <w:rPr>
          <w:rFonts w:ascii="Arial" w:cs="Arial" w:eastAsia="Arial" w:hAnsi="Arial"/>
          <w:b/>
          <w:bCs/>
          <w:color w:val="475569"/>
          <w:sz w:val="20"/>
          <w:szCs w:val="20"/>
        </w:rPr>
        <w:t xml:space="preserve">Business Constraints</w:t>
      </w:r>
    </w:p>
    <w:p>
      <w:pPr>
        <w:pStyle w:val="ListParagraph"/>
        <w:numPr>
          <w:ilvl w:val="0"/>
          <w:numId w:val="1"/>
        </w:numPr>
        <w:spacing w:after="30" w:before="30"/>
      </w:pPr>
      <w:r>
        <w:rPr>
          <w:rFonts w:ascii="Arial" w:cs="Arial" w:eastAsia="Arial" w:hAnsi="Arial"/>
          <w:color w:val="2D2D2D"/>
          <w:sz w:val="18"/>
          <w:szCs w:val="18"/>
        </w:rPr>
        <w:t xml:space="preserve">Two in-scope operational workflows have incomplete extracted interaction evidence and require confirmation before sprint planning is finalized.</w:t>
      </w:r>
    </w:p>
    <w:p>
      <w:pPr>
        <w:spacing w:after="70" w:before="140"/>
      </w:pPr>
      <w:r>
        <w:rPr>
          <w:rFonts w:ascii="Arial" w:cs="Arial" w:eastAsia="Arial" w:hAnsi="Arial"/>
          <w:b/>
          <w:bCs/>
          <w:color w:val="475569"/>
          <w:sz w:val="20"/>
          <w:szCs w:val="20"/>
        </w:rPr>
        <w:t xml:space="preserve">Open Questions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module-specific operational constraints apply to Deposit Capture?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r>
        <w:br w:type="page"/>
      </w:r>
    </w:p>
    <w:p>
      <w:pPr>
        <w:pStyle w:val="Heading1"/>
        <w:pBdr>
          <w:bottom w:val="single" w:color="1B7A8C" w:sz="8" w:space="4"/>
        </w:pBdr>
        <w:spacing w:after="120" w:before="280"/>
      </w:pPr>
      <w:bookmarkStart w:name="mod_mod_005" w:id="1"/>
      <w:r>
        <w:rPr>
          <w:rFonts w:ascii="Arial" w:cs="Arial" w:eastAsia="Arial" w:hAnsi="Arial"/>
          <w:b/>
          <w:bCs/>
          <w:color w:val="1F3864"/>
          <w:sz w:val="32"/>
          <w:szCs w:val="32"/>
        </w:rPr>
        <w:t xml:space="preserve">Password Management (MOD-005)</w:t>
      </w:r>
      <w:bookmarkEnd w:id="1"/>
    </w:p>
    <w:p>
      <w:pPr>
        <w:pStyle w:val="Heading2"/>
        <w:spacing w:after="90" w:before="220"/>
      </w:pPr>
      <w:r>
        <w:rPr>
          <w:rFonts w:ascii="Arial" w:cs="Arial" w:eastAsia="Arial" w:hAnsi="Arial"/>
          <w:b/>
          <w:bCs/>
          <w:color w:val="1B7A8C"/>
          <w:sz w:val="24"/>
          <w:szCs w:val="24"/>
        </w:rPr>
        <w:t xml:space="preserve">Narrative Overview</w:t>
      </w:r>
    </w:p>
    <w:p>
      <w:pPr>
        <w:spacing w:after="70" w:before="40"/>
      </w:pPr>
      <w:r>
        <w:rPr>
          <w:rFonts w:ascii="Arial" w:cs="Arial" w:eastAsia="Arial" w:hAnsi="Arial"/>
          <w:color w:val="2D2D2D"/>
          <w:sz w:val="18"/>
          <w:szCs w:val="18"/>
        </w:rPr>
        <w:t xml:space="preserve">Password Management validates user identity and credential rules before any operational screen is opened. Successful authentication transitions the user to authorized workflows.</w:t>
      </w:r>
    </w:p>
    <w:p>
      <w:pPr>
        <w:pStyle w:val="Heading2"/>
        <w:spacing w:after="90" w:before="220"/>
      </w:pPr>
      <w:r>
        <w:rPr>
          <w:rFonts w:ascii="Arial" w:cs="Arial" w:eastAsia="Arial" w:hAnsi="Arial"/>
          <w:b/>
          <w:bCs/>
          <w:color w:val="1B7A8C"/>
          <w:sz w:val="24"/>
          <w:szCs w:val="24"/>
        </w:rPr>
        <w:t xml:space="preserve">Business Purpose</w:t>
      </w:r>
    </w:p>
    <w:p>
      <w:pPr>
        <w:spacing w:after="70" w:before="40"/>
      </w:pPr>
      <w:r>
        <w:rPr>
          <w:rFonts w:ascii="Arial" w:cs="Arial" w:eastAsia="Arial" w:hAnsi="Arial"/>
          <w:color w:val="2D2D2D"/>
          <w:sz w:val="18"/>
          <w:szCs w:val="18"/>
        </w:rPr>
        <w:t xml:space="preserve">Provide password management capabilities with traceable parity to legacy workflows.</w:t>
      </w:r>
    </w:p>
    <w:p>
      <w:pPr>
        <w:pStyle w:val="Heading2"/>
        <w:spacing w:after="90" w:before="220"/>
      </w:pPr>
      <w:r>
        <w:rPr>
          <w:rFonts w:ascii="Arial" w:cs="Arial" w:eastAsia="Arial" w:hAnsi="Arial"/>
          <w:b/>
          <w:bCs/>
          <w:color w:val="1B7A8C"/>
          <w:sz w:val="24"/>
          <w:szCs w:val="24"/>
        </w:rPr>
        <w:t xml:space="preserve">Primary Users</w:t>
      </w:r>
    </w:p>
    <w:p>
      <w:pPr>
        <w:pStyle w:val="ListParagraph"/>
        <w:numPr>
          <w:ilvl w:val="0"/>
          <w:numId w:val="1"/>
        </w:numPr>
        <w:spacing w:after="30" w:before="30"/>
      </w:pPr>
      <w:r>
        <w:rPr>
          <w:rFonts w:ascii="Arial" w:cs="Arial" w:eastAsia="Arial" w:hAnsi="Arial"/>
          <w:color w:val="2D2D2D"/>
          <w:sz w:val="18"/>
          <w:szCs w:val="18"/>
        </w:rPr>
        <w:t xml:space="preserve">Operations user</w:t>
      </w:r>
    </w:p>
    <w:p>
      <w:pPr>
        <w:pStyle w:val="ListParagraph"/>
        <w:numPr>
          <w:ilvl w:val="0"/>
          <w:numId w:val="1"/>
        </w:numPr>
        <w:spacing w:after="30" w:before="30"/>
      </w:pPr>
      <w:r>
        <w:rPr>
          <w:rFonts w:ascii="Arial" w:cs="Arial" w:eastAsia="Arial" w:hAnsi="Arial"/>
          <w:color w:val="2D2D2D"/>
          <w:sz w:val="18"/>
          <w:szCs w:val="18"/>
        </w:rPr>
        <w:t xml:space="preserve">Back-office user</w:t>
      </w:r>
    </w:p>
    <w:p>
      <w:pPr>
        <w:pStyle w:val="Heading2"/>
        <w:spacing w:after="90" w:before="220"/>
      </w:pPr>
      <w:r>
        <w:rPr>
          <w:rFonts w:ascii="Arial" w:cs="Arial" w:eastAsia="Arial" w:hAnsi="Arial"/>
          <w:b/>
          <w:bCs/>
          <w:color w:val="1B7A8C"/>
          <w:sz w:val="24"/>
          <w:szCs w:val="24"/>
        </w:rPr>
        <w:t xml:space="preserve">Preconditions</w:t>
      </w:r>
    </w:p>
    <w:p>
      <w:pPr>
        <w:pStyle w:val="ListParagraph"/>
        <w:numPr>
          <w:ilvl w:val="0"/>
          <w:numId w:val="1"/>
        </w:numPr>
        <w:spacing w:after="30" w:before="30"/>
      </w:pPr>
      <w:r>
        <w:rPr>
          <w:rFonts w:ascii="Arial" w:cs="Arial" w:eastAsia="Arial" w:hAnsi="Arial"/>
          <w:color w:val="2D2D2D"/>
          <w:sz w:val="18"/>
          <w:szCs w:val="18"/>
        </w:rPr>
        <w:t xml:space="preserve">User has required access rights.</w:t>
      </w:r>
    </w:p>
    <w:p>
      <w:pPr>
        <w:pStyle w:val="ListParagraph"/>
        <w:numPr>
          <w:ilvl w:val="0"/>
          <w:numId w:val="1"/>
        </w:numPr>
        <w:spacing w:after="30" w:before="30"/>
      </w:pPr>
      <w:r>
        <w:rPr>
          <w:rFonts w:ascii="Arial" w:cs="Arial" w:eastAsia="Arial" w:hAnsi="Arial"/>
          <w:color w:val="2D2D2D"/>
          <w:sz w:val="18"/>
          <w:szCs w:val="18"/>
        </w:rPr>
        <w:t xml:space="preserve">Upstream required data is available.</w:t>
      </w:r>
    </w:p>
    <w:p>
      <w:pPr>
        <w:pStyle w:val="Heading2"/>
        <w:spacing w:after="90" w:before="220"/>
      </w:pPr>
      <w:r>
        <w:rPr>
          <w:rFonts w:ascii="Arial" w:cs="Arial" w:eastAsia="Arial" w:hAnsi="Arial"/>
          <w:b/>
          <w:bCs/>
          <w:color w:val="1B7A8C"/>
          <w:sz w:val="24"/>
          <w:szCs w:val="24"/>
        </w:rPr>
        <w:t xml:space="preserve">Postconditions</w:t>
      </w:r>
    </w:p>
    <w:p>
      <w:pPr>
        <w:pStyle w:val="ListParagraph"/>
        <w:numPr>
          <w:ilvl w:val="0"/>
          <w:numId w:val="1"/>
        </w:numPr>
        <w:spacing w:after="30" w:before="30"/>
      </w:pPr>
      <w:r>
        <w:rPr>
          <w:rFonts w:ascii="Arial" w:cs="Arial" w:eastAsia="Arial" w:hAnsi="Arial"/>
          <w:color w:val="2D2D2D"/>
          <w:sz w:val="18"/>
          <w:szCs w:val="18"/>
        </w:rPr>
        <w:t xml:space="preserve">Module business state is persisted and visible to downstream modules.</w:t>
      </w:r>
    </w:p>
    <w:p>
      <w:pPr>
        <w:pStyle w:val="Heading2"/>
        <w:spacing w:after="90" w:before="220"/>
      </w:pPr>
      <w:r>
        <w:rPr>
          <w:rFonts w:ascii="Arial" w:cs="Arial" w:eastAsia="Arial" w:hAnsi="Arial"/>
          <w:b/>
          <w:bCs/>
          <w:color w:val="1B7A8C"/>
          <w:sz w:val="24"/>
          <w:szCs w:val="24"/>
        </w:rPr>
        <w:t xml:space="preserve">Process Flow Summary</w:t>
      </w:r>
    </w:p>
    <w:p>
      <w:pPr>
        <w:spacing w:after="70" w:before="40"/>
      </w:pPr>
      <w:r>
        <w:rPr>
          <w:rFonts w:ascii="Arial" w:cs="Arial" w:eastAsia="Arial" w:hAnsi="Arial"/>
          <w:color w:val="2D2D2D"/>
          <w:sz w:val="18"/>
          <w:szCs w:val="18"/>
        </w:rPr>
        <w:t xml:space="preserve">User opens the authentication workflow. User enters credentials and submits the request. System validates access rules and either rejects or authorizes the request. Authorized users proceed to the operational navigation hub.</w:t>
      </w:r>
    </w:p>
    <w:p>
      <w:pPr>
        <w:pStyle w:val="ListParagraph"/>
        <w:numPr>
          <w:ilvl w:val="0"/>
          <w:numId w:val="1"/>
        </w:numPr>
        <w:spacing w:after="30" w:before="30"/>
      </w:pPr>
      <w:r>
        <w:rPr>
          <w:rFonts w:ascii="Arial" w:cs="Arial" w:eastAsia="Arial" w:hAnsi="Arial"/>
          <w:color w:val="2D2D2D"/>
          <w:sz w:val="18"/>
          <w:szCs w:val="18"/>
        </w:rPr>
        <w:t xml:space="preserve">User opens the authentication workflow.</w:t>
      </w:r>
    </w:p>
    <w:p>
      <w:pPr>
        <w:pStyle w:val="ListParagraph"/>
        <w:numPr>
          <w:ilvl w:val="0"/>
          <w:numId w:val="1"/>
        </w:numPr>
        <w:spacing w:after="30" w:before="30"/>
      </w:pPr>
      <w:r>
        <w:rPr>
          <w:rFonts w:ascii="Arial" w:cs="Arial" w:eastAsia="Arial" w:hAnsi="Arial"/>
          <w:color w:val="2D2D2D"/>
          <w:sz w:val="18"/>
          <w:szCs w:val="18"/>
        </w:rPr>
        <w:t xml:space="preserve">User enters credentials and submits the request.</w:t>
      </w:r>
    </w:p>
    <w:p>
      <w:pPr>
        <w:pStyle w:val="ListParagraph"/>
        <w:numPr>
          <w:ilvl w:val="0"/>
          <w:numId w:val="1"/>
        </w:numPr>
        <w:spacing w:after="30" w:before="30"/>
      </w:pPr>
      <w:r>
        <w:rPr>
          <w:rFonts w:ascii="Arial" w:cs="Arial" w:eastAsia="Arial" w:hAnsi="Arial"/>
          <w:color w:val="2D2D2D"/>
          <w:sz w:val="18"/>
          <w:szCs w:val="18"/>
        </w:rPr>
        <w:t xml:space="preserve">System validates access rules and either rejects or authorizes the request.</w:t>
      </w:r>
    </w:p>
    <w:p>
      <w:pPr>
        <w:pStyle w:val="ListParagraph"/>
        <w:numPr>
          <w:ilvl w:val="0"/>
          <w:numId w:val="1"/>
        </w:numPr>
        <w:spacing w:after="30" w:before="30"/>
      </w:pPr>
      <w:r>
        <w:rPr>
          <w:rFonts w:ascii="Arial" w:cs="Arial" w:eastAsia="Arial" w:hAnsi="Arial"/>
          <w:color w:val="2D2D2D"/>
          <w:sz w:val="18"/>
          <w:szCs w:val="18"/>
        </w:rPr>
        <w:t xml:space="preserve">Authorized users proceed to the operational navigation hub.</w:t>
      </w:r>
    </w:p>
    <w:p>
      <w:pPr>
        <w:spacing w:after="70" w:before="140"/>
      </w:pPr>
      <w:r>
        <w:rPr>
          <w:rFonts w:ascii="Arial" w:cs="Arial" w:eastAsia="Arial" w:hAnsi="Arial"/>
          <w:b/>
          <w:bCs/>
          <w:color w:val="475569"/>
          <w:sz w:val="20"/>
          <w:szCs w:val="20"/>
        </w:rPr>
        <w:t xml:space="preserve">Features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Password Management core workflow</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Password Management.</w:t>
            </w:r>
          </w:p>
        </w:tc>
      </w:tr>
    </w:tbl>
    <w:p>
      <w:pPr>
        <w:spacing w:after="70" w:before="140"/>
      </w:pPr>
      <w:r>
        <w:rPr>
          <w:rFonts w:ascii="Arial" w:cs="Arial" w:eastAsia="Arial" w:hAnsi="Arial"/>
          <w:b/>
          <w:bCs/>
          <w:color w:val="475569"/>
          <w:sz w:val="20"/>
          <w:szCs w:val="20"/>
        </w:rPr>
        <w:t xml:space="preserve">Business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Title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Statement</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MOD-005-BR-001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Field Validation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(Password) are provided.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information is missing.</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required field definitions in the module dossier.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MOD-005-BR-002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 Validation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 authentication succeeds only when provided credentials are valid.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Authentication failed. Verify credentials.</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authentication module intent and legacy login routing behavior.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high</w:t>
            </w:r>
          </w:p>
        </w:tc>
      </w:tr>
    </w:tbl>
    <w:p>
      <w:pPr>
        <w:spacing w:after="70" w:before="140"/>
      </w:pPr>
      <w:r>
        <w:rPr>
          <w:rFonts w:ascii="Arial" w:cs="Arial" w:eastAsia="Arial" w:hAnsi="Arial"/>
          <w:b/>
          <w:bCs/>
          <w:color w:val="475569"/>
          <w:sz w:val="20"/>
          <w:szCs w:val="20"/>
        </w:rPr>
        <w:t xml:space="preserve">Display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ID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Requirement</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MOD-005-DR-001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Password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password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MOD-005-DR-002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Un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un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MOD-005-DR-003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Authentication feedback message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Authentication failures are shown in business language so users can correct credentials without ambiguity.</w:t>
            </w:r>
          </w:p>
        </w:tc>
      </w:tr>
    </w:tbl>
    <w:p>
      <w:pPr>
        <w:spacing w:after="70" w:before="140"/>
      </w:pPr>
      <w:r>
        <w:rPr>
          <w:rFonts w:ascii="Arial" w:cs="Arial" w:eastAsia="Arial" w:hAnsi="Arial"/>
          <w:b/>
          <w:bCs/>
          <w:color w:val="475569"/>
          <w:sz w:val="20"/>
          <w:szCs w:val="20"/>
        </w:rPr>
        <w:t xml:space="preserve">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ID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Label</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Password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password for Password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un for Password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bl>
    <w:p>
      <w:pPr>
        <w:spacing w:after="70" w:before="140"/>
      </w:pPr>
      <w:r>
        <w:rPr>
          <w:rFonts w:ascii="Arial" w:cs="Arial" w:eastAsia="Arial" w:hAnsi="Arial"/>
          <w:b/>
          <w:bCs/>
          <w:color w:val="475569"/>
          <w:sz w:val="20"/>
          <w:szCs w:val="20"/>
        </w:rPr>
        <w:t xml:space="preserve">Acceptance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ID</w:t>
            </w:r>
          </w:p>
        </w:tc>
        <w:tc>
          <w:tcPr>
            <w:tcW w:type="dxa" w:w="5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Linked 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MOD-005-AC-001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(Password) are provided.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MOD-005-AC-002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 authentication succeeds only when provided credentials are valid.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MOD-005-AC-003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Invalid credentials are rejected and the user remains on the authentication workflow.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MOD-005-US-001</w:t>
            </w:r>
          </w:p>
        </w:tc>
      </w:tr>
    </w:tbl>
    <w:p>
      <w:pPr>
        <w:spacing w:after="70" w:before="140"/>
      </w:pPr>
      <w:r>
        <w:rPr>
          <w:rFonts w:ascii="Arial" w:cs="Arial" w:eastAsia="Arial" w:hAnsi="Arial"/>
          <w:b/>
          <w:bCs/>
          <w:color w:val="475569"/>
          <w:sz w:val="20"/>
          <w:szCs w:val="20"/>
        </w:rPr>
        <w:t xml:space="preserve">Business Constraints</w:t>
      </w:r>
    </w:p>
    <w:p>
      <w:pPr>
        <w:spacing w:after="70" w:before="40"/>
      </w:pPr>
      <w:r>
        <w:rPr>
          <w:rFonts w:ascii="Arial" w:cs="Arial" w:eastAsia="Arial" w:hAnsi="Arial"/>
          <w:color w:val="2D2D2D"/>
          <w:sz w:val="18"/>
          <w:szCs w:val="18"/>
        </w:rPr>
        <w:t xml:space="preserve">No explicit business blockers were captured for this module.</w:t>
      </w:r>
    </w:p>
    <w:p>
      <w:pPr>
        <w:spacing w:after="70" w:before="140"/>
      </w:pPr>
      <w:r>
        <w:rPr>
          <w:rFonts w:ascii="Arial" w:cs="Arial" w:eastAsia="Arial" w:hAnsi="Arial"/>
          <w:b/>
          <w:bCs/>
          <w:color w:val="475569"/>
          <w:sz w:val="20"/>
          <w:szCs w:val="20"/>
        </w:rPr>
        <w:t xml:space="preserve">Open Questions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user-role or policy constraints govern authentication and password reset behavior?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r>
        <w:br w:type="page"/>
      </w:r>
    </w:p>
    <w:p>
      <w:pPr>
        <w:pStyle w:val="Heading1"/>
        <w:pBdr>
          <w:bottom w:val="single" w:color="1B7A8C" w:sz="8" w:space="4"/>
        </w:pBdr>
        <w:spacing w:after="120" w:before="280"/>
      </w:pPr>
      <w:bookmarkStart w:name="mod_mod_006" w:id="1"/>
      <w:r>
        <w:rPr>
          <w:rFonts w:ascii="Arial" w:cs="Arial" w:eastAsia="Arial" w:hAnsi="Arial"/>
          <w:b/>
          <w:bCs/>
          <w:color w:val="1F3864"/>
          <w:sz w:val="32"/>
          <w:szCs w:val="32"/>
        </w:rPr>
        <w:t xml:space="preserve">Splash/Loading (MOD-006)</w:t>
      </w:r>
      <w:bookmarkEnd w:id="1"/>
    </w:p>
    <w:p>
      <w:pPr>
        <w:pStyle w:val="Heading2"/>
        <w:spacing w:after="90" w:before="220"/>
      </w:pPr>
      <w:r>
        <w:rPr>
          <w:rFonts w:ascii="Arial" w:cs="Arial" w:eastAsia="Arial" w:hAnsi="Arial"/>
          <w:b/>
          <w:bCs/>
          <w:color w:val="1B7A8C"/>
          <w:sz w:val="24"/>
          <w:szCs w:val="24"/>
        </w:rPr>
        <w:t xml:space="preserve">Narrative Overview</w:t>
      </w:r>
    </w:p>
    <w:p>
      <w:pPr>
        <w:spacing w:after="70" w:before="40"/>
      </w:pPr>
      <w:r>
        <w:rPr>
          <w:rFonts w:ascii="Arial" w:cs="Arial" w:eastAsia="Arial" w:hAnsi="Arial"/>
          <w:color w:val="2D2D2D"/>
          <w:sz w:val="18"/>
          <w:szCs w:val="18"/>
        </w:rPr>
        <w:t xml:space="preserve">Splash/Loading performs startup checks and progress gating before the system opens the next operational screen.</w:t>
      </w:r>
    </w:p>
    <w:p>
      <w:pPr>
        <w:pStyle w:val="Heading2"/>
        <w:spacing w:after="90" w:before="220"/>
      </w:pPr>
      <w:r>
        <w:rPr>
          <w:rFonts w:ascii="Arial" w:cs="Arial" w:eastAsia="Arial" w:hAnsi="Arial"/>
          <w:b/>
          <w:bCs/>
          <w:color w:val="1B7A8C"/>
          <w:sz w:val="24"/>
          <w:szCs w:val="24"/>
        </w:rPr>
        <w:t xml:space="preserve">Business Purpose</w:t>
      </w:r>
    </w:p>
    <w:p>
      <w:pPr>
        <w:spacing w:after="70" w:before="40"/>
      </w:pPr>
      <w:r>
        <w:rPr>
          <w:rFonts w:ascii="Arial" w:cs="Arial" w:eastAsia="Arial" w:hAnsi="Arial"/>
          <w:color w:val="2D2D2D"/>
          <w:sz w:val="18"/>
          <w:szCs w:val="18"/>
        </w:rPr>
        <w:t xml:space="preserve">Provide splash/loading capabilities with traceable parity to legacy workflows.</w:t>
      </w:r>
    </w:p>
    <w:p>
      <w:pPr>
        <w:pStyle w:val="Heading2"/>
        <w:spacing w:after="90" w:before="220"/>
      </w:pPr>
      <w:r>
        <w:rPr>
          <w:rFonts w:ascii="Arial" w:cs="Arial" w:eastAsia="Arial" w:hAnsi="Arial"/>
          <w:b/>
          <w:bCs/>
          <w:color w:val="1B7A8C"/>
          <w:sz w:val="24"/>
          <w:szCs w:val="24"/>
        </w:rPr>
        <w:t xml:space="preserve">Primary Users</w:t>
      </w:r>
    </w:p>
    <w:p>
      <w:pPr>
        <w:pStyle w:val="ListParagraph"/>
        <w:numPr>
          <w:ilvl w:val="0"/>
          <w:numId w:val="1"/>
        </w:numPr>
        <w:spacing w:after="30" w:before="30"/>
      </w:pPr>
      <w:r>
        <w:rPr>
          <w:rFonts w:ascii="Arial" w:cs="Arial" w:eastAsia="Arial" w:hAnsi="Arial"/>
          <w:color w:val="2D2D2D"/>
          <w:sz w:val="18"/>
          <w:szCs w:val="18"/>
        </w:rPr>
        <w:t xml:space="preserve">Operations user</w:t>
      </w:r>
    </w:p>
    <w:p>
      <w:pPr>
        <w:pStyle w:val="ListParagraph"/>
        <w:numPr>
          <w:ilvl w:val="0"/>
          <w:numId w:val="1"/>
        </w:numPr>
        <w:spacing w:after="30" w:before="30"/>
      </w:pPr>
      <w:r>
        <w:rPr>
          <w:rFonts w:ascii="Arial" w:cs="Arial" w:eastAsia="Arial" w:hAnsi="Arial"/>
          <w:color w:val="2D2D2D"/>
          <w:sz w:val="18"/>
          <w:szCs w:val="18"/>
        </w:rPr>
        <w:t xml:space="preserve">Back-office user</w:t>
      </w:r>
    </w:p>
    <w:p>
      <w:pPr>
        <w:pStyle w:val="Heading2"/>
        <w:spacing w:after="90" w:before="220"/>
      </w:pPr>
      <w:r>
        <w:rPr>
          <w:rFonts w:ascii="Arial" w:cs="Arial" w:eastAsia="Arial" w:hAnsi="Arial"/>
          <w:b/>
          <w:bCs/>
          <w:color w:val="1B7A8C"/>
          <w:sz w:val="24"/>
          <w:szCs w:val="24"/>
        </w:rPr>
        <w:t xml:space="preserve">Preconditions</w:t>
      </w:r>
    </w:p>
    <w:p>
      <w:pPr>
        <w:pStyle w:val="ListParagraph"/>
        <w:numPr>
          <w:ilvl w:val="0"/>
          <w:numId w:val="1"/>
        </w:numPr>
        <w:spacing w:after="30" w:before="30"/>
      </w:pPr>
      <w:r>
        <w:rPr>
          <w:rFonts w:ascii="Arial" w:cs="Arial" w:eastAsia="Arial" w:hAnsi="Arial"/>
          <w:color w:val="2D2D2D"/>
          <w:sz w:val="18"/>
          <w:szCs w:val="18"/>
        </w:rPr>
        <w:t xml:space="preserve">User has required access rights.</w:t>
      </w:r>
    </w:p>
    <w:p>
      <w:pPr>
        <w:pStyle w:val="ListParagraph"/>
        <w:numPr>
          <w:ilvl w:val="0"/>
          <w:numId w:val="1"/>
        </w:numPr>
        <w:spacing w:after="30" w:before="30"/>
      </w:pPr>
      <w:r>
        <w:rPr>
          <w:rFonts w:ascii="Arial" w:cs="Arial" w:eastAsia="Arial" w:hAnsi="Arial"/>
          <w:color w:val="2D2D2D"/>
          <w:sz w:val="18"/>
          <w:szCs w:val="18"/>
        </w:rPr>
        <w:t xml:space="preserve">Upstream required data is available.</w:t>
      </w:r>
    </w:p>
    <w:p>
      <w:pPr>
        <w:pStyle w:val="Heading2"/>
        <w:spacing w:after="90" w:before="220"/>
      </w:pPr>
      <w:r>
        <w:rPr>
          <w:rFonts w:ascii="Arial" w:cs="Arial" w:eastAsia="Arial" w:hAnsi="Arial"/>
          <w:b/>
          <w:bCs/>
          <w:color w:val="1B7A8C"/>
          <w:sz w:val="24"/>
          <w:szCs w:val="24"/>
        </w:rPr>
        <w:t xml:space="preserve">Postconditions</w:t>
      </w:r>
    </w:p>
    <w:p>
      <w:pPr>
        <w:pStyle w:val="ListParagraph"/>
        <w:numPr>
          <w:ilvl w:val="0"/>
          <w:numId w:val="1"/>
        </w:numPr>
        <w:spacing w:after="30" w:before="30"/>
      </w:pPr>
      <w:r>
        <w:rPr>
          <w:rFonts w:ascii="Arial" w:cs="Arial" w:eastAsia="Arial" w:hAnsi="Arial"/>
          <w:color w:val="2D2D2D"/>
          <w:sz w:val="18"/>
          <w:szCs w:val="18"/>
        </w:rPr>
        <w:t xml:space="preserve">Module business state is persisted and visible to downstream modules.</w:t>
      </w:r>
    </w:p>
    <w:p>
      <w:pPr>
        <w:pStyle w:val="Heading2"/>
        <w:spacing w:after="90" w:before="220"/>
      </w:pPr>
      <w:r>
        <w:rPr>
          <w:rFonts w:ascii="Arial" w:cs="Arial" w:eastAsia="Arial" w:hAnsi="Arial"/>
          <w:b/>
          <w:bCs/>
          <w:color w:val="1B7A8C"/>
          <w:sz w:val="24"/>
          <w:szCs w:val="24"/>
        </w:rPr>
        <w:t xml:space="preserve">Process Flow Summary</w:t>
      </w:r>
    </w:p>
    <w:p>
      <w:pPr>
        <w:spacing w:after="70" w:before="40"/>
      </w:pPr>
      <w:r>
        <w:rPr>
          <w:rFonts w:ascii="Arial" w:cs="Arial" w:eastAsia="Arial" w:hAnsi="Arial"/>
          <w:color w:val="2D2D2D"/>
          <w:sz w:val="18"/>
          <w:szCs w:val="18"/>
        </w:rPr>
        <w:t xml:space="preserve">User opens splash/loading. System performs startup and readiness checks. Progress or readiness feedback is shown. Operational workflow becomes available when startup gating completes.</w:t>
      </w:r>
    </w:p>
    <w:p>
      <w:pPr>
        <w:pStyle w:val="ListParagraph"/>
        <w:numPr>
          <w:ilvl w:val="0"/>
          <w:numId w:val="1"/>
        </w:numPr>
        <w:spacing w:after="30" w:before="30"/>
      </w:pPr>
      <w:r>
        <w:rPr>
          <w:rFonts w:ascii="Arial" w:cs="Arial" w:eastAsia="Arial" w:hAnsi="Arial"/>
          <w:color w:val="2D2D2D"/>
          <w:sz w:val="18"/>
          <w:szCs w:val="18"/>
        </w:rPr>
        <w:t xml:space="preserve">User opens splash/loading.</w:t>
      </w:r>
    </w:p>
    <w:p>
      <w:pPr>
        <w:pStyle w:val="ListParagraph"/>
        <w:numPr>
          <w:ilvl w:val="0"/>
          <w:numId w:val="1"/>
        </w:numPr>
        <w:spacing w:after="30" w:before="30"/>
      </w:pPr>
      <w:r>
        <w:rPr>
          <w:rFonts w:ascii="Arial" w:cs="Arial" w:eastAsia="Arial" w:hAnsi="Arial"/>
          <w:color w:val="2D2D2D"/>
          <w:sz w:val="18"/>
          <w:szCs w:val="18"/>
        </w:rPr>
        <w:t xml:space="preserve">System performs startup and readiness checks.</w:t>
      </w:r>
    </w:p>
    <w:p>
      <w:pPr>
        <w:pStyle w:val="ListParagraph"/>
        <w:numPr>
          <w:ilvl w:val="0"/>
          <w:numId w:val="1"/>
        </w:numPr>
        <w:spacing w:after="30" w:before="30"/>
      </w:pPr>
      <w:r>
        <w:rPr>
          <w:rFonts w:ascii="Arial" w:cs="Arial" w:eastAsia="Arial" w:hAnsi="Arial"/>
          <w:color w:val="2D2D2D"/>
          <w:sz w:val="18"/>
          <w:szCs w:val="18"/>
        </w:rPr>
        <w:t xml:space="preserve">Progress or readiness feedback is shown.</w:t>
      </w:r>
    </w:p>
    <w:p>
      <w:pPr>
        <w:pStyle w:val="ListParagraph"/>
        <w:numPr>
          <w:ilvl w:val="0"/>
          <w:numId w:val="1"/>
        </w:numPr>
        <w:spacing w:after="30" w:before="30"/>
      </w:pPr>
      <w:r>
        <w:rPr>
          <w:rFonts w:ascii="Arial" w:cs="Arial" w:eastAsia="Arial" w:hAnsi="Arial"/>
          <w:color w:val="2D2D2D"/>
          <w:sz w:val="18"/>
          <w:szCs w:val="18"/>
        </w:rPr>
        <w:t xml:space="preserve">Operational workflow becomes available when startup gating completes.</w:t>
      </w:r>
    </w:p>
    <w:p>
      <w:pPr>
        <w:spacing w:after="70" w:before="140"/>
      </w:pPr>
      <w:r>
        <w:rPr>
          <w:rFonts w:ascii="Arial" w:cs="Arial" w:eastAsia="Arial" w:hAnsi="Arial"/>
          <w:b/>
          <w:bCs/>
          <w:color w:val="475569"/>
          <w:sz w:val="20"/>
          <w:szCs w:val="20"/>
        </w:rPr>
        <w:t xml:space="preserve">Features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Splash/Loading core workflow</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Splash/Loading.</w:t>
            </w:r>
          </w:p>
        </w:tc>
      </w:tr>
    </w:tbl>
    <w:p>
      <w:pPr>
        <w:spacing w:after="70" w:before="140"/>
      </w:pPr>
      <w:r>
        <w:rPr>
          <w:rFonts w:ascii="Arial" w:cs="Arial" w:eastAsia="Arial" w:hAnsi="Arial"/>
          <w:b/>
          <w:bCs/>
          <w:color w:val="475569"/>
          <w:sz w:val="20"/>
          <w:szCs w:val="20"/>
        </w:rPr>
        <w:t xml:space="preserve">Business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Title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Statement</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BR-012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calculation_logic</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Splash/loading behavior advances progress state before opening workflow screens.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Validation failed for this rule.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observed startup and loading behavior in the legacy workflow.</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BR-013 (Consolidates: BR-014, BR-025, BR-026)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threshold_rule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Loading sequence gates the workflow at progress start and completion.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Validation failed for this rule.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observed startup and loading behavior in the legacy workflow.</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bl>
    <w:p>
      <w:pPr>
        <w:spacing w:after="70" w:before="140"/>
      </w:pPr>
      <w:r>
        <w:rPr>
          <w:rFonts w:ascii="Arial" w:cs="Arial" w:eastAsia="Arial" w:hAnsi="Arial"/>
          <w:b/>
          <w:bCs/>
          <w:color w:val="475569"/>
          <w:sz w:val="20"/>
          <w:szCs w:val="20"/>
        </w:rPr>
        <w:t xml:space="preserve">Display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ID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Requirement</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MOD-006-DR-001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Startup progress indicator</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screen presents startup progress or readiness feedback until the operational workflow becomes available.</w:t>
            </w:r>
          </w:p>
        </w:tc>
      </w:tr>
    </w:tbl>
    <w:p>
      <w:pPr>
        <w:spacing w:after="70" w:before="140"/>
      </w:pPr>
      <w:r>
        <w:rPr>
          <w:rFonts w:ascii="Arial" w:cs="Arial" w:eastAsia="Arial" w:hAnsi="Arial"/>
          <w:b/>
          <w:bCs/>
          <w:color w:val="475569"/>
          <w:sz w:val="20"/>
          <w:szCs w:val="20"/>
        </w:rPr>
        <w:t xml:space="preserve">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ID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Label</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r>
    </w:tbl>
    <w:p>
      <w:pPr>
        <w:spacing w:after="70" w:before="140"/>
      </w:pPr>
      <w:r>
        <w:rPr>
          <w:rFonts w:ascii="Arial" w:cs="Arial" w:eastAsia="Arial" w:hAnsi="Arial"/>
          <w:b/>
          <w:bCs/>
          <w:color w:val="475569"/>
          <w:sz w:val="20"/>
          <w:szCs w:val="20"/>
        </w:rPr>
        <w:t xml:space="preserve">Acceptance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ID</w:t>
            </w:r>
          </w:p>
        </w:tc>
        <w:tc>
          <w:tcPr>
            <w:tcW w:type="dxa" w:w="5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Linked 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MOD-006-AC-001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Splash/loading behavior advances progress state before opening workflow screens.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MOD-006-AC-002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Loading sequence gates the workflow at progress start and completion.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MOD-006-AC-003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 successful submission, the workflow persists the expected business state and exposes it to downstream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MOD-006-US-001</w:t>
            </w:r>
          </w:p>
        </w:tc>
      </w:tr>
    </w:tbl>
    <w:p>
      <w:pPr>
        <w:spacing w:after="70" w:before="140"/>
      </w:pPr>
      <w:r>
        <w:rPr>
          <w:rFonts w:ascii="Arial" w:cs="Arial" w:eastAsia="Arial" w:hAnsi="Arial"/>
          <w:b/>
          <w:bCs/>
          <w:color w:val="475569"/>
          <w:sz w:val="20"/>
          <w:szCs w:val="20"/>
        </w:rPr>
        <w:t xml:space="preserve">Business Constraints</w:t>
      </w:r>
    </w:p>
    <w:p>
      <w:pPr>
        <w:spacing w:after="70" w:before="40"/>
      </w:pPr>
      <w:r>
        <w:rPr>
          <w:rFonts w:ascii="Arial" w:cs="Arial" w:eastAsia="Arial" w:hAnsi="Arial"/>
          <w:color w:val="2D2D2D"/>
          <w:sz w:val="18"/>
          <w:szCs w:val="18"/>
        </w:rPr>
        <w:t xml:space="preserve">No explicit business blockers were captured for this module.</w:t>
      </w:r>
    </w:p>
    <w:p>
      <w:pPr>
        <w:spacing w:after="70" w:before="140"/>
      </w:pPr>
      <w:r>
        <w:rPr>
          <w:rFonts w:ascii="Arial" w:cs="Arial" w:eastAsia="Arial" w:hAnsi="Arial"/>
          <w:b/>
          <w:bCs/>
          <w:color w:val="475569"/>
          <w:sz w:val="20"/>
          <w:szCs w:val="20"/>
        </w:rPr>
        <w:t xml:space="preserve">Open Questions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module-specific operational constraints apply to Splash/Loading?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r>
        <w:br w:type="page"/>
      </w:r>
    </w:p>
    <w:p>
      <w:pPr>
        <w:pStyle w:val="Heading1"/>
        <w:pBdr>
          <w:bottom w:val="single" w:color="1B7A8C" w:sz="8" w:space="4"/>
        </w:pBdr>
        <w:spacing w:after="120" w:before="280"/>
      </w:pPr>
      <w:bookmarkStart w:name="mod_mod_007" w:id="1"/>
      <w:r>
        <w:rPr>
          <w:rFonts w:ascii="Arial" w:cs="Arial" w:eastAsia="Arial" w:hAnsi="Arial"/>
          <w:b/>
          <w:bCs/>
          <w:color w:val="1F3864"/>
          <w:sz w:val="32"/>
          <w:szCs w:val="32"/>
        </w:rPr>
        <w:t xml:space="preserve">Withdrawal Processing (MOD-007)</w:t>
      </w:r>
      <w:bookmarkEnd w:id="1"/>
    </w:p>
    <w:p>
      <w:pPr>
        <w:pStyle w:val="Heading2"/>
        <w:spacing w:after="90" w:before="220"/>
      </w:pPr>
      <w:r>
        <w:rPr>
          <w:rFonts w:ascii="Arial" w:cs="Arial" w:eastAsia="Arial" w:hAnsi="Arial"/>
          <w:b/>
          <w:bCs/>
          <w:color w:val="1B7A8C"/>
          <w:sz w:val="24"/>
          <w:szCs w:val="24"/>
        </w:rPr>
        <w:t xml:space="preserve">Narrative Overview</w:t>
      </w:r>
    </w:p>
    <w:p>
      <w:pPr>
        <w:spacing w:after="70" w:before="40"/>
      </w:pPr>
      <w:r>
        <w:rPr>
          <w:rFonts w:ascii="Arial" w:cs="Arial" w:eastAsia="Arial" w:hAnsi="Arial"/>
          <w:color w:val="2D2D2D"/>
          <w:sz w:val="18"/>
          <w:szCs w:val="18"/>
        </w:rPr>
        <w:t xml:space="preserve">Withdrawal Processing captures withdrawal details, validates account state, and posts debit updates to balance records.</w:t>
      </w:r>
    </w:p>
    <w:p>
      <w:pPr>
        <w:pStyle w:val="Heading2"/>
        <w:spacing w:after="90" w:before="220"/>
      </w:pPr>
      <w:r>
        <w:rPr>
          <w:rFonts w:ascii="Arial" w:cs="Arial" w:eastAsia="Arial" w:hAnsi="Arial"/>
          <w:b/>
          <w:bCs/>
          <w:color w:val="1B7A8C"/>
          <w:sz w:val="24"/>
          <w:szCs w:val="24"/>
        </w:rPr>
        <w:t xml:space="preserve">Business Purpose</w:t>
      </w:r>
    </w:p>
    <w:p>
      <w:pPr>
        <w:spacing w:after="70" w:before="40"/>
      </w:pPr>
      <w:r>
        <w:rPr>
          <w:rFonts w:ascii="Arial" w:cs="Arial" w:eastAsia="Arial" w:hAnsi="Arial"/>
          <w:color w:val="2D2D2D"/>
          <w:sz w:val="18"/>
          <w:szCs w:val="18"/>
        </w:rPr>
        <w:t xml:space="preserve">Provide withdrawal processing capabilities with traceable parity to legacy workflows.</w:t>
      </w:r>
    </w:p>
    <w:p>
      <w:pPr>
        <w:pStyle w:val="Heading2"/>
        <w:spacing w:after="90" w:before="220"/>
      </w:pPr>
      <w:r>
        <w:rPr>
          <w:rFonts w:ascii="Arial" w:cs="Arial" w:eastAsia="Arial" w:hAnsi="Arial"/>
          <w:b/>
          <w:bCs/>
          <w:color w:val="1B7A8C"/>
          <w:sz w:val="24"/>
          <w:szCs w:val="24"/>
        </w:rPr>
        <w:t xml:space="preserve">Primary Users</w:t>
      </w:r>
    </w:p>
    <w:p>
      <w:pPr>
        <w:pStyle w:val="ListParagraph"/>
        <w:numPr>
          <w:ilvl w:val="0"/>
          <w:numId w:val="1"/>
        </w:numPr>
        <w:spacing w:after="30" w:before="30"/>
      </w:pPr>
      <w:r>
        <w:rPr>
          <w:rFonts w:ascii="Arial" w:cs="Arial" w:eastAsia="Arial" w:hAnsi="Arial"/>
          <w:color w:val="2D2D2D"/>
          <w:sz w:val="18"/>
          <w:szCs w:val="18"/>
        </w:rPr>
        <w:t xml:space="preserve">Operations user</w:t>
      </w:r>
    </w:p>
    <w:p>
      <w:pPr>
        <w:pStyle w:val="ListParagraph"/>
        <w:numPr>
          <w:ilvl w:val="0"/>
          <w:numId w:val="1"/>
        </w:numPr>
        <w:spacing w:after="30" w:before="30"/>
      </w:pPr>
      <w:r>
        <w:rPr>
          <w:rFonts w:ascii="Arial" w:cs="Arial" w:eastAsia="Arial" w:hAnsi="Arial"/>
          <w:color w:val="2D2D2D"/>
          <w:sz w:val="18"/>
          <w:szCs w:val="18"/>
        </w:rPr>
        <w:t xml:space="preserve">Back-office user</w:t>
      </w:r>
    </w:p>
    <w:p>
      <w:pPr>
        <w:pStyle w:val="Heading2"/>
        <w:spacing w:after="90" w:before="220"/>
      </w:pPr>
      <w:r>
        <w:rPr>
          <w:rFonts w:ascii="Arial" w:cs="Arial" w:eastAsia="Arial" w:hAnsi="Arial"/>
          <w:b/>
          <w:bCs/>
          <w:color w:val="1B7A8C"/>
          <w:sz w:val="24"/>
          <w:szCs w:val="24"/>
        </w:rPr>
        <w:t xml:space="preserve">Preconditions</w:t>
      </w:r>
    </w:p>
    <w:p>
      <w:pPr>
        <w:pStyle w:val="ListParagraph"/>
        <w:numPr>
          <w:ilvl w:val="0"/>
          <w:numId w:val="1"/>
        </w:numPr>
        <w:spacing w:after="30" w:before="30"/>
      </w:pPr>
      <w:r>
        <w:rPr>
          <w:rFonts w:ascii="Arial" w:cs="Arial" w:eastAsia="Arial" w:hAnsi="Arial"/>
          <w:color w:val="2D2D2D"/>
          <w:sz w:val="18"/>
          <w:szCs w:val="18"/>
        </w:rPr>
        <w:t xml:space="preserve">User has required access rights.</w:t>
      </w:r>
    </w:p>
    <w:p>
      <w:pPr>
        <w:pStyle w:val="ListParagraph"/>
        <w:numPr>
          <w:ilvl w:val="0"/>
          <w:numId w:val="1"/>
        </w:numPr>
        <w:spacing w:after="30" w:before="30"/>
      </w:pPr>
      <w:r>
        <w:rPr>
          <w:rFonts w:ascii="Arial" w:cs="Arial" w:eastAsia="Arial" w:hAnsi="Arial"/>
          <w:color w:val="2D2D2D"/>
          <w:sz w:val="18"/>
          <w:szCs w:val="18"/>
        </w:rPr>
        <w:t xml:space="preserve">Upstream required data is available.</w:t>
      </w:r>
    </w:p>
    <w:p>
      <w:pPr>
        <w:pStyle w:val="Heading2"/>
        <w:spacing w:after="90" w:before="220"/>
      </w:pPr>
      <w:r>
        <w:rPr>
          <w:rFonts w:ascii="Arial" w:cs="Arial" w:eastAsia="Arial" w:hAnsi="Arial"/>
          <w:b/>
          <w:bCs/>
          <w:color w:val="1B7A8C"/>
          <w:sz w:val="24"/>
          <w:szCs w:val="24"/>
        </w:rPr>
        <w:t xml:space="preserve">Postconditions</w:t>
      </w:r>
    </w:p>
    <w:p>
      <w:pPr>
        <w:pStyle w:val="ListParagraph"/>
        <w:numPr>
          <w:ilvl w:val="0"/>
          <w:numId w:val="1"/>
        </w:numPr>
        <w:spacing w:after="30" w:before="30"/>
      </w:pPr>
      <w:r>
        <w:rPr>
          <w:rFonts w:ascii="Arial" w:cs="Arial" w:eastAsia="Arial" w:hAnsi="Arial"/>
          <w:color w:val="2D2D2D"/>
          <w:sz w:val="18"/>
          <w:szCs w:val="18"/>
        </w:rPr>
        <w:t xml:space="preserve">Module business state is persisted and visible to downstream modules.</w:t>
      </w:r>
    </w:p>
    <w:p>
      <w:pPr>
        <w:pStyle w:val="Heading2"/>
        <w:spacing w:after="90" w:before="220"/>
      </w:pPr>
      <w:r>
        <w:rPr>
          <w:rFonts w:ascii="Arial" w:cs="Arial" w:eastAsia="Arial" w:hAnsi="Arial"/>
          <w:b/>
          <w:bCs/>
          <w:color w:val="1B7A8C"/>
          <w:sz w:val="24"/>
          <w:szCs w:val="24"/>
        </w:rPr>
        <w:t xml:space="preserve">Process Flow Summary</w:t>
      </w:r>
    </w:p>
    <w:p>
      <w:pPr>
        <w:spacing w:after="70" w:before="40"/>
      </w:pPr>
      <w:r>
        <w:rPr>
          <w:rFonts w:ascii="Arial" w:cs="Arial" w:eastAsia="Arial" w:hAnsi="Arial"/>
          <w:color w:val="2D2D2D"/>
          <w:sz w:val="18"/>
          <w:szCs w:val="18"/>
        </w:rPr>
        <w:t xml:space="preserve">User opens withdrawal processing.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withdrawal processing.</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spacing w:after="70" w:before="140"/>
      </w:pPr>
      <w:r>
        <w:rPr>
          <w:rFonts w:ascii="Arial" w:cs="Arial" w:eastAsia="Arial" w:hAnsi="Arial"/>
          <w:b/>
          <w:bCs/>
          <w:color w:val="475569"/>
          <w:sz w:val="20"/>
          <w:szCs w:val="20"/>
        </w:rPr>
        <w:t xml:space="preserve">Features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Withdrawal Processing core workflow</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Withdrawal Processing.</w:t>
            </w:r>
          </w:p>
        </w:tc>
      </w:tr>
    </w:tbl>
    <w:p>
      <w:pPr>
        <w:spacing w:after="70" w:before="140"/>
      </w:pPr>
      <w:r>
        <w:rPr>
          <w:rFonts w:ascii="Arial" w:cs="Arial" w:eastAsia="Arial" w:hAnsi="Arial"/>
          <w:b/>
          <w:bCs/>
          <w:color w:val="475569"/>
          <w:sz w:val="20"/>
          <w:szCs w:val="20"/>
        </w:rPr>
        <w:t xml:space="preserve">Business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Title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Statement</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MOD-007-BR-001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Field Validation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(Account Number, Dateoftransaction, Transaction Id) are provided.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information is missing.</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required field definitions in the module dossier.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bl>
    <w:p>
      <w:pPr>
        <w:spacing w:after="70" w:before="140"/>
      </w:pPr>
      <w:r>
        <w:rPr>
          <w:rFonts w:ascii="Arial" w:cs="Arial" w:eastAsia="Arial" w:hAnsi="Arial"/>
          <w:b/>
          <w:bCs/>
          <w:color w:val="475569"/>
          <w:sz w:val="20"/>
          <w:szCs w:val="20"/>
        </w:rPr>
        <w:t xml:space="preserve">Display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ID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Requirement</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MOD-007-DR-001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Number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account number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MOD-007-DR-002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Dateoftransaction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dateoftransaction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MOD-007-DR-003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no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MOD-007-DR-004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Transaction Id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transaction id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MOD-007-DR-005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Withdrawn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withdrawn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MOD-007-DR-006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Yes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yes and indicate whether it is required for successful processing.</w:t>
            </w:r>
          </w:p>
        </w:tc>
      </w:tr>
    </w:tbl>
    <w:p>
      <w:pPr>
        <w:spacing w:after="70" w:before="140"/>
      </w:pPr>
      <w:r>
        <w:rPr>
          <w:rFonts w:ascii="Arial" w:cs="Arial" w:eastAsia="Arial" w:hAnsi="Arial"/>
          <w:b/>
          <w:bCs/>
          <w:color w:val="475569"/>
          <w:sz w:val="20"/>
          <w:szCs w:val="20"/>
        </w:rPr>
        <w:t xml:space="preserve">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ID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Label</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Number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account number for Withdrawal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Dateoftransaction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dateoftransaction for Withdrawal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no for Withdrawal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Transaction Id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transaction id for Withdrawal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withdrawn for Withdrawal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Yes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yes for Withdrawal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bl>
    <w:p>
      <w:pPr>
        <w:spacing w:after="70" w:before="140"/>
      </w:pPr>
      <w:r>
        <w:rPr>
          <w:rFonts w:ascii="Arial" w:cs="Arial" w:eastAsia="Arial" w:hAnsi="Arial"/>
          <w:b/>
          <w:bCs/>
          <w:color w:val="475569"/>
          <w:sz w:val="20"/>
          <w:szCs w:val="20"/>
        </w:rPr>
        <w:t xml:space="preserve">Acceptance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ID</w:t>
            </w:r>
          </w:p>
        </w:tc>
        <w:tc>
          <w:tcPr>
            <w:tcW w:type="dxa" w:w="5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Linked 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MOD-007-AC-001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(Account Number, Dateoftransaction, Transaction Id) are provided.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MOD-007-AC-002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 successful submission, the workflow persists the expected business state and exposes it to downstream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MOD-007-AC-003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outcomes are traceable and visible to downstream workflows or reports.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MOD-007-US-001</w:t>
            </w:r>
          </w:p>
        </w:tc>
      </w:tr>
    </w:tbl>
    <w:p>
      <w:pPr>
        <w:spacing w:after="70" w:before="140"/>
      </w:pPr>
      <w:r>
        <w:rPr>
          <w:rFonts w:ascii="Arial" w:cs="Arial" w:eastAsia="Arial" w:hAnsi="Arial"/>
          <w:b/>
          <w:bCs/>
          <w:color w:val="475569"/>
          <w:sz w:val="20"/>
          <w:szCs w:val="20"/>
        </w:rPr>
        <w:t xml:space="preserve">Business Constraints</w:t>
      </w:r>
    </w:p>
    <w:p>
      <w:pPr>
        <w:spacing w:after="70" w:before="40"/>
      </w:pPr>
      <w:r>
        <w:rPr>
          <w:rFonts w:ascii="Arial" w:cs="Arial" w:eastAsia="Arial" w:hAnsi="Arial"/>
          <w:color w:val="2D2D2D"/>
          <w:sz w:val="18"/>
          <w:szCs w:val="18"/>
        </w:rPr>
        <w:t xml:space="preserve">No explicit business blockers were captured for this module.</w:t>
      </w:r>
    </w:p>
    <w:p>
      <w:pPr>
        <w:spacing w:after="70" w:before="140"/>
      </w:pPr>
      <w:r>
        <w:rPr>
          <w:rFonts w:ascii="Arial" w:cs="Arial" w:eastAsia="Arial" w:hAnsi="Arial"/>
          <w:b/>
          <w:bCs/>
          <w:color w:val="475569"/>
          <w:sz w:val="20"/>
          <w:szCs w:val="20"/>
        </w:rPr>
        <w:t xml:space="preserve">Open Questions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module-specific operational constraints apply to Withdrawal 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r>
        <w:br w:type="page"/>
      </w:r>
    </w:p>
    <w:p>
      <w:pPr>
        <w:pStyle w:val="Heading1"/>
        <w:pBdr>
          <w:bottom w:val="single" w:color="1B7A8C" w:sz="8" w:space="4"/>
        </w:pBdr>
        <w:spacing w:after="120" w:before="280"/>
      </w:pPr>
      <w:bookmarkStart w:name="sec_rtm" w:id="1"/>
      <w:r>
        <w:rPr>
          <w:rFonts w:ascii="Arial" w:cs="Arial" w:eastAsia="Arial" w:hAnsi="Arial"/>
          <w:b/>
          <w:bCs/>
          <w:color w:val="1F3864"/>
          <w:sz w:val="32"/>
          <w:szCs w:val="32"/>
        </w:rPr>
        <w:t xml:space="preserve">Requirements Traceability Matrix</w:t>
      </w:r>
      <w:bookmarkEnd w:id="1"/>
    </w:p>
    <w:p>
      <w:pPr>
        <w:spacing w:after="70" w:before="40"/>
      </w:pPr>
      <w:r>
        <w:rPr>
          <w:rFonts w:ascii="Arial" w:cs="Arial" w:eastAsia="Arial" w:hAnsi="Arial"/>
          <w:color w:val="2D2D2D"/>
          <w:sz w:val="18"/>
          <w:szCs w:val="18"/>
        </w:rPr>
        <w:t xml:space="preserve">This matrix links business requirements to module scope, rule coverage, and acceptance criteria for delivery traceability.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2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Capability</w:t>
            </w:r>
          </w:p>
        </w:tc>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3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 Summary</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ID</w:t>
            </w:r>
          </w:p>
        </w:tc>
        <w:tc>
          <w:tcPr>
            <w:tcW w:type="dxa" w:w="9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 ID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Management (MOD-001)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Customer Management.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MOD-001-BR-001</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MOD-001-AC-001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Daily Processing (MOD-002)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Daily Processing.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MOD-002-BR-001</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MOD-002-AC-001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 Range Processing (MOD-003)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MOD-003-F01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Date Range Processing.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MOD-003-BR-001</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MOD-003-AC-001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Deposit Capture (MOD-004)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Deposit Capture.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MOD-004-BR-001</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MOD-004-AC-001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Password Management (MOD-005)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Password Management.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MOD-005-BR-001</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MOD-005-AC-001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Splash/Loading (MOD-006)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Splash/Loading.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BR-012</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MOD-006-AC-001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Withdrawal Processing (MOD-007)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Withdrawal Processing.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MOD-007-BR-001</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MOD-007-AC-001</w:t>
            </w:r>
          </w:p>
        </w:tc>
      </w:tr>
    </w:tbl>
    <w:p>
      <w:pPr>
        <w:pStyle w:val="Heading1"/>
        <w:pBdr>
          <w:bottom w:val="single" w:color="1B7A8C" w:sz="8" w:space="4"/>
        </w:pBdr>
        <w:spacing w:after="120" w:before="280"/>
      </w:pPr>
      <w:bookmarkStart w:name="sec_issue_log" w:id="1"/>
      <w:r>
        <w:rPr>
          <w:rFonts w:ascii="Arial" w:cs="Arial" w:eastAsia="Arial" w:hAnsi="Arial"/>
          <w:b/>
          <w:bCs/>
          <w:color w:val="1F3864"/>
          <w:sz w:val="32"/>
          <w:szCs w:val="32"/>
        </w:rPr>
        <w:t xml:space="preserve">Issue and Decision Log</w:t>
      </w:r>
      <w:bookmarkEnd w:id="1"/>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 / Topic</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DEC-COMPLIANCE-001</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Compliance constraints are not linked to detected security/privacy risks. No explicit compliance constraints were linked, but security/privacy risks were detected in legacy behavior.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DEC-UI-001</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Target UI framework selection for migrated forms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DEC-DB-001</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Database contract strategy during migration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DEC-IAM-001</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Confirm identity/access model (role model, multi-user assumptions, and credential handling).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Q-001</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Q-002</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DEC-EVENTMAP-001</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Two in-scope operational workflows have incomplete extracted interaction evidence and require confirmation before sprint planning is finalized.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frmstatement</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Insufficient evidence for business-facing BRD module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pPr>
        <w:pStyle w:val="Heading1"/>
        <w:pBdr>
          <w:bottom w:val="single" w:color="1B7A8C" w:sz="8" w:space="4"/>
        </w:pBdr>
        <w:spacing w:after="120" w:before="280"/>
      </w:pPr>
      <w:bookmarkStart w:name="sec_appendices" w:id="1"/>
      <w:r>
        <w:rPr>
          <w:rFonts w:ascii="Arial" w:cs="Arial" w:eastAsia="Arial" w:hAnsi="Arial"/>
          <w:b/>
          <w:bCs/>
          <w:color w:val="1F3864"/>
          <w:sz w:val="32"/>
          <w:szCs w:val="32"/>
        </w:rPr>
        <w:t xml:space="preserve">Appendices</w:t>
      </w:r>
      <w:bookmarkEnd w:id="1"/>
    </w:p>
    <w:p>
      <w:pPr>
        <w:pStyle w:val="Heading2"/>
        <w:spacing w:after="90" w:before="220"/>
      </w:pPr>
      <w:r>
        <w:rPr>
          <w:rFonts w:ascii="Arial" w:cs="Arial" w:eastAsia="Arial" w:hAnsi="Arial"/>
          <w:b/>
          <w:bCs/>
          <w:color w:val="1B7A8C"/>
          <w:sz w:val="24"/>
          <w:szCs w:val="24"/>
        </w:rPr>
        <w:t xml:space="preserve">Dependencies and Integrations</w:t>
      </w:r>
    </w:p>
    <w:p>
      <w:pPr>
        <w:pStyle w:val="ListParagraph"/>
        <w:numPr>
          <w:ilvl w:val="0"/>
          <w:numId w:val="1"/>
        </w:numPr>
        <w:spacing w:after="30" w:before="30"/>
      </w:pPr>
      <w:r>
        <w:rPr>
          <w:rFonts w:ascii="Arial" w:cs="Arial" w:eastAsia="Arial" w:hAnsi="Arial"/>
          <w:color w:val="2D2D2D"/>
          <w:sz w:val="18"/>
          <w:szCs w:val="18"/>
        </w:rPr>
        <w:t xml:space="preserve">Reporting workflows depend on legacy report-generation mappings that require parity validation in the target solution.</w:t>
      </w:r>
    </w:p>
    <w:p>
      <w:pPr>
        <w:pStyle w:val="ListParagraph"/>
        <w:numPr>
          <w:ilvl w:val="0"/>
          <w:numId w:val="1"/>
        </w:numPr>
        <w:spacing w:after="30" w:before="30"/>
      </w:pPr>
      <w:r>
        <w:rPr>
          <w:rFonts w:ascii="Arial" w:cs="Arial" w:eastAsia="Arial" w:hAnsi="Arial"/>
          <w:color w:val="2D2D2D"/>
          <w:sz w:val="18"/>
          <w:szCs w:val="18"/>
        </w:rPr>
        <w:t xml:space="preserve">Downstream workflows depend on consistent customer, account, balance, and transaction data availability.</w:t>
      </w:r>
    </w:p>
    <w:p>
      <w:pPr>
        <w:pStyle w:val="Heading2"/>
        <w:spacing w:after="90" w:before="220"/>
      </w:pPr>
      <w:r>
        <w:rPr>
          <w:rFonts w:ascii="Arial" w:cs="Arial" w:eastAsia="Arial" w:hAnsi="Arial"/>
          <w:b/>
          <w:bCs/>
          <w:color w:val="1B7A8C"/>
          <w:sz w:val="24"/>
          <w:szCs w:val="24"/>
        </w:rPr>
        <w:t xml:space="preserve">Data Entities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Entity</w:t>
            </w:r>
          </w:p>
        </w:tc>
        <w:tc>
          <w:tcPr>
            <w:tcW w:type="dxa" w:w="7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 bank account holder whose profile is created, maintained, and referenced across workflows.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Deposit</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 recorded credit transaction posted against a customer account.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Withdrawal</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 recorded debit transaction posted against a customer account.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Transaction</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consolidated ledger of debit/credit movements per account.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Balance</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running account balance maintained after each transaction 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Login</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Authentication records and credentials used to validate user access.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Legacy data entity referenced by in-scope business workflows.</w:t>
            </w:r>
          </w:p>
        </w:tc>
      </w:tr>
    </w:tbl>
    <w:p>
      <w:pPr>
        <w:spacing w:after="70" w:before="40"/>
      </w:pPr>
      <w:r>
        <w:rPr>
          <w:rFonts w:ascii="Arial" w:cs="Arial" w:eastAsia="Arial" w:hAnsi="Arial"/>
          <w:color w:val="2D2D2D"/>
          <w:sz w:val="18"/>
          <w:szCs w:val="18"/>
        </w:rPr>
        <w:t xml:space="preserve">Refer to the Technical Workbook Data Dictionary artifact for full schema, column definitions, data types, keys, and ER diagram.</w:t>
      </w:r>
    </w:p>
    <w:p>
      <w:pPr>
        <w:pStyle w:val="Heading1"/>
        <w:pBdr>
          <w:bottom w:val="single" w:color="1B7A8C" w:sz="8" w:space="4"/>
        </w:pBdr>
        <w:spacing w:after="120" w:before="280"/>
      </w:pPr>
      <w:bookmarkStart w:name="sec_approval" w:id="1"/>
      <w:r>
        <w:rPr>
          <w:rFonts w:ascii="Arial" w:cs="Arial" w:eastAsia="Arial" w:hAnsi="Arial"/>
          <w:b/>
          <w:bCs/>
          <w:color w:val="1F3864"/>
          <w:sz w:val="32"/>
          <w:szCs w:val="32"/>
        </w:rPr>
        <w:t xml:space="preserve">Approval Sign-Off</w:t>
      </w:r>
      <w:bookmarkEnd w:id="1"/>
    </w:p>
    <w:p>
      <w:pPr>
        <w:spacing w:after="70" w:before="40"/>
      </w:pPr>
      <w:r>
        <w:rPr>
          <w:rFonts w:ascii="Arial" w:cs="Arial" w:eastAsia="Arial" w:hAnsi="Arial"/>
          <w:color w:val="2D2D2D"/>
          <w:sz w:val="18"/>
          <w:szCs w:val="18"/>
        </w:rPr>
        <w:t xml:space="preserve">The following stakeholders must review and approve this BRD before publication and build execution.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Approver</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Approval Date</w:t>
            </w:r>
          </w:p>
        </w:tc>
        <w:tc>
          <w:tcPr>
            <w:tcW w:type="dxa" w:w="2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Project Approver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Approver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Pending</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70"/>
    </w:pPr>
    <w:r>
      <w:rPr>
        <w:rFonts w:ascii="Arial" w:cs="Arial" w:eastAsia="Arial" w:hAnsi="Arial"/>
        <w:color w:val="475569"/>
        <w:sz w:val="16"/>
        <w:szCs w:val="16"/>
      </w:rPr>
      <w:t xml:space="preserve">Synthetix BRD</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70"/>
    </w:pPr>
    <w:r>
      <w:rPr>
        <w:rFonts w:ascii="Arial" w:cs="Arial" w:eastAsia="Arial" w:hAnsi="Arial"/>
        <w:b/>
        <w:bCs/>
        <w:color w:val="1F3864"/>
        <w:sz w:val="18"/>
        <w:szCs w:val="18"/>
      </w:rPr>
      <w:t xml:space="preserve">Modernization Brief - VB6 to C# Modernization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2026-03-07T03:25:50.969Z</dcterms:created>
  <dcterms:modified xsi:type="dcterms:W3CDTF">2026-03-07T03:25:50.969Z</dcterms:modified>
</cp:coreProperties>
</file>

<file path=docProps/custom.xml><?xml version="1.0" encoding="utf-8"?>
<Properties xmlns="http://schemas.openxmlformats.org/officeDocument/2006/custom-properties" xmlns:vt="http://schemas.openxmlformats.org/officeDocument/2006/docPropsVTypes"/>
</file>