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Guidance for DP-05 Wave Guard and Discover-Review Waivers</w:t>
      </w:r>
    </w:p>
    <w:p>
      <w:r>
        <w:rPr>
          <w:b w:val="0"/>
          <w:color w:val="6B7280"/>
          <w:sz w:val="18"/>
        </w:rPr>
        <w:t>Run 20260512_171357_3fbcea82  ·  Generated 2026-05-12T17:14:38.326489+00:00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project objectives, strategy, and current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that the DP-05 wave guard and Discover-review adopt-mode waivers clear stages 1-3 without any blocking findings.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Pattern recommended.</w:t>
      </w:r>
    </w:p>
    <w:p>
      <w:r>
        <w:rPr>
          <w:b w:val="0"/>
          <w:color w:val="111827"/>
          <w:sz w:val="20"/>
        </w:rPr>
        <w:t>The MagicBox Modernization project aims to ensure the DP-05 wave guard and Discover-review adopt-mode waivers progress through stages 1-3 without blocking findings. Utilizing the Strangler Pattern strategy, the project will facilitate a gradual migration while maintaining existing functionality. The readiness score is currently at 0, and the risk tier is high, indicating a need for careful management and execution. The strategy involves three phases: establishing a baseline, incremental migration, and final hardening, each with specific outcomes and exit criteria.</w:t>
      </w:r>
    </w:p>
    <w:p>
      <w:pPr>
        <w:pStyle w:val="ListParagraph"/>
      </w:pPr>
      <w:r>
        <w:rPr>
          <w:b w:val="0"/>
          <w:color w:val="111827"/>
          <w:sz w:val="18"/>
        </w:rPr>
        <w:t>- Objective: Clear stages 1-3 without blocking findings.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0; high risk tier.</w:t>
      </w:r>
    </w:p>
    <w:p>
      <w:pPr>
        <w:pStyle w:val="ListParagraph"/>
      </w:pPr>
      <w:r>
        <w:rPr>
          <w:b w:val="0"/>
          <w:color w:val="111827"/>
          <w:sz w:val="18"/>
        </w:rPr>
        <w:t>- No projects, forms, or dependencies inventoried.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0, indicating initial stage.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Pattern: </w:t>
      </w:r>
      <w:r>
        <w:rPr>
          <w:b w:val="0"/>
          <w:color w:val="111827"/>
          <w:sz w:val="20"/>
        </w:rPr>
        <w:t>Allows gradual migration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Details on dependencies and their impact on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data and process flows to ensure continuity.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Ensures all changes are tracked and aligned with objectives.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Breakdown of project phases and timelines for execution.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for undetected blocking findings due to incomplete compliance criteria.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compliance reviews and updates.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during peak load.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load testing and scaling strategies.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artifact://legacy_inventory/1.0/art_legacy_inventory_ea8040cbbc8a4cf5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artifact://repo_landscape/1.0/art_repo_landscape_5231354855064bb9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artifact://scope_lock/1.0/art_scope_lock_8895e7d7959144c7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artifact://variant_inventory/1.0/art_variant_inventory_ac57e2bdf7ad4223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artifact://event_map/1.0/art_event_map_d41366d36a3a485e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artifact://sql_catalog/1.0/art_sql_catalog_5d2e99623959418b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artifact://sql_map/1.0/art_sql_map_5c9f49a383974559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artifact://data_access_map/1.0/art_data_access_map_2d58bf101a0249d7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artifact://recordset_ops/1.0/art_recordset_ops_0de5b129f4314091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artifact://procedure_summary/1.0/art_procedure_summary_e569437bc1264f48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artifact://form_dossier/1.0/art_form_dossier_66a12b526c6f415a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artifact://dependency_inventory/1.0/art_dependency_inventory_329e69d31b974c44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artifact://dependency_inventory/1.0/art_dependency_inventory_329e69d31b974c44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artifact://business_rule_catalog/1.0/art_business_rule_catalog_8a7249421fa54a39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artifact://detector_findings/1.0/art_detector_findings_c2956c92f658433a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artifact://risk_register/1.0/art_risk_register_29ffd16b28434279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artifact://orphan_analysis/1.0/art_orphan_analysis_421a8caa400b4818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artifact://delivery_constitution/1.0/art_delivery_constitution_bac4a7b45b84479e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artifact://variant_diff_report/1.0/art_variant_diff_report_f41dd1a08bef4626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artifact://reporting_model/1.0/art_reporting_model_b92ba0acc80340ae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artifact://identity_access_model/1.0/art_identity_access_model_2e838922120c445a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artifact://discover_review_checklist/1.0/art_discover_review_checklist_9a84f9ff154c45a1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artifact://artifact_index/1.0/art_artifact_index_d4cd85dab5754a75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runctx://runctx-8f31bb8da6266cb5/kctx-6c852fcceab50a55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runctx://runctx-8f31bb8da6266cb5/delivery_constitution/const-1df0400c30a2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