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Code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magicbox-code-modernization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 MVC application handling staffing, recruitment, and business management.</w:t>
      </w:r>
    </w:p>
    <w:p>
      <w:r>
        <w:rPr>
          <w:b w:val="0"/>
          <w:i w:val="0"/>
          <w:color w:val="111111"/>
          <w:sz w:val="20"/>
        </w:rPr>
        <w:t>Phase 9 mid-tier — H11 undefined_helper rule + helper_code threaded through doctor.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Code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 MVC application handling staffing, recruitment, and business management.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magicbox-code-modernization.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f35c6b5988ab32a7878ab36be40a604a71fe6a83127569a9a58d49c378559583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543cb86eaf2ce93e9d065d4d9d1331212fee6e26ff2adffdec46db9c781ebd5b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