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Management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magicbox-contractor-management-modernization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managing contractor workflows.</w:t>
      </w:r>
    </w:p>
    <w:p>
      <w:r>
        <w:rPr>
          <w:b w:val="0"/>
          <w:i w:val="0"/>
          <w:color w:val="111111"/>
          <w:sz w:val="20"/>
        </w:rPr>
        <w:t>Production tier — full Contractor translation w/ all Phase 9 + 9.2 fixes (doctor + DTO auto-populate + Onboarding rollup).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Contractor Management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managing contractor workflows.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magicbox-contractor-management-modernization.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501155adf818ecbd775d730217f40b6f5963a72ab2f439c8c161e84265f5ea4d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3cfc5362de50bea01d0b4ea17f2f55be4da2fda1511509f19ddcae163a4dc1af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