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Contractor Module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Contractor Module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Implement Reference Resolver (P0)</w:t>
      </w:r>
    </w:p>
    <w:p>
      <w:pPr>
        <w:spacing w:after="80" w:before="80"/>
      </w:pPr>
      <w:r>
        <w:rPr>
          <w:sz w:val="22"/>
          <w:szCs w:val="22"/>
        </w:rPr>
        <w:t xml:space="preserve">Develop a reference resolver to manage and resolve dependencies within the Contractor module.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reference resolver correctly identifies all dependencies.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resolver can handle circular dependencies without errors.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resolved references are logged for audit purposes.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Conduct Third Pass Verification (P0)</w:t>
      </w:r>
    </w:p>
    <w:p>
      <w:pPr>
        <w:spacing w:after="80" w:before="80"/>
      </w:pPr>
      <w:r>
        <w:rPr>
          <w:sz w:val="22"/>
          <w:szCs w:val="22"/>
        </w:rPr>
        <w:t xml:space="preserve">Perform a third pass verification to ensure the Contractor module's recovery rate is improved.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third pass verification identifies any unresolved references.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Verification results are documented and reviewed by the QA team.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identified issues are resolved before deployment.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Enhance Error Handling (P1)</w:t>
      </w:r>
    </w:p>
    <w:p>
      <w:pPr>
        <w:spacing w:after="80" w:before="80"/>
      </w:pPr>
      <w:r>
        <w:rPr>
          <w:sz w:val="22"/>
          <w:szCs w:val="22"/>
        </w:rPr>
        <w:t xml:space="preserve">Implement enhanced error handling mechanisms in the Contractor module.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errors are logged with sufficient detail for troubleshooting.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Users receive clear error messages when issues occur.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 handling mechanisms are tested under load conditions.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Improve Observability (P1)</w:t>
      </w:r>
    </w:p>
    <w:p>
      <w:pPr>
        <w:spacing w:after="80" w:before="80"/>
      </w:pPr>
      <w:r>
        <w:rPr>
          <w:sz w:val="22"/>
          <w:szCs w:val="22"/>
        </w:rPr>
        <w:t xml:space="preserve">Integrate observability tools to monitor the Contractor module's performance and recovery rate.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Observability tools provide real-time metrics on recovery rate.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are configured for recovery rate anomalies.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Dashboards display key performance indicators for the module.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Automate Recovery Rate Reporting (P2)</w:t>
      </w:r>
    </w:p>
    <w:p>
      <w:pPr>
        <w:spacing w:after="80" w:before="80"/>
      </w:pPr>
      <w:r>
        <w:rPr>
          <w:sz w:val="22"/>
          <w:szCs w:val="22"/>
        </w:rPr>
        <w:t xml:space="preserve">Automate the generation of reports on the Contractor module's recovery rate.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Reports are generated daily and distributed to stakeholders.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Reports include historical trends and current metrics.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Stakeholders can customize report parameters.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Integrate with Existing Systems (P2)</w:t>
      </w:r>
    </w:p>
    <w:p>
      <w:pPr>
        <w:spacing w:after="80" w:before="80"/>
      </w:pPr>
      <w:r>
        <w:rPr>
          <w:sz w:val="22"/>
          <w:szCs w:val="22"/>
        </w:rPr>
        <w:t xml:space="preserve">Ensure the Contractor module integrates seamlessly with existing systems.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Integration tests confirm compatibility with existing systems.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exchange between systems is verified for accuracy.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existing system functionality is disrupted by the integration.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Optimization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tests confirm response time under 200ms.; No performance degradation during peak hours.; Scalability tests show consistent performance with increased load.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Compliance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critical vulnerabilities found in security audits.; All data is encrypted in transit and at rest.; Access controls are verified and enforced.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testing results in a satisfaction score above 4.5.; Accessibility tests confirm compliance with WCAG 2.1 AA.; User feedback is collected and addressed in iterations.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Placements must be approved by an office co-approver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Placement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data loss during reference resolution.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thorough testing and backup procedures.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Integration issues with existing systems.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comprehensive integration testing.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Module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2026-05-12T23:04:22.310Z</dcterms:created>
  <dcterms:modified xsi:type="dcterms:W3CDTF">2026-05-12T23:04:22.310Z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