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Domain Dossiers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Domain Dossiers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Domain Dossiers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2026-05-12T18:41:16.992Z</dcterms:created>
  <dcterms:modified xsi:type="dcterms:W3CDTF">2026-05-12T18:41:16.992Z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