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20260512_173910_277c6650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greenfield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2026-05-12T17:40:50Z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user authentication and identity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billing, invoicing, and financial transactions.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 customer data and account management processes.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Facilitate onboarding processes and credential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Generate reports and perform analytics on business data.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staffing processes and contractor placements.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p>
      <w:r>
        <w:rPr>
          <w:b w:val="0"/>
          <w:i/>
          <w:color w:val="6B7280"/>
        </w:rPr>
        <w:t>No contracts emitted by this run.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p>
      <w:r>
        <w:rPr>
          <w:b w:val="0"/>
          <w:i/>
          <w:color w:val="6B7280"/>
        </w:rPr>
        <w:t>No data entities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and retrieve account details.</w:t>
      </w:r>
    </w:p>
    <w:p>
      <w:r>
        <w:rPr>
          <w:b w:val="0"/>
          <w:i w:val="0"/>
        </w:rPr>
        <w:t xml:space="preserve">  • svc-customer-and-account → svc-billing-and-finance  (sync)  Send account data for billing processing.</w:t>
      </w:r>
    </w:p>
    <w:p>
      <w:r>
        <w:rPr>
          <w:b w:val="0"/>
          <w:i w:val="0"/>
        </w:rPr>
        <w:t xml:space="preserve">  • svc-onboarding-and-credentialing → svc-staffing-and-placement  (sync)  Transfer onboarding data for placement processing.</w:t>
      </w:r>
    </w:p>
    <w:p>
      <w:r>
        <w:rPr>
          <w:b w:val="0"/>
          <w:i w:val="0"/>
        </w:rPr>
        <w:t xml:space="preserve">  • svc-reporting-and-analytics → svc-customer-and-account  (sync)  Aggregate data for customer analytics.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and retrieve account details.</w:t>
        <w:br/>
        <w:t xml:space="preserve">    svc-customer-and-account-&gt;&gt;svc-billing-and-finance: Send account data for billing processing.</w:t>
        <w:br/>
        <w:t xml:space="preserve">    svc-onboarding-and-credentialing-&gt;&gt;svc-staffing-and-placement: Transfer onboarding data for placement processing.</w:t>
        <w:br/>
        <w:t xml:space="preserve">    svc-reporting-and-analytics-&gt;&gt;svc-customer-and-account: Aggregate data for customer analytics.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 2.0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r>
        <w:rPr>
          <w:b w:val="0"/>
          <w:i/>
          <w:color w:val="6B7280"/>
        </w:rPr>
        <w:t>No ADRs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