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ECA Intake Document Flow (P0)</w:t>
      </w:r>
    </w:p>
    <w:p>
      <w:pPr>
        <w:spacing w:after="80" w:before="80"/>
      </w:pPr>
      <w:r>
        <w:rPr>
          <w:sz w:val="22"/>
          <w:szCs w:val="22"/>
        </w:rPr>
        <w:t xml:space="preserve">Ensure that the ECA intake_documents flow into the Architect component correctly.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successfully received by the Architect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document flow.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Verify Document Flow to DP Component (P0)</w:t>
      </w:r>
    </w:p>
    <w:p>
      <w:pPr>
        <w:spacing w:after="80" w:before="80"/>
      </w:pPr>
      <w:r>
        <w:rPr>
          <w:sz w:val="22"/>
          <w:szCs w:val="22"/>
        </w:rPr>
        <w:t xml:space="preserve">Ensure that the ECA intake_documents flow into the DP component correctly.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successfully received by the DP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document flow.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Verify Document Flow to UI-Scaffold Component (P0)</w:t>
      </w:r>
    </w:p>
    <w:p>
      <w:pPr>
        <w:spacing w:after="80" w:before="80"/>
      </w:pPr>
      <w:r>
        <w:rPr>
          <w:sz w:val="22"/>
          <w:szCs w:val="22"/>
        </w:rPr>
        <w:t xml:space="preserve">Ensure that the ECA intake_documents flow into the UI-Scaffold component correctly.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successfully received by the UI-Scaffold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document flow.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Verify Document Flow to Translator Component (P0)</w:t>
      </w:r>
    </w:p>
    <w:p>
      <w:pPr>
        <w:spacing w:after="80" w:before="80"/>
      </w:pPr>
      <w:r>
        <w:rPr>
          <w:sz w:val="22"/>
          <w:szCs w:val="22"/>
        </w:rPr>
        <w:t xml:space="preserve">Ensure that the ECA intake_documents flow into the Translator component correctly.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successfully received by the Translator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document flow.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Translate 15 Methods (P0)</w:t>
      </w:r>
    </w:p>
    <w:p>
      <w:pPr>
        <w:spacing w:after="80" w:before="80"/>
      </w:pPr>
      <w:r>
        <w:rPr>
          <w:sz w:val="22"/>
          <w:szCs w:val="22"/>
        </w:rPr>
        <w:t xml:space="preserve">Translate 15 methods across components as selected by the Architect.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15 methods are successfully translated.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maintain functional parity with legacy implementations.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module filtering is applied during translation.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Integration Testing for Document Flow (P1)</w:t>
      </w:r>
    </w:p>
    <w:p>
      <w:pPr>
        <w:spacing w:after="80" w:before="80"/>
      </w:pPr>
      <w:r>
        <w:rPr>
          <w:sz w:val="22"/>
          <w:szCs w:val="22"/>
        </w:rPr>
        <w:t xml:space="preserve">Implement integration tests to verify the document flow across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cover all document flow scenarios.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confirm successful flow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documented and reviewed.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Requirements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confirm latency under 200ms.; System handles peak load without degradation.; Performance metrics are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Requirements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zero critical vulnerabilities.; Data encryption is applied to document flows.; Access controls are verified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Requirements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support for 10,000 concurrent flows.; System performance remains stable under load.; Scalability metrics are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Requirements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metrics confirm 99.9% availability.; Automatic failover mechanisms are in place.; System logs confirm minimal downtime.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 must be approved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document flow integration.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integration tests and logging.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2026-05-15T20:28:33.922Z</dcterms:created>
  <dcterms:modified xsi:type="dcterms:W3CDTF">2026-05-15T20:28:33.922Z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